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153F7">
      <w:pPr>
        <w:numPr>
          <w:ilvl w:val="0"/>
          <w:numId w:val="0"/>
        </w:numPr>
        <w:spacing w:line="360" w:lineRule="auto"/>
        <w:jc w:val="center"/>
        <w:outlineLvl w:val="0"/>
        <w:rPr>
          <w:rStyle w:val="6"/>
          <w:rFonts w:hint="eastAsia" w:ascii="宋体" w:hAnsi="宋体" w:cs="宋体"/>
          <w:b w:val="0"/>
          <w:bCs w:val="0"/>
          <w:color w:val="000000"/>
          <w:sz w:val="40"/>
          <w:szCs w:val="40"/>
        </w:rPr>
      </w:pPr>
      <w:bookmarkStart w:id="0" w:name="_Toc24245"/>
      <w:bookmarkStart w:id="1" w:name="_Toc6682"/>
      <w:r>
        <w:rPr>
          <w:rStyle w:val="6"/>
          <w:rFonts w:hint="eastAsia" w:ascii="宋体" w:hAnsi="宋体" w:cs="宋体"/>
          <w:b w:val="0"/>
          <w:bCs w:val="0"/>
          <w:color w:val="000000"/>
          <w:sz w:val="40"/>
          <w:szCs w:val="40"/>
        </w:rPr>
        <w:t>择优评审办法</w:t>
      </w:r>
      <w:bookmarkEnd w:id="0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88"/>
        <w:gridCol w:w="847"/>
        <w:gridCol w:w="1663"/>
        <w:gridCol w:w="5293"/>
      </w:tblGrid>
      <w:tr w14:paraId="0EDA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7ED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条款号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4B1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评审因素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5290">
            <w:pPr>
              <w:ind w:firstLine="42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评审标准</w:t>
            </w:r>
          </w:p>
        </w:tc>
      </w:tr>
      <w:tr w14:paraId="12F3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9D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9A4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择优办法及程序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9DCE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一、本次评标采用择优+比价方式评审。</w:t>
            </w:r>
          </w:p>
          <w:p w14:paraId="363113BC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1、如果有效报名单位10家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及以下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，则所有有效报名单位均参与择优+比价；</w:t>
            </w:r>
          </w:p>
          <w:p w14:paraId="523805FE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2、如果有效报名单位不足3家则比价失败；</w:t>
            </w:r>
          </w:p>
          <w:p w14:paraId="37B79308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3、如果有效报名单位10家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则比选人可以从报名单位择优选择10家参与择优+比价。</w:t>
            </w:r>
          </w:p>
          <w:p w14:paraId="1B8CFB9F">
            <w:pPr>
              <w:spacing w:line="5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二、择优小组按照“本章第3款技术部分择优”要求，按技术方案评审得分由高到低排序，选择前10名进入报价比价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</w:tc>
      </w:tr>
      <w:tr w14:paraId="4D11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49E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69B4">
            <w:pPr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择优小组的组建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2F5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由比选人邀请相关技术和经济类专家组成，参与本项目“技术部分”择优评审。</w:t>
            </w:r>
          </w:p>
        </w:tc>
      </w:tr>
      <w:tr w14:paraId="2EEA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64A6">
            <w:pPr>
              <w:ind w:firstLine="42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240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技术部分</w:t>
            </w:r>
          </w:p>
          <w:p w14:paraId="068B163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择优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C689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技</w:t>
            </w:r>
          </w:p>
          <w:p w14:paraId="73C3A3C9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术</w:t>
            </w:r>
          </w:p>
          <w:p w14:paraId="524B811C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方</w:t>
            </w:r>
          </w:p>
          <w:p w14:paraId="53D5220B">
            <w:pPr>
              <w:tabs>
                <w:tab w:val="left" w:pos="1875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案</w:t>
            </w:r>
          </w:p>
          <w:p w14:paraId="1340F053">
            <w:pPr>
              <w:tabs>
                <w:tab w:val="left" w:pos="1875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评</w:t>
            </w:r>
          </w:p>
          <w:p w14:paraId="0EF0A10C">
            <w:pPr>
              <w:pStyle w:val="2"/>
              <w:spacing w:line="360" w:lineRule="auto"/>
              <w:ind w:firstLine="210" w:firstLineChars="100"/>
              <w:rPr>
                <w:rFonts w:hint="eastAsia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审</w:t>
            </w:r>
          </w:p>
          <w:p w14:paraId="43253279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88D9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内容完整性和编制水平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C378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对项目总体认识全面深刻，论述完整清晰，总体组织符合实际、总体设计符合规范，施工总进度计划合理，综合措施科学。</w:t>
            </w:r>
          </w:p>
          <w:p w14:paraId="3CDE6765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48C1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6860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9C7D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07E1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A6DD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施工方案与技术措施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CBDF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对工程认识深刻、表述全面准确，施工总体布置合理，图示清晰、相互干扰小，满足施工条件要求，施工关键技术符合设计及相关规范，施工工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把握准确。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对施工现场环境和设备、材料 堆放场地、交通情况等有充分的了解，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并对施工重要节点进行叙述，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结合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重要节点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工程， 进行详细的分析并提出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切实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可行的施工技术措施。</w:t>
            </w:r>
          </w:p>
          <w:p w14:paraId="5356A4CA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优得8分—6.0分；良得6.0分（不含）—4.0分；一般得4.0分（不含）—2.0分；差得2.0分（不含）—0分。</w:t>
            </w:r>
          </w:p>
        </w:tc>
      </w:tr>
      <w:tr w14:paraId="473A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97B7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C7457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1297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7420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质量管理体系与措施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BC159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质量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体系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完善、健全，工程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质量保证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计划全面细致、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责任到人。</w:t>
            </w:r>
          </w:p>
          <w:p w14:paraId="2B85D4B5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330B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1098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2E12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F524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796A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安全管理体系与措施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CCDF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建立施工安全保障体系，施工现场管理人员安全生产职责明确，施工安全保证目标明确，针对工程特点，周边环境和施工工艺，确定危险源并制定具体的防护措施。</w:t>
            </w:r>
          </w:p>
          <w:p w14:paraId="354714F8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0E23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65C6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9F36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8461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5538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环境保护管理体系措施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AD31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对施工现场环境保护管理体系措施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完善、健全，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对施工现场周围环境污染的保护措施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得力，具体。</w:t>
            </w:r>
          </w:p>
          <w:p w14:paraId="53457092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优得3分—2.2分；良得2.2分（不含）—1.5分；一般得1.5分（不含）—0.7分；差得0.7分（不含）—0分。</w:t>
            </w:r>
          </w:p>
        </w:tc>
      </w:tr>
      <w:tr w14:paraId="17DB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5E78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06B8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B557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D9BD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工程进度计划与措施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9DEC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总进度计划是否满足招标文件要求，各关键节点的工期切实可行，保证工期的措施科学、可靠。</w:t>
            </w:r>
          </w:p>
          <w:p w14:paraId="7CE5100A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优得4分—3.0分；良得3.0分（不含）—2.0分；一般得2.0分（不含）—1.0分；差得1.0分（不含）—0分。</w:t>
            </w:r>
          </w:p>
        </w:tc>
      </w:tr>
      <w:tr w14:paraId="6C89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520D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4C11">
            <w:pPr>
              <w:widowControl w:val="0"/>
              <w:ind w:firstLine="42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F1A7"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187F">
            <w:pPr>
              <w:snapToGrid w:val="0"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资源配备计划与先进性</w:t>
            </w:r>
          </w:p>
        </w:tc>
        <w:tc>
          <w:tcPr>
            <w:tcW w:w="52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2487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编制要点：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投入本工程施工的机具和设备，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劳动力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能满足施工需要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投放人员、计划与进度计划协调，调配计划合理，保证措施具体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  <w:p w14:paraId="3E3A756F"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优得3分—2.2分；良得2.2分（不含）—1.5分；一般得1.5分（不含）—0.7分；差得0.7分（不含）—0分。</w:t>
            </w:r>
          </w:p>
        </w:tc>
      </w:tr>
      <w:tr w14:paraId="2CA3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D2E9">
            <w:pPr>
              <w:ind w:firstLine="42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A475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推荐中标候选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</w:t>
            </w:r>
          </w:p>
        </w:tc>
        <w:tc>
          <w:tcPr>
            <w:tcW w:w="7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B8E7">
            <w:pPr>
              <w:pStyle w:val="2"/>
              <w:spacing w:line="360" w:lineRule="auto"/>
              <w:ind w:firstLine="436" w:firstLineChars="20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择优选取合格的报名人中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，系统将</w:t>
            </w: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报价由低到高的顺序排序，取比价排序前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名报名人为中标候选人</w:t>
            </w: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报价最低的成为第一中标候选人，报价次低的成为第二中标候选人，依次类推。</w:t>
            </w:r>
          </w:p>
        </w:tc>
      </w:tr>
    </w:tbl>
    <w:p w14:paraId="3A7DB2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1AA6"/>
    <w:rsid w:val="51A61AA6"/>
    <w:rsid w:val="700372AC"/>
    <w:rsid w:val="767D6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cs="黑体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标题 1 Char"/>
    <w:link w:val="3"/>
    <w:qFormat/>
    <w:uiPriority w:val="0"/>
    <w:rPr>
      <w:rFonts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576</Characters>
  <Lines>0</Lines>
  <Paragraphs>0</Paragraphs>
  <TotalTime>5</TotalTime>
  <ScaleCrop>false</ScaleCrop>
  <LinksUpToDate>false</LinksUpToDate>
  <CharactersWithSpaces>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2024-11-25T03:18:00Z</dcterms:created>
  <dc:creator>重庆大正建设工程经济技术有限公司</dc:creator>
  <cp:lastModifiedBy>谯娟</cp:lastModifiedBy>
  <dcterms:modified xsi:type="dcterms:W3CDTF">2025-05-13T08:40:14Z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eyJoZGlkIjoiYjdjOGMyZTU0NTI4YTIwMjlmOWZhNjc3NTI1ZmZmOGMiLCJ1c2VySWQiOiI2NDA5MTI0MTAifQ==</vt:lpwstr>
  </property>
  <property fmtid="{D5CDD505-2E9C-101B-9397-08002B2CF9AE}" pid="4" name="ICV">
    <vt:lpwstr>D352522A00454CBDACD40413CF8130DB_13</vt:lpwstr>
  </property>
</Properties>
</file>