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528C0">
      <w:pPr>
        <w:pStyle w:val="2"/>
        <w:spacing w:line="570" w:lineRule="exact"/>
        <w:ind w:firstLine="600" w:firstLineChars="200"/>
        <w:rPr>
          <w:rStyle w:val="135"/>
          <w:rFonts w:ascii="宋体" w:hAnsi="宋体"/>
          <w:b/>
          <w:color w:val="auto"/>
          <w:sz w:val="30"/>
          <w:szCs w:val="30"/>
        </w:rPr>
      </w:pPr>
      <w:r>
        <w:rPr>
          <w:rFonts w:ascii="宋体" w:hAnsi="宋体"/>
          <w:color w:val="auto"/>
          <w:sz w:val="30"/>
          <w:szCs w:val="30"/>
          <w:highlight w:val="none"/>
          <w:lang w:val="zh-CN" w:eastAsia="zh-CN"/>
        </w:rPr>
        <w:drawing>
          <wp:anchor distT="0" distB="0" distL="114300" distR="114300" simplePos="0" relativeHeight="251659264" behindDoc="0" locked="0" layoutInCell="1" allowOverlap="1">
            <wp:simplePos x="0" y="0"/>
            <wp:positionH relativeFrom="page">
              <wp:posOffset>6167755</wp:posOffset>
            </wp:positionH>
            <wp:positionV relativeFrom="page">
              <wp:posOffset>281305</wp:posOffset>
            </wp:positionV>
            <wp:extent cx="1076325" cy="1057275"/>
            <wp:effectExtent l="0" t="0" r="5715" b="9525"/>
            <wp:wrapNone/>
            <wp:docPr id="6" name="图片 1" descr="大正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大正图标"/>
                    <pic:cNvPicPr>
                      <a:picLocks noChangeAspect="1"/>
                    </pic:cNvPicPr>
                  </pic:nvPicPr>
                  <pic:blipFill>
                    <a:blip r:embed="rId11"/>
                    <a:stretch>
                      <a:fillRect/>
                    </a:stretch>
                  </pic:blipFill>
                  <pic:spPr>
                    <a:xfrm>
                      <a:off x="0" y="0"/>
                      <a:ext cx="1076325" cy="1057275"/>
                    </a:xfrm>
                    <a:prstGeom prst="rect">
                      <a:avLst/>
                    </a:prstGeom>
                    <a:noFill/>
                    <a:ln w="9525">
                      <a:noFill/>
                      <a:miter/>
                    </a:ln>
                  </pic:spPr>
                </pic:pic>
              </a:graphicData>
            </a:graphic>
          </wp:anchor>
        </w:drawing>
      </w:r>
      <w:r>
        <w:rPr>
          <w:rStyle w:val="135"/>
          <w:rFonts w:hint="eastAsia" w:ascii="宋体" w:hAnsi="宋体"/>
          <w:b/>
          <w:color w:val="auto"/>
          <w:sz w:val="30"/>
          <w:szCs w:val="30"/>
          <w:lang w:val="en-US" w:eastAsia="zh-CN"/>
        </w:rPr>
        <w:t xml:space="preserve">  </w:t>
      </w:r>
    </w:p>
    <w:p w14:paraId="04F4FB7C">
      <w:pPr>
        <w:pStyle w:val="2"/>
        <w:spacing w:line="480" w:lineRule="auto"/>
        <w:rPr>
          <w:rFonts w:hint="eastAsia" w:ascii="宋体" w:hAnsi="宋体" w:cs="宋体"/>
          <w:b/>
          <w:bCs/>
          <w:color w:val="auto"/>
          <w:kern w:val="2"/>
          <w:sz w:val="32"/>
          <w:szCs w:val="32"/>
          <w:highlight w:val="none"/>
          <w:lang w:val="en-US" w:eastAsia="zh-CN" w:bidi="ar-SA"/>
        </w:rPr>
      </w:pPr>
      <w:r>
        <w:rPr>
          <w:rFonts w:hint="eastAsia" w:ascii="宋体" w:hAnsi="宋体" w:cs="宋体"/>
          <w:b/>
          <w:color w:val="auto"/>
          <w:sz w:val="32"/>
          <w:szCs w:val="32"/>
          <w:highlight w:val="none"/>
        </w:rPr>
        <w:t>工程名称：</w:t>
      </w:r>
      <w:r>
        <w:rPr>
          <w:rFonts w:hint="eastAsia" w:ascii="宋体" w:hAnsi="宋体" w:cs="宋体"/>
          <w:b/>
          <w:bCs/>
          <w:color w:val="auto"/>
          <w:kern w:val="2"/>
          <w:sz w:val="32"/>
          <w:szCs w:val="32"/>
          <w:highlight w:val="none"/>
          <w:lang w:val="en-US" w:eastAsia="zh-CN" w:bidi="ar-SA"/>
        </w:rPr>
        <w:t xml:space="preserve">重庆市南川区中桥乡中溪村6社公路油化工程项目 </w:t>
      </w:r>
    </w:p>
    <w:p w14:paraId="11133862">
      <w:pPr>
        <w:spacing w:line="480" w:lineRule="auto"/>
        <w:ind w:right="-884" w:rightChars="-421"/>
        <w:rPr>
          <w:rFonts w:hint="default" w:ascii="宋体" w:hAnsi="宋体" w:eastAsia="宋体" w:cs="宋体"/>
          <w:b/>
          <w:color w:val="auto"/>
          <w:sz w:val="32"/>
          <w:szCs w:val="32"/>
          <w:highlight w:val="none"/>
          <w:lang w:val="en-US" w:eastAsia="zh-CN"/>
        </w:rPr>
      </w:pPr>
      <w:r>
        <w:rPr>
          <w:rFonts w:hint="eastAsia" w:ascii="宋体" w:hAnsi="宋体" w:cs="宋体"/>
          <w:b/>
          <w:bCs/>
          <w:color w:val="auto"/>
          <w:sz w:val="32"/>
          <w:szCs w:val="32"/>
          <w:highlight w:val="none"/>
        </w:rPr>
        <w:t>招标编号：DZ-202</w:t>
      </w:r>
      <w:r>
        <w:rPr>
          <w:rFonts w:hint="eastAsia" w:ascii="宋体" w:hAnsi="宋体" w:cs="宋体"/>
          <w:b/>
          <w:bCs/>
          <w:color w:val="auto"/>
          <w:sz w:val="32"/>
          <w:szCs w:val="32"/>
          <w:highlight w:val="none"/>
          <w:lang w:val="en-US" w:eastAsia="zh-CN"/>
        </w:rPr>
        <w:t>50046</w:t>
      </w:r>
    </w:p>
    <w:p w14:paraId="3892A641">
      <w:pPr>
        <w:spacing w:before="50" w:after="50" w:line="440" w:lineRule="exact"/>
        <w:ind w:left="1789" w:hanging="1789" w:hangingChars="495"/>
        <w:jc w:val="left"/>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 xml:space="preserve"> </w:t>
      </w:r>
    </w:p>
    <w:p w14:paraId="011F1267">
      <w:pPr>
        <w:rPr>
          <w:rFonts w:hint="eastAsia" w:ascii="宋体" w:hAnsi="宋体" w:cs="宋体"/>
          <w:b/>
          <w:color w:val="auto"/>
          <w:sz w:val="32"/>
          <w:szCs w:val="32"/>
          <w:highlight w:val="none"/>
        </w:rPr>
      </w:pPr>
    </w:p>
    <w:p w14:paraId="3E9EDE52">
      <w:pPr>
        <w:autoSpaceDE w:val="0"/>
        <w:autoSpaceDN w:val="0"/>
        <w:adjustRightInd w:val="0"/>
        <w:snapToGrid w:val="0"/>
        <w:spacing w:line="360" w:lineRule="auto"/>
        <w:jc w:val="left"/>
        <w:rPr>
          <w:rFonts w:hint="eastAsia" w:ascii="宋体" w:hAnsi="宋体" w:cs="宋体"/>
          <w:color w:val="auto"/>
          <w:sz w:val="24"/>
          <w:highlight w:val="none"/>
        </w:rPr>
      </w:pPr>
    </w:p>
    <w:p w14:paraId="1DC6960E">
      <w:pPr>
        <w:autoSpaceDE w:val="0"/>
        <w:autoSpaceDN w:val="0"/>
        <w:adjustRightInd w:val="0"/>
        <w:snapToGrid w:val="0"/>
        <w:spacing w:line="360" w:lineRule="auto"/>
        <w:jc w:val="left"/>
        <w:rPr>
          <w:rFonts w:hint="eastAsia" w:ascii="宋体" w:hAnsi="宋体" w:cs="宋体"/>
          <w:color w:val="auto"/>
          <w:sz w:val="24"/>
          <w:highlight w:val="none"/>
        </w:rPr>
      </w:pPr>
    </w:p>
    <w:p w14:paraId="2944E6F1">
      <w:pPr>
        <w:autoSpaceDE w:val="0"/>
        <w:autoSpaceDN w:val="0"/>
        <w:adjustRightInd w:val="0"/>
        <w:snapToGrid w:val="0"/>
        <w:spacing w:line="360" w:lineRule="auto"/>
        <w:ind w:firstLine="1687" w:firstLineChars="200"/>
        <w:rPr>
          <w:rFonts w:hint="eastAsia" w:ascii="宋体" w:hAnsi="宋体" w:cs="宋体"/>
          <w:b/>
          <w:color w:val="auto"/>
          <w:kern w:val="0"/>
          <w:sz w:val="84"/>
          <w:szCs w:val="44"/>
          <w:highlight w:val="none"/>
        </w:rPr>
      </w:pPr>
    </w:p>
    <w:p w14:paraId="26384363">
      <w:pPr>
        <w:autoSpaceDE w:val="0"/>
        <w:autoSpaceDN w:val="0"/>
        <w:adjustRightInd w:val="0"/>
        <w:snapToGrid w:val="0"/>
        <w:spacing w:line="360" w:lineRule="auto"/>
        <w:ind w:firstLine="1687" w:firstLineChars="200"/>
        <w:rPr>
          <w:rFonts w:hint="eastAsia" w:ascii="宋体" w:hAnsi="宋体" w:cs="宋体"/>
          <w:color w:val="auto"/>
          <w:kern w:val="0"/>
          <w:sz w:val="20"/>
          <w:szCs w:val="20"/>
          <w:highlight w:val="none"/>
        </w:rPr>
      </w:pPr>
      <w:r>
        <w:rPr>
          <w:rFonts w:hint="eastAsia" w:ascii="宋体" w:hAnsi="宋体" w:cs="宋体"/>
          <w:b/>
          <w:color w:val="auto"/>
          <w:kern w:val="0"/>
          <w:sz w:val="84"/>
          <w:szCs w:val="44"/>
          <w:highlight w:val="none"/>
        </w:rPr>
        <w:t>竞争性比选文件</w:t>
      </w:r>
    </w:p>
    <w:p w14:paraId="2433D30C">
      <w:pPr>
        <w:autoSpaceDE w:val="0"/>
        <w:autoSpaceDN w:val="0"/>
        <w:adjustRightInd w:val="0"/>
        <w:snapToGrid w:val="0"/>
        <w:spacing w:line="360" w:lineRule="auto"/>
        <w:jc w:val="left"/>
        <w:rPr>
          <w:rFonts w:hint="eastAsia" w:ascii="宋体" w:hAnsi="宋体" w:cs="宋体"/>
          <w:color w:val="auto"/>
          <w:kern w:val="0"/>
          <w:sz w:val="20"/>
          <w:szCs w:val="20"/>
          <w:highlight w:val="none"/>
        </w:rPr>
      </w:pPr>
    </w:p>
    <w:p w14:paraId="5D7FF9AD">
      <w:pPr>
        <w:autoSpaceDE w:val="0"/>
        <w:autoSpaceDN w:val="0"/>
        <w:adjustRightInd w:val="0"/>
        <w:snapToGrid w:val="0"/>
        <w:spacing w:line="360" w:lineRule="auto"/>
        <w:jc w:val="left"/>
        <w:rPr>
          <w:rFonts w:hint="eastAsia" w:ascii="宋体" w:hAnsi="宋体" w:cs="宋体"/>
          <w:color w:val="auto"/>
          <w:kern w:val="0"/>
          <w:sz w:val="20"/>
          <w:szCs w:val="20"/>
          <w:highlight w:val="none"/>
        </w:rPr>
      </w:pPr>
    </w:p>
    <w:p w14:paraId="028421BB">
      <w:pPr>
        <w:snapToGrid w:val="0"/>
        <w:spacing w:line="590" w:lineRule="exact"/>
        <w:rPr>
          <w:rFonts w:hint="eastAsia" w:ascii="宋体" w:hAnsi="宋体" w:cs="宋体"/>
          <w:b/>
          <w:color w:val="auto"/>
          <w:sz w:val="36"/>
          <w:szCs w:val="36"/>
          <w:highlight w:val="none"/>
        </w:rPr>
      </w:pPr>
    </w:p>
    <w:p w14:paraId="427B994F">
      <w:pPr>
        <w:spacing w:before="120" w:beforeLines="50" w:after="120" w:afterLines="50" w:line="400" w:lineRule="exact"/>
        <w:rPr>
          <w:rFonts w:hint="eastAsia" w:ascii="宋体" w:hAnsi="宋体" w:eastAsia="宋体" w:cs="宋体"/>
          <w:b/>
          <w:color w:val="auto"/>
          <w:sz w:val="36"/>
          <w:szCs w:val="36"/>
          <w:highlight w:val="none"/>
          <w:u w:val="single"/>
          <w:lang w:eastAsia="zh-CN"/>
        </w:rPr>
      </w:pPr>
      <w:r>
        <w:rPr>
          <w:rFonts w:hint="eastAsia" w:ascii="宋体" w:hAnsi="宋体" w:cs="宋体"/>
          <w:b/>
          <w:color w:val="auto"/>
          <w:sz w:val="36"/>
          <w:szCs w:val="36"/>
          <w:highlight w:val="none"/>
        </w:rPr>
        <w:t>招   标   人：</w:t>
      </w:r>
      <w:r>
        <w:rPr>
          <w:rFonts w:hint="eastAsia" w:ascii="宋体" w:hAnsi="宋体" w:cs="宋体"/>
          <w:b/>
          <w:color w:val="auto"/>
          <w:sz w:val="36"/>
          <w:szCs w:val="36"/>
          <w:highlight w:val="none"/>
          <w:u w:val="single"/>
          <w:lang w:eastAsia="zh-CN"/>
        </w:rPr>
        <w:t>重庆市南川区中桥乡人民政府</w:t>
      </w:r>
    </w:p>
    <w:p w14:paraId="6BF28F99">
      <w:pPr>
        <w:snapToGrid w:val="0"/>
        <w:spacing w:line="590" w:lineRule="exact"/>
        <w:rPr>
          <w:rFonts w:ascii="宋体" w:hAnsi="宋体" w:cs="宋体"/>
          <w:b/>
          <w:color w:val="auto"/>
          <w:sz w:val="36"/>
          <w:szCs w:val="36"/>
          <w:highlight w:val="none"/>
          <w:u w:val="single"/>
        </w:rPr>
      </w:pPr>
    </w:p>
    <w:p w14:paraId="0C02F84B">
      <w:pPr>
        <w:rPr>
          <w:rFonts w:hint="eastAsia" w:ascii="宋体" w:hAnsi="宋体" w:cs="宋体"/>
          <w:color w:val="auto"/>
          <w:szCs w:val="21"/>
          <w:highlight w:val="none"/>
        </w:rPr>
      </w:pPr>
      <w:r>
        <w:rPr>
          <w:rFonts w:hint="eastAsia" w:ascii="宋体" w:hAnsi="宋体" w:cs="宋体"/>
          <w:b/>
          <w:color w:val="auto"/>
          <w:sz w:val="36"/>
          <w:szCs w:val="36"/>
          <w:highlight w:val="none"/>
        </w:rPr>
        <w:t>招标代理机构：</w:t>
      </w:r>
      <w:r>
        <w:rPr>
          <w:rFonts w:hint="eastAsia" w:ascii="宋体" w:hAnsi="宋体" w:cs="宋体"/>
          <w:b/>
          <w:color w:val="auto"/>
          <w:sz w:val="36"/>
          <w:szCs w:val="36"/>
          <w:highlight w:val="none"/>
          <w:u w:val="single"/>
        </w:rPr>
        <w:t>重庆大正建设工程经济技术有限公司</w:t>
      </w:r>
    </w:p>
    <w:p w14:paraId="3929DC69">
      <w:pPr>
        <w:ind w:firstLine="708" w:firstLineChars="196"/>
        <w:rPr>
          <w:rFonts w:hint="eastAsia" w:ascii="宋体" w:hAnsi="宋体" w:cs="宋体"/>
          <w:b/>
          <w:color w:val="auto"/>
          <w:sz w:val="36"/>
          <w:szCs w:val="36"/>
          <w:highlight w:val="none"/>
          <w:u w:val="single"/>
        </w:rPr>
      </w:pPr>
    </w:p>
    <w:p w14:paraId="3ECD1CE3">
      <w:pPr>
        <w:rPr>
          <w:rFonts w:hint="eastAsia" w:ascii="宋体" w:hAnsi="宋体" w:cs="宋体"/>
          <w:b/>
          <w:color w:val="auto"/>
          <w:sz w:val="36"/>
          <w:szCs w:val="36"/>
          <w:highlight w:val="none"/>
        </w:rPr>
      </w:pPr>
    </w:p>
    <w:p w14:paraId="257895CE">
      <w:pPr>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5AC4AED">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二〇二</w:t>
      </w:r>
      <w:r>
        <w:rPr>
          <w:rFonts w:hint="eastAsia" w:ascii="宋体" w:hAnsi="宋体" w:cs="宋体"/>
          <w:b/>
          <w:color w:val="auto"/>
          <w:sz w:val="36"/>
          <w:szCs w:val="36"/>
          <w:highlight w:val="none"/>
          <w:lang w:val="en-US" w:eastAsia="zh-CN"/>
        </w:rPr>
        <w:t>五</w:t>
      </w:r>
      <w:r>
        <w:rPr>
          <w:rFonts w:hint="eastAsia" w:ascii="宋体" w:hAnsi="宋体" w:cs="宋体"/>
          <w:b/>
          <w:color w:val="auto"/>
          <w:sz w:val="36"/>
          <w:szCs w:val="36"/>
          <w:highlight w:val="none"/>
        </w:rPr>
        <w:t>年</w:t>
      </w:r>
      <w:r>
        <w:rPr>
          <w:rFonts w:hint="eastAsia" w:ascii="宋体" w:hAnsi="宋体" w:cs="宋体"/>
          <w:b/>
          <w:color w:val="auto"/>
          <w:sz w:val="36"/>
          <w:szCs w:val="36"/>
          <w:highlight w:val="none"/>
          <w:lang w:val="en-US" w:eastAsia="zh-CN"/>
        </w:rPr>
        <w:t>四</w:t>
      </w:r>
      <w:r>
        <w:rPr>
          <w:rFonts w:hint="eastAsia" w:ascii="宋体" w:hAnsi="宋体" w:cs="宋体"/>
          <w:b/>
          <w:color w:val="auto"/>
          <w:sz w:val="36"/>
          <w:szCs w:val="36"/>
          <w:highlight w:val="none"/>
        </w:rPr>
        <w:t>月</w:t>
      </w:r>
    </w:p>
    <w:p w14:paraId="2191525C">
      <w:pPr>
        <w:pStyle w:val="34"/>
        <w:pageBreakBefore/>
        <w:snapToGrid w:val="0"/>
        <w:spacing w:before="120" w:line="360" w:lineRule="auto"/>
        <w:jc w:val="center"/>
        <w:rPr>
          <w:rStyle w:val="135"/>
          <w:rFonts w:hint="eastAsia" w:ascii="宋体" w:hAnsi="宋体" w:eastAsia="宋体" w:cs="宋体"/>
          <w:b/>
          <w:bCs w:val="0"/>
          <w:color w:val="auto"/>
          <w:kern w:val="0"/>
          <w:sz w:val="44"/>
          <w:szCs w:val="44"/>
        </w:rPr>
      </w:pPr>
      <w:r>
        <w:rPr>
          <w:rStyle w:val="135"/>
          <w:rFonts w:hint="eastAsia" w:ascii="宋体" w:hAnsi="宋体" w:eastAsia="宋体" w:cs="宋体"/>
          <w:b/>
          <w:bCs w:val="0"/>
          <w:color w:val="auto"/>
          <w:kern w:val="0"/>
          <w:sz w:val="44"/>
          <w:szCs w:val="44"/>
        </w:rPr>
        <w:t>目　录</w:t>
      </w:r>
    </w:p>
    <w:p w14:paraId="58697F8C">
      <w:pPr>
        <w:pStyle w:val="14"/>
        <w:tabs>
          <w:tab w:val="right" w:leader="dot" w:pos="9746"/>
        </w:tabs>
        <w:rPr>
          <w:rFonts w:ascii="Times New Roman" w:hAnsi="Times New Roman" w:eastAsia="宋体" w:cs="黑体"/>
          <w:b/>
          <w:bCs/>
          <w:color w:val="auto"/>
          <w:kern w:val="2"/>
          <w:sz w:val="32"/>
          <w:szCs w:val="32"/>
          <w:lang w:val="en-US" w:eastAsia="zh-CN" w:bidi="ar-SA"/>
        </w:rPr>
      </w:pPr>
      <w:r>
        <w:rPr>
          <w:rStyle w:val="135"/>
          <w:rFonts w:hint="eastAsia" w:ascii="宋体" w:hAnsi="宋体" w:eastAsia="宋体" w:cs="宋体"/>
          <w:color w:val="auto"/>
          <w:kern w:val="0"/>
          <w:sz w:val="32"/>
          <w:szCs w:val="32"/>
        </w:rPr>
        <w:fldChar w:fldCharType="begin"/>
      </w:r>
      <w:r>
        <w:rPr>
          <w:rStyle w:val="135"/>
          <w:rFonts w:hint="eastAsia" w:ascii="宋体" w:hAnsi="宋体" w:eastAsia="宋体" w:cs="宋体"/>
          <w:color w:val="auto"/>
          <w:kern w:val="0"/>
          <w:sz w:val="32"/>
          <w:szCs w:val="32"/>
        </w:rPr>
        <w:instrText xml:space="preserve">TOC \o "1-1" \h \u </w:instrText>
      </w:r>
      <w:r>
        <w:rPr>
          <w:rStyle w:val="135"/>
          <w:rFonts w:hint="eastAsia" w:ascii="宋体" w:hAnsi="宋体" w:eastAsia="宋体" w:cs="宋体"/>
          <w:color w:val="auto"/>
          <w:kern w:val="0"/>
          <w:sz w:val="32"/>
          <w:szCs w:val="32"/>
        </w:rPr>
        <w:fldChar w:fldCharType="separate"/>
      </w:r>
      <w:r>
        <w:rPr>
          <w:rFonts w:hint="eastAsia" w:ascii="宋体" w:hAnsi="宋体" w:eastAsia="宋体" w:cs="宋体"/>
          <w:b/>
          <w:bCs/>
          <w:color w:val="auto"/>
          <w:kern w:val="0"/>
          <w:sz w:val="32"/>
          <w:szCs w:val="32"/>
          <w:lang w:val="en-US" w:eastAsia="zh-CN" w:bidi="ar-SA"/>
        </w:rPr>
        <w:fldChar w:fldCharType="begin"/>
      </w:r>
      <w:r>
        <w:rPr>
          <w:rFonts w:hint="eastAsia" w:ascii="宋体" w:hAnsi="宋体" w:eastAsia="宋体" w:cs="宋体"/>
          <w:b/>
          <w:bCs/>
          <w:color w:val="auto"/>
          <w:kern w:val="0"/>
          <w:sz w:val="32"/>
          <w:szCs w:val="32"/>
          <w:lang w:val="en-US" w:eastAsia="zh-CN" w:bidi="ar-SA"/>
        </w:rPr>
        <w:instrText xml:space="preserve"> HYPERLINK \l _Toc25152 </w:instrText>
      </w:r>
      <w:r>
        <w:rPr>
          <w:rFonts w:hint="eastAsia" w:ascii="宋体" w:hAnsi="宋体" w:eastAsia="宋体" w:cs="宋体"/>
          <w:b/>
          <w:bCs/>
          <w:color w:val="auto"/>
          <w:kern w:val="0"/>
          <w:sz w:val="32"/>
          <w:szCs w:val="32"/>
          <w:lang w:val="en-US" w:eastAsia="zh-CN" w:bidi="ar-SA"/>
        </w:rPr>
        <w:fldChar w:fldCharType="separate"/>
      </w:r>
      <w:r>
        <w:rPr>
          <w:rFonts w:hint="eastAsia" w:ascii="宋体" w:hAnsi="宋体" w:eastAsia="宋体" w:cs="黑体"/>
          <w:b/>
          <w:bCs/>
          <w:color w:val="auto"/>
          <w:kern w:val="0"/>
          <w:sz w:val="32"/>
          <w:szCs w:val="32"/>
          <w:highlight w:val="none"/>
          <w:lang w:val="en-US" w:eastAsia="zh-CN" w:bidi="ar-SA"/>
        </w:rPr>
        <w:t>第一章  竞争性比选公告</w:t>
      </w:r>
      <w:r>
        <w:rPr>
          <w:rFonts w:ascii="Times New Roman" w:hAnsi="Times New Roman" w:eastAsia="宋体" w:cs="黑体"/>
          <w:b/>
          <w:bCs/>
          <w:color w:val="auto"/>
          <w:kern w:val="2"/>
          <w:sz w:val="32"/>
          <w:szCs w:val="32"/>
          <w:lang w:val="en-US" w:eastAsia="zh-CN" w:bidi="ar-SA"/>
        </w:rPr>
        <w:tab/>
      </w:r>
      <w:r>
        <w:rPr>
          <w:rFonts w:ascii="Times New Roman" w:hAnsi="Times New Roman" w:eastAsia="宋体" w:cs="黑体"/>
          <w:b/>
          <w:bCs/>
          <w:color w:val="auto"/>
          <w:kern w:val="2"/>
          <w:sz w:val="32"/>
          <w:szCs w:val="32"/>
          <w:lang w:val="en-US" w:eastAsia="zh-CN" w:bidi="ar-SA"/>
        </w:rPr>
        <w:fldChar w:fldCharType="begin"/>
      </w:r>
      <w:r>
        <w:rPr>
          <w:rFonts w:ascii="Times New Roman" w:hAnsi="Times New Roman" w:eastAsia="宋体" w:cs="黑体"/>
          <w:b/>
          <w:bCs/>
          <w:color w:val="auto"/>
          <w:kern w:val="2"/>
          <w:sz w:val="32"/>
          <w:szCs w:val="32"/>
          <w:lang w:val="en-US" w:eastAsia="zh-CN" w:bidi="ar-SA"/>
        </w:rPr>
        <w:instrText xml:space="preserve"> PAGEREF _Toc25152 </w:instrText>
      </w:r>
      <w:r>
        <w:rPr>
          <w:rFonts w:ascii="Times New Roman" w:hAnsi="Times New Roman" w:eastAsia="宋体" w:cs="黑体"/>
          <w:b/>
          <w:bCs/>
          <w:color w:val="auto"/>
          <w:kern w:val="2"/>
          <w:sz w:val="32"/>
          <w:szCs w:val="32"/>
          <w:lang w:val="en-US" w:eastAsia="zh-CN" w:bidi="ar-SA"/>
        </w:rPr>
        <w:fldChar w:fldCharType="separate"/>
      </w:r>
      <w:r>
        <w:rPr>
          <w:rFonts w:ascii="Times New Roman" w:hAnsi="Times New Roman" w:eastAsia="宋体" w:cs="黑体"/>
          <w:b/>
          <w:bCs/>
          <w:color w:val="auto"/>
          <w:kern w:val="2"/>
          <w:sz w:val="32"/>
          <w:szCs w:val="32"/>
          <w:lang w:val="en-US" w:eastAsia="zh-CN" w:bidi="ar-SA"/>
        </w:rPr>
        <w:t>3</w:t>
      </w:r>
      <w:r>
        <w:rPr>
          <w:rFonts w:ascii="Times New Roman" w:hAnsi="Times New Roman" w:eastAsia="宋体" w:cs="黑体"/>
          <w:b/>
          <w:bCs/>
          <w:color w:val="auto"/>
          <w:kern w:val="2"/>
          <w:sz w:val="32"/>
          <w:szCs w:val="32"/>
          <w:lang w:val="en-US" w:eastAsia="zh-CN" w:bidi="ar-SA"/>
        </w:rPr>
        <w:fldChar w:fldCharType="end"/>
      </w:r>
      <w:r>
        <w:rPr>
          <w:rFonts w:hint="eastAsia" w:ascii="宋体" w:hAnsi="宋体" w:eastAsia="宋体" w:cs="宋体"/>
          <w:b/>
          <w:bCs/>
          <w:color w:val="auto"/>
          <w:kern w:val="0"/>
          <w:sz w:val="32"/>
          <w:szCs w:val="32"/>
          <w:lang w:val="en-US" w:eastAsia="zh-CN" w:bidi="ar-SA"/>
        </w:rPr>
        <w:fldChar w:fldCharType="end"/>
      </w:r>
    </w:p>
    <w:p w14:paraId="22BDEF96">
      <w:pPr>
        <w:pStyle w:val="14"/>
        <w:tabs>
          <w:tab w:val="right" w:leader="dot" w:pos="9746"/>
        </w:tabs>
        <w:rPr>
          <w:rFonts w:ascii="Times New Roman" w:hAnsi="Times New Roman" w:eastAsia="宋体" w:cs="黑体"/>
          <w:b/>
          <w:bCs/>
          <w:color w:val="auto"/>
          <w:kern w:val="2"/>
          <w:sz w:val="32"/>
          <w:szCs w:val="32"/>
          <w:lang w:val="en-US" w:eastAsia="zh-CN" w:bidi="ar-SA"/>
        </w:rPr>
      </w:pPr>
      <w:r>
        <w:rPr>
          <w:rFonts w:hint="eastAsia" w:ascii="宋体" w:hAnsi="宋体" w:eastAsia="宋体" w:cs="宋体"/>
          <w:b/>
          <w:bCs/>
          <w:color w:val="auto"/>
          <w:kern w:val="0"/>
          <w:sz w:val="32"/>
          <w:szCs w:val="32"/>
          <w:lang w:val="en-US" w:eastAsia="zh-CN" w:bidi="ar-SA"/>
        </w:rPr>
        <w:fldChar w:fldCharType="begin"/>
      </w:r>
      <w:r>
        <w:rPr>
          <w:rFonts w:hint="eastAsia" w:ascii="宋体" w:hAnsi="宋体" w:eastAsia="宋体" w:cs="宋体"/>
          <w:b/>
          <w:bCs/>
          <w:color w:val="auto"/>
          <w:kern w:val="0"/>
          <w:sz w:val="32"/>
          <w:szCs w:val="32"/>
          <w:lang w:val="en-US" w:eastAsia="zh-CN" w:bidi="ar-SA"/>
        </w:rPr>
        <w:instrText xml:space="preserve"> HYPERLINK \l _Toc28911 </w:instrText>
      </w:r>
      <w:r>
        <w:rPr>
          <w:rFonts w:hint="eastAsia" w:ascii="宋体" w:hAnsi="宋体" w:eastAsia="宋体" w:cs="宋体"/>
          <w:b/>
          <w:bCs/>
          <w:color w:val="auto"/>
          <w:kern w:val="0"/>
          <w:sz w:val="32"/>
          <w:szCs w:val="32"/>
          <w:lang w:val="en-US" w:eastAsia="zh-CN" w:bidi="ar-SA"/>
        </w:rPr>
        <w:fldChar w:fldCharType="separate"/>
      </w:r>
      <w:r>
        <w:rPr>
          <w:rFonts w:hint="eastAsia" w:ascii="宋体" w:hAnsi="宋体" w:eastAsia="宋体" w:cs="宋体"/>
          <w:b/>
          <w:bCs/>
          <w:color w:val="auto"/>
          <w:kern w:val="44"/>
          <w:sz w:val="32"/>
          <w:szCs w:val="32"/>
          <w:lang w:val="en-US" w:eastAsia="zh-CN" w:bidi="ar-SA"/>
        </w:rPr>
        <w:t xml:space="preserve">第二章 </w:t>
      </w:r>
      <w:r>
        <w:rPr>
          <w:rFonts w:hint="eastAsia" w:ascii="宋体" w:hAnsi="宋体" w:cs="宋体"/>
          <w:b/>
          <w:bCs/>
          <w:color w:val="auto"/>
          <w:kern w:val="44"/>
          <w:sz w:val="32"/>
          <w:szCs w:val="32"/>
          <w:lang w:val="en-US" w:eastAsia="zh-CN" w:bidi="ar-SA"/>
        </w:rPr>
        <w:t xml:space="preserve"> </w:t>
      </w:r>
      <w:r>
        <w:rPr>
          <w:rFonts w:hint="eastAsia" w:ascii="宋体" w:hAnsi="宋体" w:eastAsia="宋体" w:cs="宋体"/>
          <w:b/>
          <w:bCs/>
          <w:color w:val="auto"/>
          <w:kern w:val="44"/>
          <w:sz w:val="32"/>
          <w:szCs w:val="32"/>
          <w:lang w:val="en-US" w:eastAsia="zh-CN" w:bidi="ar-SA"/>
        </w:rPr>
        <w:t>投标人须知</w:t>
      </w:r>
      <w:r>
        <w:rPr>
          <w:rFonts w:ascii="Times New Roman" w:hAnsi="Times New Roman" w:eastAsia="宋体" w:cs="黑体"/>
          <w:b/>
          <w:bCs/>
          <w:color w:val="auto"/>
          <w:kern w:val="2"/>
          <w:sz w:val="32"/>
          <w:szCs w:val="32"/>
          <w:lang w:val="en-US" w:eastAsia="zh-CN" w:bidi="ar-SA"/>
        </w:rPr>
        <w:tab/>
      </w:r>
      <w:r>
        <w:rPr>
          <w:rFonts w:ascii="Times New Roman" w:hAnsi="Times New Roman" w:eastAsia="宋体" w:cs="黑体"/>
          <w:b/>
          <w:bCs/>
          <w:color w:val="auto"/>
          <w:kern w:val="2"/>
          <w:sz w:val="32"/>
          <w:szCs w:val="32"/>
          <w:lang w:val="en-US" w:eastAsia="zh-CN" w:bidi="ar-SA"/>
        </w:rPr>
        <w:fldChar w:fldCharType="begin"/>
      </w:r>
      <w:r>
        <w:rPr>
          <w:rFonts w:ascii="Times New Roman" w:hAnsi="Times New Roman" w:eastAsia="宋体" w:cs="黑体"/>
          <w:b/>
          <w:bCs/>
          <w:color w:val="auto"/>
          <w:kern w:val="2"/>
          <w:sz w:val="32"/>
          <w:szCs w:val="32"/>
          <w:lang w:val="en-US" w:eastAsia="zh-CN" w:bidi="ar-SA"/>
        </w:rPr>
        <w:instrText xml:space="preserve"> PAGEREF _Toc28911 </w:instrText>
      </w:r>
      <w:r>
        <w:rPr>
          <w:rFonts w:ascii="Times New Roman" w:hAnsi="Times New Roman" w:eastAsia="宋体" w:cs="黑体"/>
          <w:b/>
          <w:bCs/>
          <w:color w:val="auto"/>
          <w:kern w:val="2"/>
          <w:sz w:val="32"/>
          <w:szCs w:val="32"/>
          <w:lang w:val="en-US" w:eastAsia="zh-CN" w:bidi="ar-SA"/>
        </w:rPr>
        <w:fldChar w:fldCharType="separate"/>
      </w:r>
      <w:r>
        <w:rPr>
          <w:rFonts w:ascii="Times New Roman" w:hAnsi="Times New Roman" w:eastAsia="宋体" w:cs="黑体"/>
          <w:b/>
          <w:bCs/>
          <w:color w:val="auto"/>
          <w:kern w:val="2"/>
          <w:sz w:val="32"/>
          <w:szCs w:val="32"/>
          <w:lang w:val="en-US" w:eastAsia="zh-CN" w:bidi="ar-SA"/>
        </w:rPr>
        <w:t>5</w:t>
      </w:r>
      <w:r>
        <w:rPr>
          <w:rFonts w:ascii="Times New Roman" w:hAnsi="Times New Roman" w:eastAsia="宋体" w:cs="黑体"/>
          <w:b/>
          <w:bCs/>
          <w:color w:val="auto"/>
          <w:kern w:val="2"/>
          <w:sz w:val="32"/>
          <w:szCs w:val="32"/>
          <w:lang w:val="en-US" w:eastAsia="zh-CN" w:bidi="ar-SA"/>
        </w:rPr>
        <w:fldChar w:fldCharType="end"/>
      </w:r>
      <w:r>
        <w:rPr>
          <w:rFonts w:hint="eastAsia" w:ascii="宋体" w:hAnsi="宋体" w:eastAsia="宋体" w:cs="宋体"/>
          <w:b/>
          <w:bCs/>
          <w:color w:val="auto"/>
          <w:kern w:val="0"/>
          <w:sz w:val="32"/>
          <w:szCs w:val="32"/>
          <w:lang w:val="en-US" w:eastAsia="zh-CN" w:bidi="ar-SA"/>
        </w:rPr>
        <w:fldChar w:fldCharType="end"/>
      </w:r>
    </w:p>
    <w:p w14:paraId="04494D73">
      <w:pPr>
        <w:pStyle w:val="14"/>
        <w:tabs>
          <w:tab w:val="right" w:leader="dot" w:pos="9746"/>
        </w:tabs>
        <w:rPr>
          <w:rFonts w:ascii="Times New Roman" w:hAnsi="Times New Roman" w:eastAsia="宋体" w:cs="黑体"/>
          <w:b/>
          <w:bCs/>
          <w:color w:val="auto"/>
          <w:kern w:val="2"/>
          <w:sz w:val="32"/>
          <w:szCs w:val="32"/>
          <w:lang w:val="en-US" w:eastAsia="zh-CN" w:bidi="ar-SA"/>
        </w:rPr>
      </w:pPr>
      <w:r>
        <w:rPr>
          <w:rFonts w:hint="eastAsia" w:ascii="宋体" w:hAnsi="宋体" w:eastAsia="宋体" w:cs="宋体"/>
          <w:b/>
          <w:bCs/>
          <w:color w:val="auto"/>
          <w:kern w:val="0"/>
          <w:sz w:val="32"/>
          <w:szCs w:val="32"/>
          <w:lang w:val="en-US" w:eastAsia="zh-CN" w:bidi="ar-SA"/>
        </w:rPr>
        <w:fldChar w:fldCharType="begin"/>
      </w:r>
      <w:r>
        <w:rPr>
          <w:rFonts w:hint="eastAsia" w:ascii="宋体" w:hAnsi="宋体" w:eastAsia="宋体" w:cs="宋体"/>
          <w:b/>
          <w:bCs/>
          <w:color w:val="auto"/>
          <w:kern w:val="0"/>
          <w:sz w:val="32"/>
          <w:szCs w:val="32"/>
          <w:lang w:val="en-US" w:eastAsia="zh-CN" w:bidi="ar-SA"/>
        </w:rPr>
        <w:instrText xml:space="preserve"> HYPERLINK \l _Toc18926 </w:instrText>
      </w:r>
      <w:r>
        <w:rPr>
          <w:rFonts w:hint="eastAsia" w:ascii="宋体" w:hAnsi="宋体" w:eastAsia="宋体" w:cs="宋体"/>
          <w:b/>
          <w:bCs/>
          <w:color w:val="auto"/>
          <w:kern w:val="0"/>
          <w:sz w:val="32"/>
          <w:szCs w:val="32"/>
          <w:lang w:val="en-US" w:eastAsia="zh-CN" w:bidi="ar-SA"/>
        </w:rPr>
        <w:fldChar w:fldCharType="separate"/>
      </w:r>
      <w:r>
        <w:rPr>
          <w:rFonts w:ascii="Times New Roman" w:hAnsi="Times New Roman" w:eastAsia="宋体" w:cs="宋体"/>
          <w:b/>
          <w:bCs/>
          <w:color w:val="auto"/>
          <w:kern w:val="0"/>
          <w:sz w:val="32"/>
          <w:szCs w:val="32"/>
          <w:lang w:val="en-US" w:eastAsia="zh-CN" w:bidi="ar-SA"/>
        </w:rPr>
        <w:t>第三章  评标办法（综合评估法）</w:t>
      </w:r>
      <w:r>
        <w:rPr>
          <w:rFonts w:ascii="Times New Roman" w:hAnsi="Times New Roman" w:eastAsia="宋体" w:cs="黑体"/>
          <w:b/>
          <w:bCs/>
          <w:color w:val="auto"/>
          <w:kern w:val="2"/>
          <w:sz w:val="32"/>
          <w:szCs w:val="32"/>
          <w:lang w:val="en-US" w:eastAsia="zh-CN" w:bidi="ar-SA"/>
        </w:rPr>
        <w:tab/>
      </w:r>
      <w:r>
        <w:rPr>
          <w:rFonts w:ascii="Times New Roman" w:hAnsi="Times New Roman" w:eastAsia="宋体" w:cs="黑体"/>
          <w:b/>
          <w:bCs/>
          <w:color w:val="auto"/>
          <w:kern w:val="2"/>
          <w:sz w:val="32"/>
          <w:szCs w:val="32"/>
          <w:lang w:val="en-US" w:eastAsia="zh-CN" w:bidi="ar-SA"/>
        </w:rPr>
        <w:fldChar w:fldCharType="begin"/>
      </w:r>
      <w:r>
        <w:rPr>
          <w:rFonts w:ascii="Times New Roman" w:hAnsi="Times New Roman" w:eastAsia="宋体" w:cs="黑体"/>
          <w:b/>
          <w:bCs/>
          <w:color w:val="auto"/>
          <w:kern w:val="2"/>
          <w:sz w:val="32"/>
          <w:szCs w:val="32"/>
          <w:lang w:val="en-US" w:eastAsia="zh-CN" w:bidi="ar-SA"/>
        </w:rPr>
        <w:instrText xml:space="preserve"> PAGEREF _Toc18926 </w:instrText>
      </w:r>
      <w:r>
        <w:rPr>
          <w:rFonts w:ascii="Times New Roman" w:hAnsi="Times New Roman" w:eastAsia="宋体" w:cs="黑体"/>
          <w:b/>
          <w:bCs/>
          <w:color w:val="auto"/>
          <w:kern w:val="2"/>
          <w:sz w:val="32"/>
          <w:szCs w:val="32"/>
          <w:lang w:val="en-US" w:eastAsia="zh-CN" w:bidi="ar-SA"/>
        </w:rPr>
        <w:fldChar w:fldCharType="separate"/>
      </w:r>
      <w:r>
        <w:rPr>
          <w:rFonts w:ascii="Times New Roman" w:hAnsi="Times New Roman" w:eastAsia="宋体" w:cs="黑体"/>
          <w:b/>
          <w:bCs/>
          <w:color w:val="auto"/>
          <w:kern w:val="2"/>
          <w:sz w:val="32"/>
          <w:szCs w:val="32"/>
          <w:lang w:val="en-US" w:eastAsia="zh-CN" w:bidi="ar-SA"/>
        </w:rPr>
        <w:t>19</w:t>
      </w:r>
      <w:r>
        <w:rPr>
          <w:rFonts w:ascii="Times New Roman" w:hAnsi="Times New Roman" w:eastAsia="宋体" w:cs="黑体"/>
          <w:b/>
          <w:bCs/>
          <w:color w:val="auto"/>
          <w:kern w:val="2"/>
          <w:sz w:val="32"/>
          <w:szCs w:val="32"/>
          <w:lang w:val="en-US" w:eastAsia="zh-CN" w:bidi="ar-SA"/>
        </w:rPr>
        <w:fldChar w:fldCharType="end"/>
      </w:r>
      <w:r>
        <w:rPr>
          <w:rFonts w:hint="eastAsia" w:ascii="宋体" w:hAnsi="宋体" w:eastAsia="宋体" w:cs="宋体"/>
          <w:b/>
          <w:bCs/>
          <w:color w:val="auto"/>
          <w:kern w:val="0"/>
          <w:sz w:val="32"/>
          <w:szCs w:val="32"/>
          <w:lang w:val="en-US" w:eastAsia="zh-CN" w:bidi="ar-SA"/>
        </w:rPr>
        <w:fldChar w:fldCharType="end"/>
      </w:r>
    </w:p>
    <w:p w14:paraId="7F5E40B2">
      <w:pPr>
        <w:pStyle w:val="14"/>
        <w:tabs>
          <w:tab w:val="right" w:leader="dot" w:pos="9746"/>
        </w:tabs>
        <w:rPr>
          <w:rFonts w:ascii="Times New Roman" w:hAnsi="Times New Roman" w:eastAsia="宋体" w:cs="黑体"/>
          <w:b/>
          <w:bCs/>
          <w:color w:val="auto"/>
          <w:kern w:val="2"/>
          <w:sz w:val="32"/>
          <w:szCs w:val="32"/>
          <w:lang w:val="en-US" w:eastAsia="zh-CN" w:bidi="ar-SA"/>
        </w:rPr>
      </w:pPr>
      <w:r>
        <w:rPr>
          <w:rFonts w:hint="eastAsia" w:ascii="宋体" w:hAnsi="宋体" w:eastAsia="宋体" w:cs="宋体"/>
          <w:b/>
          <w:bCs/>
          <w:color w:val="auto"/>
          <w:kern w:val="0"/>
          <w:sz w:val="32"/>
          <w:szCs w:val="32"/>
          <w:lang w:val="en-US" w:eastAsia="zh-CN" w:bidi="ar-SA"/>
        </w:rPr>
        <w:fldChar w:fldCharType="begin"/>
      </w:r>
      <w:r>
        <w:rPr>
          <w:rFonts w:hint="eastAsia" w:ascii="宋体" w:hAnsi="宋体" w:eastAsia="宋体" w:cs="宋体"/>
          <w:b/>
          <w:bCs/>
          <w:color w:val="auto"/>
          <w:kern w:val="0"/>
          <w:sz w:val="32"/>
          <w:szCs w:val="32"/>
          <w:lang w:val="en-US" w:eastAsia="zh-CN" w:bidi="ar-SA"/>
        </w:rPr>
        <w:instrText xml:space="preserve"> HYPERLINK \l _Toc1788 </w:instrText>
      </w:r>
      <w:r>
        <w:rPr>
          <w:rFonts w:hint="eastAsia" w:ascii="宋体" w:hAnsi="宋体" w:eastAsia="宋体" w:cs="宋体"/>
          <w:b/>
          <w:bCs/>
          <w:color w:val="auto"/>
          <w:kern w:val="0"/>
          <w:sz w:val="32"/>
          <w:szCs w:val="32"/>
          <w:lang w:val="en-US" w:eastAsia="zh-CN" w:bidi="ar-SA"/>
        </w:rPr>
        <w:fldChar w:fldCharType="separate"/>
      </w:r>
      <w:r>
        <w:rPr>
          <w:rFonts w:hint="eastAsia" w:ascii="宋体" w:hAnsi="宋体" w:eastAsia="宋体" w:cs="宋体"/>
          <w:b/>
          <w:bCs/>
          <w:color w:val="auto"/>
          <w:kern w:val="44"/>
          <w:sz w:val="32"/>
          <w:szCs w:val="32"/>
          <w:lang w:val="en-US" w:eastAsia="zh-CN" w:bidi="ar-SA"/>
        </w:rPr>
        <w:t>第四章  合同条款及格式</w:t>
      </w:r>
      <w:r>
        <w:rPr>
          <w:rFonts w:ascii="Times New Roman" w:hAnsi="Times New Roman" w:eastAsia="宋体" w:cs="黑体"/>
          <w:b/>
          <w:bCs/>
          <w:color w:val="auto"/>
          <w:kern w:val="2"/>
          <w:sz w:val="32"/>
          <w:szCs w:val="32"/>
          <w:lang w:val="en-US" w:eastAsia="zh-CN" w:bidi="ar-SA"/>
        </w:rPr>
        <w:tab/>
      </w:r>
      <w:r>
        <w:rPr>
          <w:rFonts w:ascii="Times New Roman" w:hAnsi="Times New Roman" w:eastAsia="宋体" w:cs="黑体"/>
          <w:b/>
          <w:bCs/>
          <w:color w:val="auto"/>
          <w:kern w:val="2"/>
          <w:sz w:val="32"/>
          <w:szCs w:val="32"/>
          <w:lang w:val="en-US" w:eastAsia="zh-CN" w:bidi="ar-SA"/>
        </w:rPr>
        <w:fldChar w:fldCharType="begin"/>
      </w:r>
      <w:r>
        <w:rPr>
          <w:rFonts w:ascii="Times New Roman" w:hAnsi="Times New Roman" w:eastAsia="宋体" w:cs="黑体"/>
          <w:b/>
          <w:bCs/>
          <w:color w:val="auto"/>
          <w:kern w:val="2"/>
          <w:sz w:val="32"/>
          <w:szCs w:val="32"/>
          <w:lang w:val="en-US" w:eastAsia="zh-CN" w:bidi="ar-SA"/>
        </w:rPr>
        <w:instrText xml:space="preserve"> PAGEREF _Toc1788 </w:instrText>
      </w:r>
      <w:r>
        <w:rPr>
          <w:rFonts w:ascii="Times New Roman" w:hAnsi="Times New Roman" w:eastAsia="宋体" w:cs="黑体"/>
          <w:b/>
          <w:bCs/>
          <w:color w:val="auto"/>
          <w:kern w:val="2"/>
          <w:sz w:val="32"/>
          <w:szCs w:val="32"/>
          <w:lang w:val="en-US" w:eastAsia="zh-CN" w:bidi="ar-SA"/>
        </w:rPr>
        <w:fldChar w:fldCharType="separate"/>
      </w:r>
      <w:r>
        <w:rPr>
          <w:rFonts w:ascii="Times New Roman" w:hAnsi="Times New Roman" w:eastAsia="宋体" w:cs="黑体"/>
          <w:b/>
          <w:bCs/>
          <w:color w:val="auto"/>
          <w:kern w:val="2"/>
          <w:sz w:val="32"/>
          <w:szCs w:val="32"/>
          <w:lang w:val="en-US" w:eastAsia="zh-CN" w:bidi="ar-SA"/>
        </w:rPr>
        <w:t>28</w:t>
      </w:r>
      <w:r>
        <w:rPr>
          <w:rFonts w:ascii="Times New Roman" w:hAnsi="Times New Roman" w:eastAsia="宋体" w:cs="黑体"/>
          <w:b/>
          <w:bCs/>
          <w:color w:val="auto"/>
          <w:kern w:val="2"/>
          <w:sz w:val="32"/>
          <w:szCs w:val="32"/>
          <w:lang w:val="en-US" w:eastAsia="zh-CN" w:bidi="ar-SA"/>
        </w:rPr>
        <w:fldChar w:fldCharType="end"/>
      </w:r>
      <w:r>
        <w:rPr>
          <w:rFonts w:hint="eastAsia" w:ascii="宋体" w:hAnsi="宋体" w:eastAsia="宋体" w:cs="宋体"/>
          <w:b/>
          <w:bCs/>
          <w:color w:val="auto"/>
          <w:kern w:val="0"/>
          <w:sz w:val="32"/>
          <w:szCs w:val="32"/>
          <w:lang w:val="en-US" w:eastAsia="zh-CN" w:bidi="ar-SA"/>
        </w:rPr>
        <w:fldChar w:fldCharType="end"/>
      </w:r>
    </w:p>
    <w:p w14:paraId="3B3F2366">
      <w:pPr>
        <w:pStyle w:val="14"/>
        <w:tabs>
          <w:tab w:val="right" w:leader="dot" w:pos="9746"/>
        </w:tabs>
        <w:rPr>
          <w:rFonts w:ascii="Times New Roman" w:hAnsi="Times New Roman" w:eastAsia="宋体" w:cs="黑体"/>
          <w:b/>
          <w:bCs/>
          <w:color w:val="auto"/>
          <w:kern w:val="2"/>
          <w:sz w:val="32"/>
          <w:szCs w:val="32"/>
          <w:lang w:val="en-US" w:eastAsia="zh-CN" w:bidi="ar-SA"/>
        </w:rPr>
      </w:pPr>
      <w:r>
        <w:rPr>
          <w:rFonts w:hint="eastAsia" w:ascii="宋体" w:hAnsi="宋体" w:eastAsia="宋体" w:cs="宋体"/>
          <w:b/>
          <w:bCs/>
          <w:color w:val="auto"/>
          <w:kern w:val="0"/>
          <w:sz w:val="32"/>
          <w:szCs w:val="32"/>
          <w:lang w:val="en-US" w:eastAsia="zh-CN" w:bidi="ar-SA"/>
        </w:rPr>
        <w:fldChar w:fldCharType="begin"/>
      </w:r>
      <w:r>
        <w:rPr>
          <w:rFonts w:hint="eastAsia" w:ascii="宋体" w:hAnsi="宋体" w:eastAsia="宋体" w:cs="宋体"/>
          <w:b/>
          <w:bCs/>
          <w:color w:val="auto"/>
          <w:kern w:val="0"/>
          <w:sz w:val="32"/>
          <w:szCs w:val="32"/>
          <w:lang w:val="en-US" w:eastAsia="zh-CN" w:bidi="ar-SA"/>
        </w:rPr>
        <w:instrText xml:space="preserve"> HYPERLINK \l _Toc12832 </w:instrText>
      </w:r>
      <w:r>
        <w:rPr>
          <w:rFonts w:hint="eastAsia" w:ascii="宋体" w:hAnsi="宋体" w:eastAsia="宋体" w:cs="宋体"/>
          <w:b/>
          <w:bCs/>
          <w:color w:val="auto"/>
          <w:kern w:val="0"/>
          <w:sz w:val="32"/>
          <w:szCs w:val="32"/>
          <w:lang w:val="en-US" w:eastAsia="zh-CN" w:bidi="ar-SA"/>
        </w:rPr>
        <w:fldChar w:fldCharType="separate"/>
      </w:r>
      <w:r>
        <w:rPr>
          <w:rFonts w:hint="eastAsia" w:ascii="宋体" w:hAnsi="宋体" w:eastAsia="宋体" w:cs="宋体"/>
          <w:b/>
          <w:bCs/>
          <w:color w:val="auto"/>
          <w:kern w:val="2"/>
          <w:sz w:val="32"/>
          <w:szCs w:val="32"/>
          <w:lang w:val="en-US" w:eastAsia="zh-CN" w:bidi="ar-SA"/>
        </w:rPr>
        <w:t>第五章　</w:t>
      </w:r>
      <w:r>
        <w:rPr>
          <w:rFonts w:ascii="宋体" w:hAnsi="宋体" w:eastAsia="宋体" w:cs="宋体"/>
          <w:b/>
          <w:bCs/>
          <w:color w:val="auto"/>
          <w:kern w:val="2"/>
          <w:sz w:val="32"/>
          <w:szCs w:val="32"/>
          <w:lang w:val="en-US" w:eastAsia="zh-CN" w:bidi="ar-SA"/>
        </w:rPr>
        <w:t>工程量清单</w:t>
      </w:r>
      <w:r>
        <w:rPr>
          <w:rFonts w:ascii="Times New Roman" w:hAnsi="Times New Roman" w:eastAsia="宋体" w:cs="黑体"/>
          <w:b/>
          <w:bCs/>
          <w:color w:val="auto"/>
          <w:kern w:val="2"/>
          <w:sz w:val="32"/>
          <w:szCs w:val="32"/>
          <w:lang w:val="en-US" w:eastAsia="zh-CN" w:bidi="ar-SA"/>
        </w:rPr>
        <w:tab/>
      </w:r>
      <w:r>
        <w:rPr>
          <w:rFonts w:ascii="Times New Roman" w:hAnsi="Times New Roman" w:eastAsia="宋体" w:cs="黑体"/>
          <w:b/>
          <w:bCs/>
          <w:color w:val="auto"/>
          <w:kern w:val="2"/>
          <w:sz w:val="32"/>
          <w:szCs w:val="32"/>
          <w:lang w:val="en-US" w:eastAsia="zh-CN" w:bidi="ar-SA"/>
        </w:rPr>
        <w:fldChar w:fldCharType="begin"/>
      </w:r>
      <w:r>
        <w:rPr>
          <w:rFonts w:ascii="Times New Roman" w:hAnsi="Times New Roman" w:eastAsia="宋体" w:cs="黑体"/>
          <w:b/>
          <w:bCs/>
          <w:color w:val="auto"/>
          <w:kern w:val="2"/>
          <w:sz w:val="32"/>
          <w:szCs w:val="32"/>
          <w:lang w:val="en-US" w:eastAsia="zh-CN" w:bidi="ar-SA"/>
        </w:rPr>
        <w:instrText xml:space="preserve"> PAGEREF _Toc12832 </w:instrText>
      </w:r>
      <w:r>
        <w:rPr>
          <w:rFonts w:ascii="Times New Roman" w:hAnsi="Times New Roman" w:eastAsia="宋体" w:cs="黑体"/>
          <w:b/>
          <w:bCs/>
          <w:color w:val="auto"/>
          <w:kern w:val="2"/>
          <w:sz w:val="32"/>
          <w:szCs w:val="32"/>
          <w:lang w:val="en-US" w:eastAsia="zh-CN" w:bidi="ar-SA"/>
        </w:rPr>
        <w:fldChar w:fldCharType="separate"/>
      </w:r>
      <w:r>
        <w:rPr>
          <w:rFonts w:ascii="Times New Roman" w:hAnsi="Times New Roman" w:eastAsia="宋体" w:cs="黑体"/>
          <w:b/>
          <w:bCs/>
          <w:color w:val="auto"/>
          <w:kern w:val="2"/>
          <w:sz w:val="32"/>
          <w:szCs w:val="32"/>
          <w:lang w:val="en-US" w:eastAsia="zh-CN" w:bidi="ar-SA"/>
        </w:rPr>
        <w:t>34</w:t>
      </w:r>
      <w:r>
        <w:rPr>
          <w:rFonts w:ascii="Times New Roman" w:hAnsi="Times New Roman" w:eastAsia="宋体" w:cs="黑体"/>
          <w:b/>
          <w:bCs/>
          <w:color w:val="auto"/>
          <w:kern w:val="2"/>
          <w:sz w:val="32"/>
          <w:szCs w:val="32"/>
          <w:lang w:val="en-US" w:eastAsia="zh-CN" w:bidi="ar-SA"/>
        </w:rPr>
        <w:fldChar w:fldCharType="end"/>
      </w:r>
      <w:r>
        <w:rPr>
          <w:rFonts w:hint="eastAsia" w:ascii="宋体" w:hAnsi="宋体" w:eastAsia="宋体" w:cs="宋体"/>
          <w:b/>
          <w:bCs/>
          <w:color w:val="auto"/>
          <w:kern w:val="0"/>
          <w:sz w:val="32"/>
          <w:szCs w:val="32"/>
          <w:lang w:val="en-US" w:eastAsia="zh-CN" w:bidi="ar-SA"/>
        </w:rPr>
        <w:fldChar w:fldCharType="end"/>
      </w:r>
    </w:p>
    <w:p w14:paraId="60BD946B">
      <w:pPr>
        <w:pStyle w:val="14"/>
        <w:tabs>
          <w:tab w:val="right" w:leader="dot" w:pos="9746"/>
        </w:tabs>
        <w:rPr>
          <w:rFonts w:ascii="Times New Roman" w:hAnsi="Times New Roman" w:eastAsia="宋体" w:cs="黑体"/>
          <w:b/>
          <w:bCs/>
          <w:color w:val="auto"/>
          <w:kern w:val="2"/>
          <w:sz w:val="32"/>
          <w:szCs w:val="32"/>
          <w:lang w:val="en-US" w:eastAsia="zh-CN" w:bidi="ar-SA"/>
        </w:rPr>
      </w:pPr>
      <w:r>
        <w:rPr>
          <w:rFonts w:hint="eastAsia" w:ascii="宋体" w:hAnsi="宋体" w:eastAsia="宋体" w:cs="宋体"/>
          <w:b/>
          <w:bCs/>
          <w:color w:val="auto"/>
          <w:kern w:val="0"/>
          <w:sz w:val="32"/>
          <w:szCs w:val="32"/>
          <w:lang w:val="en-US" w:eastAsia="zh-CN" w:bidi="ar-SA"/>
        </w:rPr>
        <w:fldChar w:fldCharType="begin"/>
      </w:r>
      <w:r>
        <w:rPr>
          <w:rFonts w:hint="eastAsia" w:ascii="宋体" w:hAnsi="宋体" w:eastAsia="宋体" w:cs="宋体"/>
          <w:b/>
          <w:bCs/>
          <w:color w:val="auto"/>
          <w:kern w:val="0"/>
          <w:sz w:val="32"/>
          <w:szCs w:val="32"/>
          <w:lang w:val="en-US" w:eastAsia="zh-CN" w:bidi="ar-SA"/>
        </w:rPr>
        <w:instrText xml:space="preserve"> HYPERLINK \l _Toc6782 </w:instrText>
      </w:r>
      <w:r>
        <w:rPr>
          <w:rFonts w:hint="eastAsia" w:ascii="宋体" w:hAnsi="宋体" w:eastAsia="宋体" w:cs="宋体"/>
          <w:b/>
          <w:bCs/>
          <w:color w:val="auto"/>
          <w:kern w:val="0"/>
          <w:sz w:val="32"/>
          <w:szCs w:val="32"/>
          <w:lang w:val="en-US" w:eastAsia="zh-CN" w:bidi="ar-SA"/>
        </w:rPr>
        <w:fldChar w:fldCharType="separate"/>
      </w:r>
      <w:r>
        <w:rPr>
          <w:rFonts w:ascii="宋体" w:hAnsi="宋体" w:eastAsia="宋体" w:cs="宋体"/>
          <w:b/>
          <w:bCs/>
          <w:color w:val="auto"/>
          <w:kern w:val="2"/>
          <w:sz w:val="32"/>
          <w:szCs w:val="32"/>
          <w:lang w:val="en-US" w:eastAsia="zh-CN" w:bidi="ar-SA"/>
        </w:rPr>
        <w:t>第六章  图纸</w:t>
      </w:r>
      <w:r>
        <w:rPr>
          <w:rFonts w:ascii="Times New Roman" w:hAnsi="Times New Roman" w:eastAsia="宋体" w:cs="黑体"/>
          <w:b/>
          <w:bCs/>
          <w:color w:val="auto"/>
          <w:kern w:val="2"/>
          <w:sz w:val="32"/>
          <w:szCs w:val="32"/>
          <w:lang w:val="en-US" w:eastAsia="zh-CN" w:bidi="ar-SA"/>
        </w:rPr>
        <w:tab/>
      </w:r>
      <w:r>
        <w:rPr>
          <w:rFonts w:ascii="Times New Roman" w:hAnsi="Times New Roman" w:eastAsia="宋体" w:cs="黑体"/>
          <w:b/>
          <w:bCs/>
          <w:color w:val="auto"/>
          <w:kern w:val="2"/>
          <w:sz w:val="32"/>
          <w:szCs w:val="32"/>
          <w:lang w:val="en-US" w:eastAsia="zh-CN" w:bidi="ar-SA"/>
        </w:rPr>
        <w:fldChar w:fldCharType="begin"/>
      </w:r>
      <w:r>
        <w:rPr>
          <w:rFonts w:ascii="Times New Roman" w:hAnsi="Times New Roman" w:eastAsia="宋体" w:cs="黑体"/>
          <w:b/>
          <w:bCs/>
          <w:color w:val="auto"/>
          <w:kern w:val="2"/>
          <w:sz w:val="32"/>
          <w:szCs w:val="32"/>
          <w:lang w:val="en-US" w:eastAsia="zh-CN" w:bidi="ar-SA"/>
        </w:rPr>
        <w:instrText xml:space="preserve"> PAGEREF _Toc6782 </w:instrText>
      </w:r>
      <w:r>
        <w:rPr>
          <w:rFonts w:ascii="Times New Roman" w:hAnsi="Times New Roman" w:eastAsia="宋体" w:cs="黑体"/>
          <w:b/>
          <w:bCs/>
          <w:color w:val="auto"/>
          <w:kern w:val="2"/>
          <w:sz w:val="32"/>
          <w:szCs w:val="32"/>
          <w:lang w:val="en-US" w:eastAsia="zh-CN" w:bidi="ar-SA"/>
        </w:rPr>
        <w:fldChar w:fldCharType="separate"/>
      </w:r>
      <w:r>
        <w:rPr>
          <w:rFonts w:ascii="Times New Roman" w:hAnsi="Times New Roman" w:eastAsia="宋体" w:cs="黑体"/>
          <w:b/>
          <w:bCs/>
          <w:color w:val="auto"/>
          <w:kern w:val="2"/>
          <w:sz w:val="32"/>
          <w:szCs w:val="32"/>
          <w:lang w:val="en-US" w:eastAsia="zh-CN" w:bidi="ar-SA"/>
        </w:rPr>
        <w:t>35</w:t>
      </w:r>
      <w:r>
        <w:rPr>
          <w:rFonts w:ascii="Times New Roman" w:hAnsi="Times New Roman" w:eastAsia="宋体" w:cs="黑体"/>
          <w:b/>
          <w:bCs/>
          <w:color w:val="auto"/>
          <w:kern w:val="2"/>
          <w:sz w:val="32"/>
          <w:szCs w:val="32"/>
          <w:lang w:val="en-US" w:eastAsia="zh-CN" w:bidi="ar-SA"/>
        </w:rPr>
        <w:fldChar w:fldCharType="end"/>
      </w:r>
      <w:r>
        <w:rPr>
          <w:rFonts w:hint="eastAsia" w:ascii="宋体" w:hAnsi="宋体" w:eastAsia="宋体" w:cs="宋体"/>
          <w:b/>
          <w:bCs/>
          <w:color w:val="auto"/>
          <w:kern w:val="0"/>
          <w:sz w:val="32"/>
          <w:szCs w:val="32"/>
          <w:lang w:val="en-US" w:eastAsia="zh-CN" w:bidi="ar-SA"/>
        </w:rPr>
        <w:fldChar w:fldCharType="end"/>
      </w:r>
    </w:p>
    <w:p w14:paraId="3D914923">
      <w:pPr>
        <w:pStyle w:val="14"/>
        <w:tabs>
          <w:tab w:val="right" w:leader="dot" w:pos="9746"/>
        </w:tabs>
        <w:rPr>
          <w:rFonts w:ascii="Times New Roman" w:hAnsi="Times New Roman" w:eastAsia="宋体" w:cs="黑体"/>
          <w:b/>
          <w:bCs/>
          <w:color w:val="auto"/>
          <w:kern w:val="2"/>
          <w:sz w:val="32"/>
          <w:szCs w:val="32"/>
          <w:lang w:val="en-US" w:eastAsia="zh-CN" w:bidi="ar-SA"/>
        </w:rPr>
      </w:pPr>
      <w:r>
        <w:rPr>
          <w:rFonts w:hint="eastAsia" w:ascii="宋体" w:hAnsi="宋体" w:eastAsia="宋体" w:cs="宋体"/>
          <w:b/>
          <w:bCs/>
          <w:color w:val="auto"/>
          <w:kern w:val="0"/>
          <w:sz w:val="32"/>
          <w:szCs w:val="32"/>
          <w:lang w:val="en-US" w:eastAsia="zh-CN" w:bidi="ar-SA"/>
        </w:rPr>
        <w:fldChar w:fldCharType="begin"/>
      </w:r>
      <w:r>
        <w:rPr>
          <w:rFonts w:hint="eastAsia" w:ascii="宋体" w:hAnsi="宋体" w:eastAsia="宋体" w:cs="宋体"/>
          <w:b/>
          <w:bCs/>
          <w:color w:val="auto"/>
          <w:kern w:val="0"/>
          <w:sz w:val="32"/>
          <w:szCs w:val="32"/>
          <w:lang w:val="en-US" w:eastAsia="zh-CN" w:bidi="ar-SA"/>
        </w:rPr>
        <w:instrText xml:space="preserve"> HYPERLINK \l _Toc12787 </w:instrText>
      </w:r>
      <w:r>
        <w:rPr>
          <w:rFonts w:hint="eastAsia" w:ascii="宋体" w:hAnsi="宋体" w:eastAsia="宋体" w:cs="宋体"/>
          <w:b/>
          <w:bCs/>
          <w:color w:val="auto"/>
          <w:kern w:val="0"/>
          <w:sz w:val="32"/>
          <w:szCs w:val="32"/>
          <w:lang w:val="en-US" w:eastAsia="zh-CN" w:bidi="ar-SA"/>
        </w:rPr>
        <w:fldChar w:fldCharType="separate"/>
      </w:r>
      <w:r>
        <w:rPr>
          <w:rFonts w:ascii="宋体" w:hAnsi="宋体" w:eastAsia="宋体" w:cs="宋体"/>
          <w:b/>
          <w:bCs/>
          <w:color w:val="auto"/>
          <w:kern w:val="44"/>
          <w:sz w:val="32"/>
          <w:szCs w:val="32"/>
          <w:lang w:val="en-US" w:eastAsia="zh-CN" w:bidi="ar-SA"/>
        </w:rPr>
        <w:t>第七章  技术标准和要求</w:t>
      </w:r>
      <w:r>
        <w:rPr>
          <w:rFonts w:ascii="Times New Roman" w:hAnsi="Times New Roman" w:eastAsia="宋体" w:cs="黑体"/>
          <w:b/>
          <w:bCs/>
          <w:color w:val="auto"/>
          <w:kern w:val="2"/>
          <w:sz w:val="32"/>
          <w:szCs w:val="32"/>
          <w:lang w:val="en-US" w:eastAsia="zh-CN" w:bidi="ar-SA"/>
        </w:rPr>
        <w:tab/>
      </w:r>
      <w:r>
        <w:rPr>
          <w:rFonts w:ascii="Times New Roman" w:hAnsi="Times New Roman" w:eastAsia="宋体" w:cs="黑体"/>
          <w:b/>
          <w:bCs/>
          <w:color w:val="auto"/>
          <w:kern w:val="2"/>
          <w:sz w:val="32"/>
          <w:szCs w:val="32"/>
          <w:lang w:val="en-US" w:eastAsia="zh-CN" w:bidi="ar-SA"/>
        </w:rPr>
        <w:fldChar w:fldCharType="begin"/>
      </w:r>
      <w:r>
        <w:rPr>
          <w:rFonts w:ascii="Times New Roman" w:hAnsi="Times New Roman" w:eastAsia="宋体" w:cs="黑体"/>
          <w:b/>
          <w:bCs/>
          <w:color w:val="auto"/>
          <w:kern w:val="2"/>
          <w:sz w:val="32"/>
          <w:szCs w:val="32"/>
          <w:lang w:val="en-US" w:eastAsia="zh-CN" w:bidi="ar-SA"/>
        </w:rPr>
        <w:instrText xml:space="preserve"> PAGEREF _Toc12787 </w:instrText>
      </w:r>
      <w:r>
        <w:rPr>
          <w:rFonts w:ascii="Times New Roman" w:hAnsi="Times New Roman" w:eastAsia="宋体" w:cs="黑体"/>
          <w:b/>
          <w:bCs/>
          <w:color w:val="auto"/>
          <w:kern w:val="2"/>
          <w:sz w:val="32"/>
          <w:szCs w:val="32"/>
          <w:lang w:val="en-US" w:eastAsia="zh-CN" w:bidi="ar-SA"/>
        </w:rPr>
        <w:fldChar w:fldCharType="separate"/>
      </w:r>
      <w:r>
        <w:rPr>
          <w:rFonts w:ascii="Times New Roman" w:hAnsi="Times New Roman" w:eastAsia="宋体" w:cs="黑体"/>
          <w:b/>
          <w:bCs/>
          <w:color w:val="auto"/>
          <w:kern w:val="2"/>
          <w:sz w:val="32"/>
          <w:szCs w:val="32"/>
          <w:lang w:val="en-US" w:eastAsia="zh-CN" w:bidi="ar-SA"/>
        </w:rPr>
        <w:t>36</w:t>
      </w:r>
      <w:r>
        <w:rPr>
          <w:rFonts w:ascii="Times New Roman" w:hAnsi="Times New Roman" w:eastAsia="宋体" w:cs="黑体"/>
          <w:b/>
          <w:bCs/>
          <w:color w:val="auto"/>
          <w:kern w:val="2"/>
          <w:sz w:val="32"/>
          <w:szCs w:val="32"/>
          <w:lang w:val="en-US" w:eastAsia="zh-CN" w:bidi="ar-SA"/>
        </w:rPr>
        <w:fldChar w:fldCharType="end"/>
      </w:r>
      <w:r>
        <w:rPr>
          <w:rFonts w:hint="eastAsia" w:ascii="宋体" w:hAnsi="宋体" w:eastAsia="宋体" w:cs="宋体"/>
          <w:b/>
          <w:bCs/>
          <w:color w:val="auto"/>
          <w:kern w:val="0"/>
          <w:sz w:val="32"/>
          <w:szCs w:val="32"/>
          <w:lang w:val="en-US" w:eastAsia="zh-CN" w:bidi="ar-SA"/>
        </w:rPr>
        <w:fldChar w:fldCharType="end"/>
      </w:r>
    </w:p>
    <w:p w14:paraId="6D86FBE5">
      <w:pPr>
        <w:pStyle w:val="14"/>
        <w:tabs>
          <w:tab w:val="right" w:leader="dot" w:pos="9746"/>
        </w:tabs>
        <w:rPr>
          <w:rFonts w:ascii="Times New Roman" w:hAnsi="Times New Roman" w:eastAsia="宋体" w:cs="黑体"/>
          <w:color w:val="auto"/>
          <w:kern w:val="2"/>
          <w:szCs w:val="24"/>
          <w:lang w:val="en-US" w:eastAsia="zh-CN" w:bidi="ar-SA"/>
        </w:rPr>
      </w:pPr>
      <w:r>
        <w:rPr>
          <w:rFonts w:hint="eastAsia" w:ascii="宋体" w:hAnsi="宋体" w:eastAsia="宋体" w:cs="宋体"/>
          <w:b/>
          <w:bCs/>
          <w:color w:val="auto"/>
          <w:kern w:val="0"/>
          <w:sz w:val="32"/>
          <w:szCs w:val="32"/>
          <w:lang w:val="en-US" w:eastAsia="zh-CN" w:bidi="ar-SA"/>
        </w:rPr>
        <w:fldChar w:fldCharType="begin"/>
      </w:r>
      <w:r>
        <w:rPr>
          <w:rFonts w:hint="eastAsia" w:ascii="宋体" w:hAnsi="宋体" w:eastAsia="宋体" w:cs="宋体"/>
          <w:b/>
          <w:bCs/>
          <w:color w:val="auto"/>
          <w:kern w:val="0"/>
          <w:sz w:val="32"/>
          <w:szCs w:val="32"/>
          <w:lang w:val="en-US" w:eastAsia="zh-CN" w:bidi="ar-SA"/>
        </w:rPr>
        <w:instrText xml:space="preserve"> HYPERLINK \l _Toc4118 </w:instrText>
      </w:r>
      <w:r>
        <w:rPr>
          <w:rFonts w:hint="eastAsia" w:ascii="宋体" w:hAnsi="宋体" w:eastAsia="宋体" w:cs="宋体"/>
          <w:b/>
          <w:bCs/>
          <w:color w:val="auto"/>
          <w:kern w:val="0"/>
          <w:sz w:val="32"/>
          <w:szCs w:val="32"/>
          <w:lang w:val="en-US" w:eastAsia="zh-CN" w:bidi="ar-SA"/>
        </w:rPr>
        <w:fldChar w:fldCharType="separate"/>
      </w:r>
      <w:r>
        <w:rPr>
          <w:rFonts w:ascii="宋体" w:hAnsi="宋体" w:eastAsia="宋体" w:cs="宋体"/>
          <w:b/>
          <w:bCs/>
          <w:color w:val="auto"/>
          <w:kern w:val="2"/>
          <w:sz w:val="32"/>
          <w:szCs w:val="32"/>
          <w:lang w:val="en-US" w:eastAsia="zh-CN" w:bidi="ar-SA"/>
        </w:rPr>
        <w:t>第八章　</w:t>
      </w:r>
      <w:r>
        <w:rPr>
          <w:rFonts w:hint="eastAsia" w:ascii="宋体" w:hAnsi="宋体" w:eastAsia="宋体" w:cs="宋体"/>
          <w:b/>
          <w:bCs/>
          <w:color w:val="auto"/>
          <w:kern w:val="2"/>
          <w:sz w:val="32"/>
          <w:szCs w:val="32"/>
          <w:lang w:val="en-US" w:eastAsia="zh-CN" w:bidi="ar-SA"/>
        </w:rPr>
        <w:t>竞标文件</w:t>
      </w:r>
      <w:r>
        <w:rPr>
          <w:rFonts w:ascii="宋体" w:hAnsi="宋体" w:eastAsia="宋体" w:cs="宋体"/>
          <w:b/>
          <w:bCs/>
          <w:color w:val="auto"/>
          <w:kern w:val="2"/>
          <w:sz w:val="32"/>
          <w:szCs w:val="32"/>
          <w:lang w:val="en-US" w:eastAsia="zh-CN" w:bidi="ar-SA"/>
        </w:rPr>
        <w:t>格式</w:t>
      </w:r>
      <w:r>
        <w:rPr>
          <w:rFonts w:ascii="Times New Roman" w:hAnsi="Times New Roman" w:eastAsia="宋体" w:cs="黑体"/>
          <w:b/>
          <w:bCs/>
          <w:color w:val="auto"/>
          <w:kern w:val="2"/>
          <w:sz w:val="32"/>
          <w:szCs w:val="32"/>
          <w:lang w:val="en-US" w:eastAsia="zh-CN" w:bidi="ar-SA"/>
        </w:rPr>
        <w:tab/>
      </w:r>
      <w:r>
        <w:rPr>
          <w:rFonts w:ascii="Times New Roman" w:hAnsi="Times New Roman" w:eastAsia="宋体" w:cs="黑体"/>
          <w:b/>
          <w:bCs/>
          <w:color w:val="auto"/>
          <w:kern w:val="2"/>
          <w:sz w:val="32"/>
          <w:szCs w:val="32"/>
          <w:lang w:val="en-US" w:eastAsia="zh-CN" w:bidi="ar-SA"/>
        </w:rPr>
        <w:fldChar w:fldCharType="begin"/>
      </w:r>
      <w:r>
        <w:rPr>
          <w:rFonts w:ascii="Times New Roman" w:hAnsi="Times New Roman" w:eastAsia="宋体" w:cs="黑体"/>
          <w:b/>
          <w:bCs/>
          <w:color w:val="auto"/>
          <w:kern w:val="2"/>
          <w:sz w:val="32"/>
          <w:szCs w:val="32"/>
          <w:lang w:val="en-US" w:eastAsia="zh-CN" w:bidi="ar-SA"/>
        </w:rPr>
        <w:instrText xml:space="preserve"> PAGEREF _Toc4118 </w:instrText>
      </w:r>
      <w:r>
        <w:rPr>
          <w:rFonts w:ascii="Times New Roman" w:hAnsi="Times New Roman" w:eastAsia="宋体" w:cs="黑体"/>
          <w:b/>
          <w:bCs/>
          <w:color w:val="auto"/>
          <w:kern w:val="2"/>
          <w:sz w:val="32"/>
          <w:szCs w:val="32"/>
          <w:lang w:val="en-US" w:eastAsia="zh-CN" w:bidi="ar-SA"/>
        </w:rPr>
        <w:fldChar w:fldCharType="separate"/>
      </w:r>
      <w:r>
        <w:rPr>
          <w:rFonts w:ascii="Times New Roman" w:hAnsi="Times New Roman" w:eastAsia="宋体" w:cs="黑体"/>
          <w:b/>
          <w:bCs/>
          <w:color w:val="auto"/>
          <w:kern w:val="2"/>
          <w:sz w:val="32"/>
          <w:szCs w:val="32"/>
          <w:lang w:val="en-US" w:eastAsia="zh-CN" w:bidi="ar-SA"/>
        </w:rPr>
        <w:t>37</w:t>
      </w:r>
      <w:r>
        <w:rPr>
          <w:rFonts w:ascii="Times New Roman" w:hAnsi="Times New Roman" w:eastAsia="宋体" w:cs="黑体"/>
          <w:b/>
          <w:bCs/>
          <w:color w:val="auto"/>
          <w:kern w:val="2"/>
          <w:sz w:val="32"/>
          <w:szCs w:val="32"/>
          <w:lang w:val="en-US" w:eastAsia="zh-CN" w:bidi="ar-SA"/>
        </w:rPr>
        <w:fldChar w:fldCharType="end"/>
      </w:r>
      <w:r>
        <w:rPr>
          <w:rFonts w:hint="eastAsia" w:ascii="宋体" w:hAnsi="宋体" w:eastAsia="宋体" w:cs="宋体"/>
          <w:b/>
          <w:bCs/>
          <w:color w:val="auto"/>
          <w:kern w:val="0"/>
          <w:sz w:val="32"/>
          <w:szCs w:val="32"/>
          <w:lang w:val="en-US" w:eastAsia="zh-CN" w:bidi="ar-SA"/>
        </w:rPr>
        <w:fldChar w:fldCharType="end"/>
      </w:r>
    </w:p>
    <w:p w14:paraId="0D7CA2AB">
      <w:pPr>
        <w:snapToGrid w:val="0"/>
        <w:spacing w:line="480" w:lineRule="auto"/>
        <w:jc w:val="center"/>
        <w:rPr>
          <w:rStyle w:val="135"/>
          <w:rFonts w:hint="eastAsia" w:ascii="宋体" w:hAnsi="宋体" w:eastAsia="宋体" w:cs="宋体"/>
          <w:color w:val="auto"/>
          <w:kern w:val="0"/>
          <w:sz w:val="32"/>
          <w:szCs w:val="32"/>
        </w:rPr>
      </w:pPr>
      <w:r>
        <w:rPr>
          <w:rFonts w:hint="eastAsia" w:ascii="宋体" w:hAnsi="宋体" w:eastAsia="宋体" w:cs="宋体"/>
          <w:color w:val="auto"/>
          <w:kern w:val="0"/>
          <w:szCs w:val="32"/>
          <w:lang w:val="en-US" w:eastAsia="zh-CN" w:bidi="ar-SA"/>
        </w:rPr>
        <w:fldChar w:fldCharType="end"/>
      </w:r>
    </w:p>
    <w:p w14:paraId="68EFCA81">
      <w:pPr>
        <w:snapToGrid w:val="0"/>
        <w:spacing w:line="360" w:lineRule="auto"/>
        <w:jc w:val="center"/>
        <w:rPr>
          <w:rStyle w:val="135"/>
          <w:rFonts w:hint="eastAsia" w:ascii="宋体" w:hAnsi="宋体" w:eastAsia="宋体" w:cs="宋体"/>
          <w:color w:val="auto"/>
          <w:kern w:val="0"/>
          <w:sz w:val="32"/>
          <w:szCs w:val="32"/>
        </w:rPr>
      </w:pPr>
    </w:p>
    <w:p w14:paraId="5CFFA39B">
      <w:pPr>
        <w:snapToGrid w:val="0"/>
        <w:spacing w:line="360" w:lineRule="auto"/>
        <w:jc w:val="center"/>
        <w:rPr>
          <w:rStyle w:val="135"/>
          <w:rFonts w:ascii="宋体" w:hAnsi="宋体"/>
          <w:color w:val="auto"/>
          <w:kern w:val="0"/>
          <w:szCs w:val="32"/>
        </w:rPr>
      </w:pPr>
    </w:p>
    <w:p w14:paraId="54B6DC92">
      <w:pPr>
        <w:snapToGrid w:val="0"/>
        <w:spacing w:line="360" w:lineRule="auto"/>
        <w:jc w:val="center"/>
        <w:rPr>
          <w:rStyle w:val="135"/>
          <w:rFonts w:ascii="宋体" w:hAnsi="宋体"/>
          <w:color w:val="auto"/>
          <w:kern w:val="0"/>
          <w:szCs w:val="32"/>
        </w:rPr>
      </w:pPr>
    </w:p>
    <w:p w14:paraId="7BA59221">
      <w:pPr>
        <w:tabs>
          <w:tab w:val="left" w:pos="8085"/>
        </w:tabs>
        <w:snapToGrid w:val="0"/>
        <w:spacing w:line="360" w:lineRule="auto"/>
        <w:jc w:val="left"/>
        <w:rPr>
          <w:rStyle w:val="135"/>
          <w:rFonts w:ascii="宋体" w:hAnsi="宋体"/>
          <w:b/>
          <w:color w:val="auto"/>
          <w:kern w:val="0"/>
        </w:rPr>
      </w:pPr>
    </w:p>
    <w:p w14:paraId="7D70AC28">
      <w:pPr>
        <w:tabs>
          <w:tab w:val="left" w:pos="8085"/>
        </w:tabs>
        <w:snapToGrid w:val="0"/>
        <w:spacing w:line="360" w:lineRule="auto"/>
        <w:jc w:val="left"/>
        <w:rPr>
          <w:rStyle w:val="135"/>
          <w:rFonts w:ascii="宋体" w:hAnsi="宋体"/>
          <w:b/>
          <w:color w:val="auto"/>
          <w:kern w:val="0"/>
        </w:rPr>
      </w:pPr>
    </w:p>
    <w:p w14:paraId="3004B12D">
      <w:pPr>
        <w:pStyle w:val="3"/>
        <w:spacing w:before="0" w:after="0" w:line="360" w:lineRule="auto"/>
        <w:jc w:val="center"/>
        <w:outlineLvl w:val="0"/>
        <w:rPr>
          <w:rFonts w:ascii="宋体" w:cs="MingLiU"/>
          <w:snapToGrid w:val="0"/>
          <w:color w:val="auto"/>
          <w:kern w:val="0"/>
          <w:highlight w:val="none"/>
        </w:rPr>
      </w:pPr>
      <w:r>
        <w:rPr>
          <w:rStyle w:val="135"/>
          <w:rFonts w:ascii="宋体" w:hAnsi="宋体"/>
          <w:b/>
          <w:color w:val="auto"/>
          <w:kern w:val="0"/>
        </w:rPr>
        <w:br w:type="page"/>
      </w:r>
      <w:bookmarkStart w:id="0" w:name="_Toc25152"/>
      <w:bookmarkStart w:id="1" w:name="_Toc28769"/>
      <w:bookmarkStart w:id="2" w:name="_Toc13661"/>
      <w:r>
        <w:rPr>
          <w:rFonts w:hint="eastAsia" w:ascii="宋体" w:hAnsi="宋体"/>
          <w:color w:val="auto"/>
          <w:kern w:val="0"/>
          <w:highlight w:val="none"/>
        </w:rPr>
        <w:t>第一章  竞争性比选公告</w:t>
      </w:r>
      <w:bookmarkEnd w:id="0"/>
      <w:bookmarkEnd w:id="1"/>
      <w:bookmarkEnd w:id="2"/>
    </w:p>
    <w:p w14:paraId="3E497D21">
      <w:pPr>
        <w:keepNext w:val="0"/>
        <w:keepLines w:val="0"/>
        <w:pageBreakBefore w:val="0"/>
        <w:widowControl/>
        <w:kinsoku/>
        <w:wordWrap/>
        <w:overflowPunct/>
        <w:topLinePunct w:val="0"/>
        <w:autoSpaceDE/>
        <w:autoSpaceDN/>
        <w:bidi w:val="0"/>
        <w:adjustRightInd/>
        <w:snapToGrid/>
        <w:spacing w:line="360" w:lineRule="auto"/>
        <w:ind w:right="-884" w:rightChars="-421"/>
        <w:jc w:val="center"/>
        <w:textAlignment w:val="baseline"/>
        <w:rPr>
          <w:rFonts w:hint="eastAsia" w:ascii="宋体" w:hAnsi="宋体" w:cs="宋体"/>
          <w:b/>
          <w:bCs/>
          <w:color w:val="auto"/>
          <w:kern w:val="2"/>
          <w:sz w:val="28"/>
          <w:szCs w:val="28"/>
          <w:highlight w:val="none"/>
          <w:lang w:val="en-US" w:eastAsia="zh-CN" w:bidi="ar-SA"/>
        </w:rPr>
      </w:pPr>
      <w:r>
        <w:rPr>
          <w:rFonts w:hint="eastAsia" w:ascii="宋体" w:hAnsi="宋体" w:cs="宋体"/>
          <w:b/>
          <w:bCs/>
          <w:color w:val="auto"/>
          <w:kern w:val="2"/>
          <w:sz w:val="28"/>
          <w:szCs w:val="28"/>
          <w:highlight w:val="none"/>
          <w:lang w:val="en-US" w:eastAsia="zh-CN" w:bidi="ar-SA"/>
        </w:rPr>
        <w:t>重庆市南川区中桥乡中溪村6社公路油化工程项目</w:t>
      </w:r>
    </w:p>
    <w:p w14:paraId="0D437081">
      <w:pPr>
        <w:keepNext w:val="0"/>
        <w:keepLines w:val="0"/>
        <w:pageBreakBefore w:val="0"/>
        <w:widowControl/>
        <w:kinsoku/>
        <w:wordWrap/>
        <w:overflowPunct/>
        <w:topLinePunct w:val="0"/>
        <w:autoSpaceDE/>
        <w:autoSpaceDN/>
        <w:bidi w:val="0"/>
        <w:adjustRightInd/>
        <w:snapToGrid/>
        <w:spacing w:line="360" w:lineRule="auto"/>
        <w:ind w:right="-884" w:rightChars="-421"/>
        <w:jc w:val="center"/>
        <w:textAlignment w:val="baseline"/>
        <w:rPr>
          <w:rFonts w:ascii="宋体" w:hAnsi="宋体" w:cs="宋体"/>
          <w:b/>
          <w:bCs/>
          <w:color w:val="auto"/>
          <w:sz w:val="28"/>
          <w:szCs w:val="28"/>
          <w:highlight w:val="none"/>
        </w:rPr>
      </w:pPr>
      <w:r>
        <w:rPr>
          <w:rFonts w:hint="eastAsia" w:ascii="宋体" w:hAnsi="宋体" w:cs="宋体"/>
          <w:b/>
          <w:bCs/>
          <w:color w:val="auto"/>
          <w:sz w:val="28"/>
          <w:szCs w:val="28"/>
          <w:highlight w:val="none"/>
        </w:rPr>
        <w:t>竞争性比选公告</w:t>
      </w:r>
      <w:bookmarkStart w:id="3" w:name="_Toc224103307"/>
      <w:bookmarkStart w:id="4" w:name="_Toc287607736"/>
      <w:bookmarkStart w:id="5" w:name="_Toc287620675"/>
      <w:bookmarkStart w:id="6" w:name="_Toc277082543"/>
    </w:p>
    <w:p w14:paraId="30421636">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482" w:firstLineChars="200"/>
        <w:textAlignment w:val="baseline"/>
        <w:rPr>
          <w:rFonts w:hint="eastAsia" w:ascii="宋体" w:hAnsi="宋体"/>
          <w:b/>
          <w:bCs/>
          <w:color w:val="auto"/>
          <w:sz w:val="24"/>
          <w:szCs w:val="24"/>
          <w:highlight w:val="none"/>
        </w:rPr>
      </w:pPr>
      <w:r>
        <w:rPr>
          <w:rFonts w:hint="eastAsia" w:ascii="宋体" w:hAnsi="宋体"/>
          <w:b/>
          <w:bCs/>
          <w:color w:val="auto"/>
          <w:sz w:val="24"/>
          <w:szCs w:val="24"/>
          <w:highlight w:val="none"/>
        </w:rPr>
        <w:t>招标条件</w:t>
      </w:r>
      <w:bookmarkEnd w:id="3"/>
      <w:bookmarkEnd w:id="4"/>
      <w:bookmarkEnd w:id="5"/>
      <w:bookmarkEnd w:id="6"/>
    </w:p>
    <w:p w14:paraId="6357971B">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Cs w:val="21"/>
          <w:highlight w:val="none"/>
          <w:lang w:eastAsia="zh-CN"/>
        </w:rPr>
      </w:pPr>
      <w:r>
        <w:rPr>
          <w:rFonts w:hint="eastAsia" w:ascii="宋体" w:hAnsi="宋体"/>
          <w:color w:val="auto"/>
          <w:szCs w:val="21"/>
          <w:highlight w:val="none"/>
        </w:rPr>
        <w:t>本招标项目</w:t>
      </w:r>
      <w:r>
        <w:rPr>
          <w:rFonts w:hint="eastAsia" w:ascii="宋体" w:hAnsi="宋体"/>
          <w:color w:val="auto"/>
          <w:szCs w:val="21"/>
          <w:highlight w:val="none"/>
          <w:u w:val="single"/>
          <w:lang w:val="en-US" w:eastAsia="zh-CN"/>
        </w:rPr>
        <w:t>重庆市南川区中桥乡中溪村6社公路油化工程项目</w:t>
      </w:r>
      <w:r>
        <w:rPr>
          <w:rFonts w:hint="eastAsia" w:ascii="宋体" w:hAnsi="宋体"/>
          <w:color w:val="auto"/>
          <w:szCs w:val="21"/>
          <w:highlight w:val="none"/>
        </w:rPr>
        <w:t>已由</w:t>
      </w:r>
      <w:r>
        <w:rPr>
          <w:rFonts w:hint="eastAsia" w:ascii="宋体" w:hAnsi="宋体"/>
          <w:color w:val="auto"/>
          <w:szCs w:val="21"/>
          <w:highlight w:val="none"/>
          <w:u w:val="single"/>
        </w:rPr>
        <w:t>重庆市南川区发展和改革委员会</w:t>
      </w:r>
      <w:r>
        <w:rPr>
          <w:rFonts w:hint="eastAsia" w:ascii="宋体" w:hAnsi="宋体"/>
          <w:color w:val="auto"/>
          <w:szCs w:val="21"/>
          <w:highlight w:val="none"/>
          <w:u w:val="none"/>
        </w:rPr>
        <w:t>以</w:t>
      </w:r>
      <w:r>
        <w:rPr>
          <w:rFonts w:hint="eastAsia" w:ascii="宋体" w:hAnsi="宋体"/>
          <w:color w:val="auto"/>
          <w:szCs w:val="21"/>
          <w:highlight w:val="none"/>
          <w:u w:val="single"/>
        </w:rPr>
        <w:t>南川发改委发[2024]483号</w:t>
      </w:r>
      <w:r>
        <w:rPr>
          <w:rFonts w:hint="eastAsia" w:ascii="宋体" w:hAnsi="宋体"/>
          <w:color w:val="auto"/>
          <w:szCs w:val="21"/>
          <w:highlight w:val="none"/>
        </w:rPr>
        <w:t>批准建设</w:t>
      </w:r>
      <w:r>
        <w:rPr>
          <w:rFonts w:hint="eastAsia" w:ascii="宋体" w:hAnsi="宋体"/>
          <w:color w:val="auto"/>
          <w:szCs w:val="21"/>
          <w:highlight w:val="none"/>
          <w:lang w:val="en-US" w:eastAsia="zh-CN"/>
        </w:rPr>
        <w:t>，</w:t>
      </w:r>
      <w:r>
        <w:rPr>
          <w:rFonts w:hint="eastAsia" w:ascii="宋体" w:hAnsi="宋体"/>
          <w:color w:val="auto"/>
          <w:szCs w:val="21"/>
          <w:highlight w:val="none"/>
        </w:rPr>
        <w:t>项目业主为</w:t>
      </w:r>
      <w:r>
        <w:rPr>
          <w:rFonts w:hint="eastAsia" w:ascii="宋体" w:hAnsi="宋体"/>
          <w:color w:val="auto"/>
          <w:szCs w:val="21"/>
          <w:highlight w:val="none"/>
          <w:u w:val="single"/>
          <w:lang w:eastAsia="zh-CN"/>
        </w:rPr>
        <w:t>重庆市南川区中桥乡人民政府</w:t>
      </w:r>
      <w:r>
        <w:rPr>
          <w:rFonts w:hint="eastAsia" w:ascii="宋体" w:hAnsi="宋体"/>
          <w:color w:val="auto"/>
          <w:szCs w:val="21"/>
          <w:highlight w:val="none"/>
          <w:lang w:eastAsia="zh-CN"/>
        </w:rPr>
        <w:t>，</w:t>
      </w:r>
      <w:r>
        <w:rPr>
          <w:rFonts w:hint="eastAsia" w:ascii="宋体" w:hAnsi="宋体"/>
          <w:color w:val="auto"/>
          <w:szCs w:val="21"/>
          <w:highlight w:val="none"/>
        </w:rPr>
        <w:t>建设资金来</w:t>
      </w:r>
      <w:r>
        <w:rPr>
          <w:rFonts w:hint="eastAsia" w:ascii="宋体" w:hAnsi="宋体"/>
          <w:color w:val="auto"/>
          <w:szCs w:val="21"/>
          <w:highlight w:val="none"/>
          <w:lang w:eastAsia="zh-CN"/>
        </w:rPr>
        <w:t>自</w:t>
      </w:r>
      <w:r>
        <w:rPr>
          <w:rFonts w:hint="eastAsia" w:ascii="宋体" w:hAnsi="宋体"/>
          <w:color w:val="auto"/>
          <w:szCs w:val="21"/>
          <w:highlight w:val="none"/>
          <w:u w:val="single"/>
          <w:lang w:val="en-US" w:eastAsia="zh-CN"/>
        </w:rPr>
        <w:t>大中型水库后期移民扶持资金及其他财政性资金</w:t>
      </w:r>
      <w:r>
        <w:rPr>
          <w:rFonts w:hint="eastAsia" w:ascii="宋体" w:hAnsi="宋体"/>
          <w:color w:val="auto"/>
          <w:szCs w:val="21"/>
          <w:highlight w:val="none"/>
        </w:rPr>
        <w:t>，出资比例为100</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rPr>
        <w:t>招标人为</w:t>
      </w:r>
      <w:r>
        <w:rPr>
          <w:rFonts w:hint="eastAsia" w:ascii="宋体" w:hAnsi="宋体"/>
          <w:color w:val="auto"/>
          <w:szCs w:val="21"/>
          <w:highlight w:val="none"/>
          <w:u w:val="single"/>
          <w:lang w:eastAsia="zh-CN"/>
        </w:rPr>
        <w:t>重庆市南川区中桥乡人民政府</w:t>
      </w:r>
      <w:r>
        <w:rPr>
          <w:rFonts w:hint="eastAsia" w:ascii="宋体" w:hAnsi="宋体"/>
          <w:color w:val="auto"/>
          <w:szCs w:val="21"/>
          <w:highlight w:val="none"/>
          <w:lang w:eastAsia="zh-CN"/>
        </w:rPr>
        <w:t>。</w:t>
      </w:r>
      <w:r>
        <w:rPr>
          <w:rFonts w:hint="eastAsia" w:ascii="宋体" w:hAnsi="宋体"/>
          <w:color w:val="auto"/>
          <w:szCs w:val="21"/>
          <w:highlight w:val="none"/>
          <w:lang w:val="zh-CN"/>
        </w:rPr>
        <w:t>项目已具备招标条件，</w:t>
      </w:r>
      <w:r>
        <w:rPr>
          <w:rFonts w:hint="eastAsia" w:ascii="宋体" w:hAnsi="宋体"/>
          <w:color w:val="auto"/>
          <w:szCs w:val="21"/>
          <w:highlight w:val="none"/>
          <w:lang w:eastAsia="zh-CN"/>
        </w:rPr>
        <w:t>现对该项目的</w:t>
      </w:r>
      <w:r>
        <w:rPr>
          <w:rFonts w:hint="eastAsia" w:ascii="宋体" w:hAnsi="宋体"/>
          <w:color w:val="auto"/>
          <w:szCs w:val="21"/>
          <w:highlight w:val="none"/>
          <w:u w:val="single"/>
          <w:lang w:eastAsia="zh-CN"/>
        </w:rPr>
        <w:t>施工</w:t>
      </w:r>
      <w:r>
        <w:rPr>
          <w:rFonts w:hint="eastAsia" w:ascii="宋体" w:hAnsi="宋体"/>
          <w:color w:val="auto"/>
          <w:szCs w:val="21"/>
          <w:highlight w:val="none"/>
          <w:lang w:eastAsia="zh-CN"/>
        </w:rPr>
        <w:t>进行竞争性比选招标。</w:t>
      </w:r>
      <w:bookmarkStart w:id="7" w:name="_Toc287607737"/>
      <w:bookmarkStart w:id="8" w:name="_Toc287620676"/>
      <w:bookmarkStart w:id="9" w:name="_Toc277082544"/>
      <w:bookmarkStart w:id="10" w:name="_Toc224103308"/>
    </w:p>
    <w:p w14:paraId="1BAACB64">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482" w:firstLineChars="200"/>
        <w:textAlignment w:val="baseline"/>
        <w:rPr>
          <w:rFonts w:hint="eastAsia" w:ascii="宋体" w:hAnsi="宋体"/>
          <w:b/>
          <w:bCs/>
          <w:color w:val="auto"/>
          <w:sz w:val="24"/>
          <w:szCs w:val="24"/>
          <w:highlight w:val="none"/>
        </w:rPr>
      </w:pPr>
      <w:r>
        <w:rPr>
          <w:rFonts w:hint="eastAsia" w:ascii="宋体" w:hAnsi="宋体"/>
          <w:b/>
          <w:bCs/>
          <w:color w:val="auto"/>
          <w:sz w:val="24"/>
          <w:szCs w:val="24"/>
          <w:highlight w:val="none"/>
        </w:rPr>
        <w:t>项目概况与招标范围</w:t>
      </w:r>
      <w:bookmarkEnd w:id="7"/>
      <w:bookmarkEnd w:id="8"/>
      <w:bookmarkEnd w:id="9"/>
      <w:bookmarkEnd w:id="10"/>
    </w:p>
    <w:p w14:paraId="6989A96B">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Cs w:val="21"/>
          <w:highlight w:val="none"/>
          <w:lang w:val="en-US" w:eastAsia="zh-CN"/>
        </w:rPr>
      </w:pPr>
      <w:bookmarkStart w:id="11" w:name="_Toc277082545"/>
      <w:bookmarkStart w:id="12" w:name="_Toc287607738"/>
      <w:bookmarkStart w:id="13" w:name="_Toc287620677"/>
      <w:bookmarkStart w:id="14" w:name="_Toc224103309"/>
      <w:r>
        <w:rPr>
          <w:rFonts w:hint="eastAsia" w:ascii="宋体" w:hAnsi="宋体"/>
          <w:color w:val="auto"/>
          <w:szCs w:val="21"/>
          <w:highlight w:val="none"/>
        </w:rPr>
        <w:t>2.1</w:t>
      </w:r>
      <w:r>
        <w:rPr>
          <w:rFonts w:hint="eastAsia" w:ascii="宋体" w:hAnsi="宋体"/>
          <w:color w:val="auto"/>
          <w:szCs w:val="21"/>
          <w:highlight w:val="none"/>
          <w:lang w:val="en-US" w:eastAsia="zh-CN"/>
        </w:rPr>
        <w:t xml:space="preserve"> 建设地点：重庆市南川区中桥乡中溪村</w:t>
      </w:r>
    </w:p>
    <w:p w14:paraId="4C03F56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2.2 </w:t>
      </w:r>
      <w:r>
        <w:rPr>
          <w:rFonts w:hint="eastAsia" w:ascii="宋体" w:hAnsi="宋体"/>
          <w:color w:val="auto"/>
          <w:szCs w:val="21"/>
          <w:highlight w:val="none"/>
        </w:rPr>
        <w:t>项目概况与建设规模</w:t>
      </w:r>
      <w:r>
        <w:rPr>
          <w:rFonts w:hint="eastAsia" w:ascii="宋体" w:hAnsi="宋体"/>
          <w:color w:val="auto"/>
          <w:szCs w:val="21"/>
          <w:highlight w:val="none"/>
          <w:lang w:eastAsia="zh-CN"/>
        </w:rPr>
        <w:t>：全长约2236m、宽3.5米道路沥青混凝土路面，主要包括路基土石方开挖、路基回填、C25砼排水沟、新建浆砌片石挡墙、路面铺沥青混凝土、新建排水管等。</w:t>
      </w:r>
    </w:p>
    <w:p w14:paraId="5721BD91">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2.3 本次招标项目合同估算金额：126.4184万元</w:t>
      </w:r>
    </w:p>
    <w:p w14:paraId="36F1282D">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2.4 招标范围：本次招标活动所提供的施工设计图所示范围的全部内容以及招标人提供的工程量清单、答疑资料、澄清资料、其他补遗资料等相关内容。</w:t>
      </w:r>
    </w:p>
    <w:p w14:paraId="77AE2EDE">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2.5 工期：120日历天</w:t>
      </w:r>
      <w:r>
        <w:rPr>
          <w:rFonts w:hint="eastAsia" w:ascii="宋体" w:hAnsi="宋体"/>
          <w:color w:val="auto"/>
          <w:szCs w:val="21"/>
          <w:highlight w:val="none"/>
          <w:lang w:val="en-US" w:eastAsia="zh-CN"/>
        </w:rPr>
        <w:tab/>
      </w:r>
    </w:p>
    <w:p w14:paraId="698155C2">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b/>
          <w:bCs/>
          <w:color w:val="auto"/>
          <w:sz w:val="24"/>
          <w:szCs w:val="24"/>
          <w:highlight w:val="none"/>
        </w:rPr>
      </w:pPr>
      <w:r>
        <w:rPr>
          <w:rFonts w:hint="eastAsia" w:ascii="宋体" w:hAnsi="宋体"/>
          <w:b/>
          <w:bCs/>
          <w:color w:val="auto"/>
          <w:sz w:val="24"/>
          <w:szCs w:val="24"/>
          <w:highlight w:val="none"/>
        </w:rPr>
        <w:t>3.</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投标人资格要求</w:t>
      </w:r>
      <w:bookmarkEnd w:id="11"/>
      <w:bookmarkEnd w:id="12"/>
      <w:bookmarkEnd w:id="13"/>
      <w:bookmarkEnd w:id="14"/>
    </w:p>
    <w:p w14:paraId="052957EF">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Cs w:val="21"/>
          <w:highlight w:val="none"/>
          <w:lang w:val="en-US" w:eastAsia="zh-CN"/>
        </w:rPr>
      </w:pPr>
      <w:bookmarkStart w:id="15" w:name="_Toc277082546"/>
      <w:bookmarkStart w:id="16" w:name="_Toc287607739"/>
      <w:bookmarkStart w:id="17" w:name="_Toc224103310"/>
      <w:bookmarkStart w:id="18" w:name="_Toc287620678"/>
      <w:r>
        <w:rPr>
          <w:rFonts w:hint="eastAsia" w:ascii="宋体" w:hAnsi="宋体"/>
          <w:color w:val="auto"/>
          <w:szCs w:val="21"/>
          <w:highlight w:val="none"/>
          <w:lang w:val="en-US" w:eastAsia="zh-CN"/>
        </w:rPr>
        <w:t>3.1  本工程施工招标实行资格后审，投标人应具备以下资格条件：</w:t>
      </w:r>
    </w:p>
    <w:p w14:paraId="47EDDD86">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3.1.1本次招标要求投标人具备的资质条件：具备建设行政主管部门颁发的公路工程施工总承包叁级及以上资质；</w:t>
      </w:r>
    </w:p>
    <w:p w14:paraId="185C5D25">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3.1.2 投标人还应在人员、设备、资金等方面具有相应的施工能力，详见竞争性比选文件第二章投标人须知前附表第1.4.1项内容。</w:t>
      </w:r>
    </w:p>
    <w:p w14:paraId="19DD0DF7">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3.2 符合本项目投标条件且自愿接受本竞争性比选文件约定及其载明合同条件的库内（南川区承包商信用管理库）潜在备选承包商， 经通过重庆市公共资源交易网（南川区）限额以下工程项目交易系统网上注册成功后，在本项目比选公告报名截止时间前，均可登陆重庆市公共资源交易网（南川区）限额以下工程项目交易系统，按系统相关指令进行网上报名。</w:t>
      </w:r>
    </w:p>
    <w:p w14:paraId="7A9A676C">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Cs w:val="21"/>
          <w:highlight w:val="none"/>
        </w:rPr>
      </w:pPr>
      <w:r>
        <w:rPr>
          <w:rFonts w:hint="eastAsia" w:ascii="宋体" w:hAnsi="宋体"/>
          <w:color w:val="auto"/>
          <w:szCs w:val="21"/>
          <w:highlight w:val="none"/>
          <w:lang w:val="en-US" w:eastAsia="zh-CN"/>
        </w:rPr>
        <w:t>3.3本次招标不接受联合体投标。</w:t>
      </w:r>
    </w:p>
    <w:p w14:paraId="37D61ED6">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4. 竞争性比选文件的获取</w:t>
      </w:r>
      <w:bookmarkEnd w:id="15"/>
      <w:bookmarkEnd w:id="16"/>
      <w:bookmarkEnd w:id="17"/>
      <w:bookmarkEnd w:id="18"/>
      <w:bookmarkStart w:id="19" w:name="_Toc287607742"/>
      <w:bookmarkStart w:id="20" w:name="_Toc287620681"/>
      <w:bookmarkStart w:id="21" w:name="_Toc224103313"/>
      <w:bookmarkStart w:id="22" w:name="_Toc277082549"/>
    </w:p>
    <w:p w14:paraId="1F2F3EE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color w:val="auto"/>
          <w:szCs w:val="21"/>
          <w:highlight w:val="none"/>
          <w:lang w:eastAsia="zh-CN"/>
        </w:rPr>
      </w:pPr>
      <w:r>
        <w:rPr>
          <w:rFonts w:hint="eastAsia" w:ascii="宋体" w:hAnsi="宋体"/>
          <w:color w:val="auto"/>
          <w:szCs w:val="21"/>
          <w:highlight w:val="none"/>
          <w:lang w:eastAsia="zh-CN"/>
        </w:rPr>
        <w:t>4.1 凡有意参加投标的</w:t>
      </w:r>
      <w:r>
        <w:rPr>
          <w:rFonts w:hint="eastAsia" w:ascii="宋体" w:hAnsi="宋体"/>
          <w:color w:val="auto"/>
          <w:szCs w:val="21"/>
          <w:highlight w:val="none"/>
          <w:lang w:val="en-US" w:eastAsia="zh-CN"/>
        </w:rPr>
        <w:t>投标人</w:t>
      </w:r>
      <w:r>
        <w:rPr>
          <w:rFonts w:hint="eastAsia" w:ascii="宋体" w:hAnsi="宋体"/>
          <w:color w:val="auto"/>
          <w:szCs w:val="21"/>
          <w:highlight w:val="none"/>
          <w:lang w:eastAsia="zh-CN"/>
        </w:rPr>
        <w:t>，请在</w:t>
      </w:r>
      <w:r>
        <w:rPr>
          <w:rFonts w:hint="eastAsia" w:ascii="宋体" w:hAnsi="宋体"/>
          <w:color w:val="auto"/>
          <w:szCs w:val="21"/>
          <w:highlight w:val="none"/>
          <w:lang w:val="en-US" w:eastAsia="zh-CN"/>
        </w:rPr>
        <w:t>通过重庆市公共资源交易网（南川区）限额以下工程项目交易系统</w:t>
      </w:r>
      <w:r>
        <w:rPr>
          <w:rFonts w:hint="eastAsia" w:ascii="宋体" w:hAnsi="宋体"/>
          <w:color w:val="auto"/>
          <w:szCs w:val="21"/>
          <w:highlight w:val="none"/>
          <w:lang w:eastAsia="zh-CN"/>
        </w:rPr>
        <w:t>下载本项目</w:t>
      </w:r>
      <w:r>
        <w:rPr>
          <w:rFonts w:hint="eastAsia" w:ascii="宋体" w:hAnsi="宋体"/>
          <w:color w:val="auto"/>
          <w:szCs w:val="21"/>
          <w:highlight w:val="none"/>
          <w:lang w:val="en-US" w:eastAsia="zh-CN"/>
        </w:rPr>
        <w:t>竞争性比选</w:t>
      </w:r>
      <w:r>
        <w:rPr>
          <w:rFonts w:hint="eastAsia" w:ascii="宋体" w:hAnsi="宋体"/>
          <w:color w:val="auto"/>
          <w:szCs w:val="21"/>
          <w:highlight w:val="none"/>
          <w:lang w:eastAsia="zh-CN"/>
        </w:rPr>
        <w:t>文件以及图纸(如有）、</w:t>
      </w:r>
      <w:r>
        <w:rPr>
          <w:rFonts w:hint="eastAsia" w:ascii="宋体" w:hAnsi="宋体"/>
          <w:color w:val="auto"/>
          <w:szCs w:val="21"/>
          <w:highlight w:val="none"/>
          <w:lang w:val="en-US" w:eastAsia="zh-CN"/>
        </w:rPr>
        <w:t>工程量清单</w:t>
      </w:r>
      <w:r>
        <w:rPr>
          <w:rFonts w:hint="eastAsia" w:ascii="宋体" w:hAnsi="宋体"/>
          <w:color w:val="auto"/>
          <w:szCs w:val="21"/>
          <w:highlight w:val="none"/>
          <w:lang w:eastAsia="zh-CN"/>
        </w:rPr>
        <w:t>等项目资料，无论</w:t>
      </w:r>
      <w:r>
        <w:rPr>
          <w:rFonts w:hint="eastAsia" w:ascii="宋体" w:hAnsi="宋体"/>
          <w:color w:val="auto"/>
          <w:szCs w:val="21"/>
          <w:highlight w:val="none"/>
          <w:lang w:val="en-US" w:eastAsia="zh-CN"/>
        </w:rPr>
        <w:t>投标人</w:t>
      </w:r>
      <w:r>
        <w:rPr>
          <w:rFonts w:hint="eastAsia" w:ascii="宋体" w:hAnsi="宋体"/>
          <w:color w:val="auto"/>
          <w:szCs w:val="21"/>
          <w:highlight w:val="none"/>
          <w:lang w:eastAsia="zh-CN"/>
        </w:rPr>
        <w:t>下载与否，均视为已知晓所有招标内容。</w:t>
      </w:r>
    </w:p>
    <w:p w14:paraId="71718E6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color w:val="auto"/>
          <w:szCs w:val="21"/>
          <w:highlight w:val="none"/>
        </w:rPr>
      </w:pPr>
      <w:bookmarkStart w:id="23" w:name="_Toc287607740"/>
      <w:bookmarkStart w:id="24" w:name="_Toc224103311"/>
      <w:bookmarkStart w:id="25" w:name="_Toc287620679"/>
      <w:bookmarkStart w:id="26" w:name="_Toc277082547"/>
      <w:r>
        <w:rPr>
          <w:rFonts w:hint="eastAsia" w:ascii="宋体" w:hAnsi="宋体"/>
          <w:color w:val="auto"/>
          <w:szCs w:val="21"/>
          <w:highlight w:val="none"/>
        </w:rPr>
        <w:t>4.</w:t>
      </w:r>
      <w:r>
        <w:rPr>
          <w:rFonts w:hint="eastAsia" w:ascii="宋体" w:hAnsi="宋体"/>
          <w:color w:val="auto"/>
          <w:szCs w:val="21"/>
          <w:highlight w:val="none"/>
          <w:lang w:val="en-US" w:eastAsia="zh-CN"/>
        </w:rPr>
        <w:t xml:space="preserve">2 </w:t>
      </w:r>
      <w:r>
        <w:rPr>
          <w:rFonts w:hint="eastAsia" w:ascii="宋体" w:hAnsi="宋体"/>
          <w:color w:val="auto"/>
          <w:szCs w:val="21"/>
          <w:highlight w:val="none"/>
        </w:rPr>
        <w:t>请投标人于</w:t>
      </w:r>
      <w:r>
        <w:rPr>
          <w:rFonts w:hint="eastAsia" w:ascii="宋体" w:hAnsi="宋体"/>
          <w:color w:val="auto"/>
          <w:szCs w:val="21"/>
          <w:highlight w:val="none"/>
          <w:lang w:eastAsia="zh-CN"/>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4</w:t>
      </w:r>
      <w:r>
        <w:rPr>
          <w:rFonts w:hint="eastAsia" w:ascii="宋体" w:hAnsi="宋体"/>
          <w:color w:val="auto"/>
          <w:szCs w:val="21"/>
          <w:highlight w:val="none"/>
        </w:rPr>
        <w:t>月</w:t>
      </w:r>
      <w:r>
        <w:rPr>
          <w:rFonts w:hint="eastAsia" w:ascii="宋体" w:hAnsi="宋体"/>
          <w:color w:val="auto"/>
          <w:szCs w:val="21"/>
          <w:highlight w:val="none"/>
          <w:lang w:val="en-US" w:eastAsia="zh-CN"/>
        </w:rPr>
        <w:t>21</w:t>
      </w:r>
      <w:r>
        <w:rPr>
          <w:rFonts w:hint="eastAsia" w:ascii="宋体" w:hAnsi="宋体"/>
          <w:color w:val="auto"/>
          <w:szCs w:val="21"/>
          <w:highlight w:val="none"/>
        </w:rPr>
        <w:t>日1</w:t>
      </w:r>
      <w:r>
        <w:rPr>
          <w:rFonts w:ascii="宋体" w:hAnsi="宋体"/>
          <w:color w:val="auto"/>
          <w:szCs w:val="21"/>
          <w:highlight w:val="none"/>
        </w:rPr>
        <w:t>7</w:t>
      </w:r>
      <w:r>
        <w:rPr>
          <w:rFonts w:hint="eastAsia" w:ascii="宋体" w:hAnsi="宋体"/>
          <w:color w:val="auto"/>
          <w:szCs w:val="21"/>
          <w:highlight w:val="none"/>
        </w:rPr>
        <w:t>时前将本工程质疑以书面材料的形式送至招标人。</w:t>
      </w:r>
    </w:p>
    <w:p w14:paraId="6DB51CD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color w:val="auto"/>
          <w:szCs w:val="21"/>
          <w:highlight w:val="none"/>
        </w:rPr>
      </w:pPr>
      <w:r>
        <w:rPr>
          <w:rFonts w:hint="eastAsia" w:ascii="宋体" w:hAnsi="宋体"/>
          <w:color w:val="auto"/>
          <w:szCs w:val="21"/>
          <w:highlight w:val="none"/>
          <w:lang w:val="en-US" w:eastAsia="zh-CN"/>
        </w:rPr>
        <w:t xml:space="preserve">4.3 </w:t>
      </w:r>
      <w:r>
        <w:rPr>
          <w:rFonts w:hint="eastAsia" w:ascii="宋体" w:hAnsi="宋体"/>
          <w:color w:val="auto"/>
          <w:szCs w:val="21"/>
          <w:highlight w:val="none"/>
        </w:rPr>
        <w:t>招标人</w:t>
      </w:r>
      <w:r>
        <w:rPr>
          <w:rFonts w:hint="eastAsia" w:ascii="宋体" w:hAnsi="宋体"/>
          <w:color w:val="auto"/>
          <w:szCs w:val="21"/>
          <w:highlight w:val="none"/>
          <w:lang w:eastAsia="zh-CN"/>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4</w:t>
      </w:r>
      <w:r>
        <w:rPr>
          <w:rFonts w:hint="eastAsia" w:ascii="宋体" w:hAnsi="宋体"/>
          <w:color w:val="auto"/>
          <w:szCs w:val="21"/>
          <w:highlight w:val="none"/>
        </w:rPr>
        <w:t>月</w:t>
      </w:r>
      <w:r>
        <w:rPr>
          <w:rFonts w:hint="eastAsia" w:ascii="宋体" w:hAnsi="宋体"/>
          <w:color w:val="auto"/>
          <w:szCs w:val="21"/>
          <w:lang w:val="en-US" w:eastAsia="zh-CN"/>
        </w:rPr>
        <w:t>22</w:t>
      </w:r>
      <w:r>
        <w:rPr>
          <w:rFonts w:hint="eastAsia" w:ascii="宋体" w:hAnsi="宋体"/>
          <w:color w:val="auto"/>
          <w:szCs w:val="21"/>
          <w:highlight w:val="none"/>
        </w:rPr>
        <w:t>日</w:t>
      </w:r>
      <w:r>
        <w:rPr>
          <w:rFonts w:ascii="宋体" w:hAnsi="宋体"/>
          <w:color w:val="auto"/>
          <w:szCs w:val="21"/>
          <w:highlight w:val="none"/>
        </w:rPr>
        <w:t>17</w:t>
      </w:r>
      <w:r>
        <w:rPr>
          <w:rFonts w:hint="eastAsia" w:ascii="宋体" w:hAnsi="宋体"/>
          <w:color w:val="auto"/>
          <w:szCs w:val="21"/>
          <w:highlight w:val="none"/>
        </w:rPr>
        <w:t>时前</w:t>
      </w:r>
      <w:r>
        <w:rPr>
          <w:rFonts w:hint="eastAsia" w:ascii="宋体" w:hAnsi="宋体"/>
          <w:color w:val="auto"/>
          <w:szCs w:val="21"/>
          <w:highlight w:val="none"/>
          <w:lang w:val="en-US" w:eastAsia="zh-CN"/>
        </w:rPr>
        <w:t>在</w:t>
      </w:r>
      <w:r>
        <w:rPr>
          <w:rFonts w:hint="eastAsia" w:ascii="宋体" w:hAnsi="宋体" w:cs="宋体"/>
          <w:snapToGrid w:val="0"/>
          <w:color w:val="auto"/>
          <w:kern w:val="0"/>
          <w:szCs w:val="21"/>
          <w:highlight w:val="none"/>
          <w:u w:val="none"/>
          <w:lang w:val="en-US" w:eastAsia="zh-CN"/>
        </w:rPr>
        <w:t>通过重庆市公共资源交易网（南川区）限额以下工程项目交易系统</w:t>
      </w:r>
      <w:r>
        <w:rPr>
          <w:rFonts w:hint="eastAsia" w:ascii="宋体" w:hAnsi="宋体"/>
          <w:color w:val="auto"/>
          <w:szCs w:val="21"/>
          <w:highlight w:val="none"/>
          <w:lang w:val="en-US" w:eastAsia="zh-CN"/>
        </w:rPr>
        <w:t>发布澄清或修改</w:t>
      </w:r>
      <w:r>
        <w:rPr>
          <w:rFonts w:hint="eastAsia" w:ascii="宋体" w:hAnsi="宋体"/>
          <w:color w:val="auto"/>
          <w:szCs w:val="21"/>
          <w:highlight w:val="none"/>
        </w:rPr>
        <w:t>。</w:t>
      </w:r>
    </w:p>
    <w:p w14:paraId="59AE98AF">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 xml:space="preserve">5. </w:t>
      </w:r>
      <w:r>
        <w:rPr>
          <w:rFonts w:hint="eastAsia" w:ascii="宋体" w:hAnsi="宋体"/>
          <w:b/>
          <w:bCs/>
          <w:color w:val="auto"/>
          <w:sz w:val="24"/>
          <w:szCs w:val="24"/>
          <w:highlight w:val="none"/>
        </w:rPr>
        <w:t>竞标文件的递交</w:t>
      </w:r>
      <w:bookmarkEnd w:id="23"/>
      <w:bookmarkEnd w:id="24"/>
      <w:bookmarkEnd w:id="25"/>
      <w:bookmarkEnd w:id="26"/>
    </w:p>
    <w:p w14:paraId="3FF07D08">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baseline"/>
        <w:rPr>
          <w:rFonts w:hint="eastAsia" w:ascii="宋体" w:hAnsi="宋体"/>
          <w:color w:val="auto"/>
          <w:szCs w:val="21"/>
          <w:highlight w:val="none"/>
        </w:rPr>
      </w:pPr>
      <w:r>
        <w:rPr>
          <w:rFonts w:hint="eastAsia" w:ascii="宋体" w:hAnsi="宋体"/>
          <w:b/>
          <w:bCs/>
          <w:color w:val="auto"/>
          <w:szCs w:val="21"/>
          <w:highlight w:val="none"/>
          <w:u w:val="single"/>
          <w:lang w:val="en-US" w:eastAsia="zh-CN"/>
        </w:rPr>
        <w:t>5.1 竞标文件递交的起始时间</w:t>
      </w:r>
      <w:r>
        <w:rPr>
          <w:rFonts w:hint="eastAsia" w:ascii="宋体" w:hAnsi="宋体"/>
          <w:b/>
          <w:bCs/>
          <w:color w:val="auto"/>
          <w:szCs w:val="21"/>
          <w:highlight w:val="none"/>
          <w:u w:val="single"/>
        </w:rPr>
        <w:t>：</w:t>
      </w:r>
      <w:r>
        <w:rPr>
          <w:rFonts w:hint="eastAsia" w:ascii="宋体" w:hAnsi="宋体"/>
          <w:b/>
          <w:bCs/>
          <w:color w:val="auto"/>
          <w:szCs w:val="21"/>
          <w:highlight w:val="none"/>
          <w:u w:val="single"/>
          <w:lang w:eastAsia="zh-CN"/>
        </w:rPr>
        <w:t>202</w:t>
      </w:r>
      <w:r>
        <w:rPr>
          <w:rFonts w:hint="eastAsia" w:ascii="宋体" w:hAnsi="宋体"/>
          <w:b/>
          <w:bCs/>
          <w:color w:val="auto"/>
          <w:szCs w:val="21"/>
          <w:highlight w:val="none"/>
          <w:u w:val="single"/>
          <w:lang w:val="en-US" w:eastAsia="zh-CN"/>
        </w:rPr>
        <w:t>5</w:t>
      </w:r>
      <w:r>
        <w:rPr>
          <w:rFonts w:hint="eastAsia" w:ascii="宋体" w:hAnsi="宋体"/>
          <w:b/>
          <w:bCs/>
          <w:color w:val="auto"/>
          <w:szCs w:val="21"/>
          <w:highlight w:val="none"/>
          <w:u w:val="single"/>
        </w:rPr>
        <w:t>年</w:t>
      </w:r>
      <w:r>
        <w:rPr>
          <w:rFonts w:hint="eastAsia" w:ascii="宋体" w:hAnsi="宋体"/>
          <w:b/>
          <w:bCs/>
          <w:color w:val="auto"/>
          <w:szCs w:val="21"/>
          <w:highlight w:val="none"/>
          <w:u w:val="single"/>
          <w:lang w:val="en-US" w:eastAsia="zh-CN"/>
        </w:rPr>
        <w:t>4</w:t>
      </w:r>
      <w:r>
        <w:rPr>
          <w:rFonts w:hint="eastAsia" w:ascii="宋体" w:hAnsi="宋体"/>
          <w:b/>
          <w:bCs/>
          <w:color w:val="auto"/>
          <w:szCs w:val="21"/>
          <w:highlight w:val="none"/>
          <w:u w:val="single"/>
        </w:rPr>
        <w:t>月</w:t>
      </w:r>
      <w:r>
        <w:rPr>
          <w:rFonts w:hint="eastAsia" w:ascii="宋体" w:hAnsi="宋体"/>
          <w:b/>
          <w:bCs/>
          <w:color w:val="auto"/>
          <w:szCs w:val="21"/>
          <w:highlight w:val="none"/>
          <w:u w:val="single"/>
          <w:lang w:val="en-US" w:eastAsia="zh-CN"/>
        </w:rPr>
        <w:t>25日14：30时—15：00时</w:t>
      </w:r>
      <w:r>
        <w:rPr>
          <w:rFonts w:hint="eastAsia" w:ascii="宋体" w:hAnsi="宋体"/>
          <w:b/>
          <w:bCs/>
          <w:color w:val="auto"/>
          <w:szCs w:val="21"/>
          <w:highlight w:val="none"/>
          <w:u w:val="single"/>
        </w:rPr>
        <w:t>。地点为：</w:t>
      </w:r>
      <w:r>
        <w:rPr>
          <w:rFonts w:hint="eastAsia" w:ascii="宋体" w:hAnsi="宋体"/>
          <w:b/>
          <w:bCs/>
          <w:color w:val="auto"/>
          <w:szCs w:val="21"/>
          <w:highlight w:val="none"/>
          <w:u w:val="single"/>
          <w:lang w:val="en-US" w:eastAsia="zh-CN"/>
        </w:rPr>
        <w:t>重庆市公共资源交易中心南川分中心（重庆市南川区西城街道办事处凤江南路3号商务中心右副楼二楼）接件处</w:t>
      </w:r>
    </w:p>
    <w:p w14:paraId="457D0F6A">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Cs w:val="21"/>
          <w:highlight w:val="none"/>
        </w:rPr>
      </w:pPr>
      <w:r>
        <w:rPr>
          <w:rFonts w:hint="eastAsia" w:ascii="宋体" w:hAnsi="宋体"/>
          <w:color w:val="auto"/>
          <w:szCs w:val="21"/>
          <w:highlight w:val="none"/>
        </w:rPr>
        <w:t>5.2  逾期送达的或者未送达指定地点的竞标文件，招标人不予受理。</w:t>
      </w:r>
    </w:p>
    <w:p w14:paraId="45AFE3AE">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baseline"/>
        <w:rPr>
          <w:rFonts w:hint="eastAsia" w:ascii="宋体" w:hAnsi="宋体"/>
          <w:color w:val="auto"/>
          <w:szCs w:val="21"/>
          <w:highlight w:val="none"/>
        </w:rPr>
      </w:pPr>
      <w:r>
        <w:rPr>
          <w:rFonts w:hint="eastAsia" w:ascii="宋体" w:hAnsi="宋体"/>
          <w:b/>
          <w:bCs/>
          <w:color w:val="auto"/>
          <w:sz w:val="24"/>
          <w:szCs w:val="24"/>
          <w:highlight w:val="none"/>
          <w:lang w:val="en-US" w:eastAsia="zh-CN"/>
        </w:rPr>
        <w:t>6. 联系方式</w:t>
      </w:r>
      <w:bookmarkEnd w:id="19"/>
      <w:bookmarkEnd w:id="20"/>
      <w:bookmarkEnd w:id="21"/>
      <w:bookmarkEnd w:id="22"/>
    </w:p>
    <w:p w14:paraId="5B3DD5E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color w:val="auto"/>
          <w:szCs w:val="21"/>
          <w:highlight w:val="none"/>
          <w:lang w:val="en-US" w:eastAsia="zh-CN"/>
        </w:rPr>
      </w:pPr>
      <w:r>
        <w:rPr>
          <w:rFonts w:hint="eastAsia" w:ascii="宋体" w:hAnsi="宋体"/>
          <w:color w:val="auto"/>
          <w:szCs w:val="21"/>
          <w:highlight w:val="none"/>
        </w:rPr>
        <w:t>招标人：</w:t>
      </w:r>
      <w:r>
        <w:rPr>
          <w:rFonts w:hint="eastAsia" w:ascii="宋体" w:hAnsi="宋体"/>
          <w:color w:val="auto"/>
          <w:szCs w:val="21"/>
          <w:highlight w:val="none"/>
          <w:lang w:val="en-US" w:eastAsia="zh-CN"/>
        </w:rPr>
        <w:t>重庆市南川区中桥乡人民政府</w:t>
      </w:r>
    </w:p>
    <w:p w14:paraId="2FEBB68C">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Cs w:val="21"/>
          <w:highlight w:val="none"/>
          <w:lang w:eastAsia="zh-CN"/>
        </w:rPr>
      </w:pPr>
      <w:r>
        <w:rPr>
          <w:rFonts w:hint="eastAsia" w:ascii="宋体" w:hAnsi="宋体"/>
          <w:color w:val="auto"/>
          <w:szCs w:val="21"/>
          <w:highlight w:val="none"/>
        </w:rPr>
        <w:t>地  址：</w:t>
      </w:r>
      <w:r>
        <w:rPr>
          <w:rFonts w:hint="eastAsia" w:ascii="宋体" w:hAnsi="宋体"/>
          <w:color w:val="auto"/>
          <w:szCs w:val="21"/>
          <w:highlight w:val="none"/>
          <w:lang w:eastAsia="zh-CN"/>
        </w:rPr>
        <w:t>重庆市南川区中桥乡中溪村一社</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　</w:t>
      </w:r>
    </w:p>
    <w:p w14:paraId="6AF15359">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eastAsia="zh-CN"/>
        </w:rPr>
        <w:t>夏老师　</w:t>
      </w:r>
    </w:p>
    <w:p w14:paraId="74610F50">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电  话：13996898828 </w:t>
      </w:r>
    </w:p>
    <w:p w14:paraId="1EEFF7AF">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Cs w:val="21"/>
          <w:highlight w:val="none"/>
        </w:rPr>
      </w:pPr>
      <w:r>
        <w:rPr>
          <w:rFonts w:hint="eastAsia" w:ascii="宋体" w:hAnsi="宋体"/>
          <w:color w:val="auto"/>
          <w:szCs w:val="21"/>
          <w:highlight w:val="none"/>
        </w:rPr>
        <w:t>招标代理机构：重庆大正建设工程经济技术有限公司</w:t>
      </w:r>
    </w:p>
    <w:p w14:paraId="2BA96104">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color w:val="auto"/>
          <w:szCs w:val="21"/>
          <w:highlight w:val="none"/>
        </w:rPr>
      </w:pPr>
      <w:r>
        <w:rPr>
          <w:rFonts w:hint="eastAsia" w:ascii="宋体" w:hAnsi="宋体"/>
          <w:color w:val="auto"/>
          <w:szCs w:val="21"/>
          <w:highlight w:val="none"/>
        </w:rPr>
        <w:t>地  址：重庆市渝中区邹容路 131号世贸大厦41楼4101室</w:t>
      </w:r>
    </w:p>
    <w:p w14:paraId="26FB2B2F">
      <w:pPr>
        <w:keepNext w:val="0"/>
        <w:keepLines w:val="0"/>
        <w:pageBreakBefore w:val="0"/>
        <w:widowControl/>
        <w:kinsoku/>
        <w:wordWrap/>
        <w:overflowPunct/>
        <w:topLinePunct w:val="0"/>
        <w:autoSpaceDE/>
        <w:autoSpaceDN/>
        <w:bidi w:val="0"/>
        <w:adjustRightInd/>
        <w:snapToGrid/>
        <w:spacing w:line="360" w:lineRule="auto"/>
        <w:ind w:left="0" w:leftChars="0"/>
        <w:textAlignment w:val="baseline"/>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联系人：</w:t>
      </w:r>
      <w:r>
        <w:rPr>
          <w:rFonts w:hint="eastAsia" w:ascii="宋体" w:hAnsi="宋体"/>
          <w:color w:val="auto"/>
          <w:szCs w:val="21"/>
          <w:highlight w:val="none"/>
          <w:lang w:eastAsia="zh-CN"/>
        </w:rPr>
        <w:t>周灵</w:t>
      </w:r>
      <w:r>
        <w:rPr>
          <w:rFonts w:hint="eastAsia" w:ascii="宋体" w:hAnsi="宋体"/>
          <w:color w:val="auto"/>
          <w:szCs w:val="21"/>
          <w:highlight w:val="none"/>
        </w:rPr>
        <w:t xml:space="preserve">  </w:t>
      </w:r>
    </w:p>
    <w:p w14:paraId="010B8787">
      <w:pPr>
        <w:keepNext w:val="0"/>
        <w:keepLines w:val="0"/>
        <w:pageBreakBefore w:val="0"/>
        <w:widowControl/>
        <w:kinsoku/>
        <w:wordWrap/>
        <w:overflowPunct/>
        <w:topLinePunct w:val="0"/>
        <w:autoSpaceDE/>
        <w:autoSpaceDN/>
        <w:bidi w:val="0"/>
        <w:adjustRightInd/>
        <w:snapToGrid/>
        <w:spacing w:line="360" w:lineRule="auto"/>
        <w:ind w:left="0" w:leftChars="0"/>
        <w:textAlignment w:val="baseline"/>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电  话：</w:t>
      </w:r>
      <w:r>
        <w:rPr>
          <w:rFonts w:ascii="宋体" w:hAnsi="宋体"/>
          <w:color w:val="auto"/>
          <w:szCs w:val="21"/>
          <w:highlight w:val="none"/>
        </w:rPr>
        <w:t>13896602590</w:t>
      </w:r>
    </w:p>
    <w:p w14:paraId="233649FA">
      <w:pPr>
        <w:pStyle w:val="34"/>
        <w:spacing w:line="360" w:lineRule="auto"/>
        <w:jc w:val="center"/>
        <w:rPr>
          <w:rStyle w:val="135"/>
          <w:rFonts w:ascii="宋体" w:hAnsi="宋体" w:cs="仿宋_GB2312"/>
          <w:color w:val="auto"/>
          <w:kern w:val="0"/>
        </w:rPr>
      </w:pPr>
      <w:r>
        <w:rPr>
          <w:rFonts w:ascii="宋体" w:cs="宋体"/>
          <w:color w:val="auto"/>
          <w:kern w:val="0"/>
          <w:sz w:val="20"/>
          <w:szCs w:val="20"/>
          <w:highlight w:val="none"/>
          <w:lang w:val="zh-CN"/>
        </w:rPr>
        <w:br w:type="page"/>
      </w:r>
    </w:p>
    <w:p w14:paraId="6A7D430C">
      <w:pPr>
        <w:pStyle w:val="34"/>
        <w:spacing w:line="360" w:lineRule="auto"/>
        <w:jc w:val="center"/>
        <w:outlineLvl w:val="0"/>
        <w:rPr>
          <w:rStyle w:val="135"/>
          <w:rFonts w:hint="eastAsia" w:ascii="宋体" w:hAnsi="宋体" w:eastAsia="宋体" w:cs="宋体"/>
          <w:b/>
          <w:bCs/>
          <w:color w:val="auto"/>
          <w:kern w:val="44"/>
          <w:sz w:val="44"/>
          <w:szCs w:val="44"/>
          <w:lang w:val="en-US" w:eastAsia="zh-CN" w:bidi="ar-SA"/>
        </w:rPr>
      </w:pPr>
      <w:bookmarkStart w:id="27" w:name="_Toc28911"/>
      <w:bookmarkStart w:id="28" w:name="_Toc27732"/>
      <w:bookmarkStart w:id="29" w:name="_Toc25508"/>
      <w:r>
        <w:rPr>
          <w:rStyle w:val="135"/>
          <w:rFonts w:hint="eastAsia" w:ascii="宋体" w:hAnsi="宋体" w:eastAsia="宋体" w:cs="宋体"/>
          <w:b/>
          <w:bCs/>
          <w:color w:val="auto"/>
          <w:kern w:val="44"/>
          <w:sz w:val="44"/>
          <w:szCs w:val="44"/>
          <w:lang w:val="en-US" w:eastAsia="zh-CN" w:bidi="ar-SA"/>
        </w:rPr>
        <w:t>第二章 投标人须知</w:t>
      </w:r>
      <w:bookmarkEnd w:id="27"/>
      <w:bookmarkEnd w:id="28"/>
      <w:bookmarkEnd w:id="29"/>
    </w:p>
    <w:p w14:paraId="7B9CCCFD">
      <w:pPr>
        <w:pStyle w:val="35"/>
        <w:spacing w:line="360" w:lineRule="auto"/>
        <w:rPr>
          <w:rStyle w:val="135"/>
          <w:rFonts w:ascii="宋体" w:hAnsi="宋体" w:cs="仿宋_GB2312"/>
          <w:color w:val="auto"/>
          <w:sz w:val="28"/>
          <w:szCs w:val="28"/>
        </w:rPr>
      </w:pPr>
      <w:r>
        <w:rPr>
          <w:rStyle w:val="135"/>
          <w:rFonts w:ascii="宋体" w:hAnsi="宋体" w:cs="仿宋_GB2312"/>
          <w:color w:val="auto"/>
          <w:sz w:val="28"/>
          <w:szCs w:val="28"/>
        </w:rPr>
        <w:t>投标人须知前附表</w:t>
      </w:r>
    </w:p>
    <w:tbl>
      <w:tblPr>
        <w:tblStyle w:val="24"/>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9"/>
        <w:gridCol w:w="1417"/>
        <w:gridCol w:w="6272"/>
      </w:tblGrid>
      <w:tr w14:paraId="4085D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blHeader/>
        </w:trPr>
        <w:tc>
          <w:tcPr>
            <w:tcW w:w="1239" w:type="dxa"/>
            <w:tcBorders>
              <w:top w:val="single" w:color="000000" w:sz="4" w:space="0"/>
              <w:left w:val="single" w:color="000000" w:sz="4" w:space="0"/>
              <w:bottom w:val="single" w:color="000000" w:sz="4" w:space="0"/>
              <w:right w:val="single" w:color="000000" w:sz="4" w:space="0"/>
            </w:tcBorders>
            <w:vAlign w:val="center"/>
          </w:tcPr>
          <w:p w14:paraId="75976131">
            <w:pPr>
              <w:snapToGrid w:val="0"/>
              <w:spacing w:line="240" w:lineRule="atLeast"/>
              <w:jc w:val="center"/>
              <w:rPr>
                <w:rStyle w:val="135"/>
                <w:rFonts w:ascii="宋体" w:hAnsi="宋体"/>
                <w:b/>
                <w:color w:val="auto"/>
                <w:kern w:val="0"/>
                <w:szCs w:val="21"/>
              </w:rPr>
            </w:pPr>
            <w:r>
              <w:rPr>
                <w:rStyle w:val="135"/>
                <w:rFonts w:ascii="宋体" w:hAnsi="宋体"/>
                <w:b/>
                <w:color w:val="auto"/>
                <w:kern w:val="0"/>
                <w:szCs w:val="21"/>
              </w:rPr>
              <w:t>条 款 号</w:t>
            </w:r>
          </w:p>
        </w:tc>
        <w:tc>
          <w:tcPr>
            <w:tcW w:w="1417" w:type="dxa"/>
            <w:tcBorders>
              <w:top w:val="single" w:color="000000" w:sz="4" w:space="0"/>
              <w:left w:val="single" w:color="000000" w:sz="4" w:space="0"/>
              <w:bottom w:val="single" w:color="000000" w:sz="4" w:space="0"/>
              <w:right w:val="single" w:color="000000" w:sz="4" w:space="0"/>
            </w:tcBorders>
            <w:vAlign w:val="center"/>
          </w:tcPr>
          <w:p w14:paraId="0AB9A7C2">
            <w:pPr>
              <w:snapToGrid w:val="0"/>
              <w:spacing w:line="240" w:lineRule="atLeast"/>
              <w:jc w:val="center"/>
              <w:rPr>
                <w:rStyle w:val="135"/>
                <w:rFonts w:ascii="宋体" w:hAnsi="宋体"/>
                <w:b/>
                <w:color w:val="auto"/>
                <w:kern w:val="0"/>
                <w:szCs w:val="21"/>
              </w:rPr>
            </w:pPr>
            <w:r>
              <w:rPr>
                <w:rStyle w:val="135"/>
                <w:rFonts w:ascii="宋体" w:hAnsi="宋体"/>
                <w:b/>
                <w:color w:val="auto"/>
                <w:kern w:val="0"/>
                <w:szCs w:val="21"/>
              </w:rPr>
              <w:t>条款名称</w:t>
            </w:r>
          </w:p>
        </w:tc>
        <w:tc>
          <w:tcPr>
            <w:tcW w:w="6272" w:type="dxa"/>
            <w:tcBorders>
              <w:top w:val="single" w:color="000000" w:sz="4" w:space="0"/>
              <w:left w:val="single" w:color="000000" w:sz="4" w:space="0"/>
              <w:bottom w:val="single" w:color="000000" w:sz="4" w:space="0"/>
              <w:right w:val="single" w:color="000000" w:sz="4" w:space="0"/>
            </w:tcBorders>
            <w:vAlign w:val="center"/>
          </w:tcPr>
          <w:p w14:paraId="5669898A">
            <w:pPr>
              <w:snapToGrid w:val="0"/>
              <w:spacing w:line="240" w:lineRule="atLeast"/>
              <w:jc w:val="center"/>
              <w:rPr>
                <w:rStyle w:val="135"/>
                <w:rFonts w:ascii="宋体" w:hAnsi="宋体"/>
                <w:b/>
                <w:color w:val="auto"/>
                <w:kern w:val="0"/>
                <w:szCs w:val="21"/>
              </w:rPr>
            </w:pPr>
            <w:r>
              <w:rPr>
                <w:rStyle w:val="135"/>
                <w:rFonts w:ascii="宋体" w:hAnsi="宋体"/>
                <w:b/>
                <w:color w:val="auto"/>
                <w:kern w:val="0"/>
                <w:szCs w:val="21"/>
              </w:rPr>
              <w:t>编  列  内  容</w:t>
            </w:r>
          </w:p>
        </w:tc>
      </w:tr>
      <w:tr w14:paraId="6CA24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0"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0C15906E">
            <w:pPr>
              <w:autoSpaceDE w:val="0"/>
              <w:autoSpaceDN w:val="0"/>
              <w:adjustRightInd w:val="0"/>
              <w:spacing w:line="360" w:lineRule="auto"/>
              <w:jc w:val="center"/>
              <w:rPr>
                <w:rStyle w:val="135"/>
                <w:rFonts w:ascii="宋体" w:hAnsi="宋体"/>
                <w:color w:val="auto"/>
                <w:kern w:val="0"/>
                <w:szCs w:val="21"/>
              </w:rPr>
            </w:pPr>
            <w:r>
              <w:rPr>
                <w:rFonts w:ascii="宋体" w:cs="宋体"/>
                <w:color w:val="auto"/>
                <w:kern w:val="0"/>
                <w:szCs w:val="21"/>
                <w:highlight w:val="none"/>
                <w:lang w:val="zh-CN"/>
              </w:rPr>
              <w:t>1.1.2</w:t>
            </w:r>
          </w:p>
        </w:tc>
        <w:tc>
          <w:tcPr>
            <w:tcW w:w="1417" w:type="dxa"/>
            <w:tcBorders>
              <w:top w:val="single" w:color="000000" w:sz="4" w:space="0"/>
              <w:left w:val="single" w:color="000000" w:sz="4" w:space="0"/>
              <w:bottom w:val="single" w:color="000000" w:sz="4" w:space="0"/>
              <w:right w:val="single" w:color="000000" w:sz="4" w:space="0"/>
            </w:tcBorders>
            <w:vAlign w:val="center"/>
          </w:tcPr>
          <w:p w14:paraId="09F64D11">
            <w:pPr>
              <w:autoSpaceDE w:val="0"/>
              <w:autoSpaceDN w:val="0"/>
              <w:adjustRightInd w:val="0"/>
              <w:spacing w:line="360" w:lineRule="auto"/>
              <w:jc w:val="center"/>
              <w:rPr>
                <w:rStyle w:val="135"/>
                <w:rFonts w:ascii="宋体" w:hAnsi="宋体"/>
                <w:color w:val="auto"/>
              </w:rPr>
            </w:pPr>
            <w:r>
              <w:rPr>
                <w:rFonts w:hint="eastAsia" w:ascii="宋体" w:cs="宋体"/>
                <w:color w:val="auto"/>
                <w:kern w:val="0"/>
                <w:szCs w:val="21"/>
                <w:highlight w:val="none"/>
                <w:lang w:val="zh-CN"/>
              </w:rPr>
              <w:t>招标人</w:t>
            </w:r>
          </w:p>
        </w:tc>
        <w:tc>
          <w:tcPr>
            <w:tcW w:w="6272" w:type="dxa"/>
            <w:tcBorders>
              <w:top w:val="single" w:color="000000" w:sz="4" w:space="0"/>
              <w:left w:val="single" w:color="000000" w:sz="4" w:space="0"/>
              <w:bottom w:val="single" w:color="000000" w:sz="4" w:space="0"/>
              <w:right w:val="single" w:color="000000" w:sz="4" w:space="0"/>
            </w:tcBorders>
            <w:vAlign w:val="center"/>
          </w:tcPr>
          <w:p w14:paraId="20AD59F8">
            <w:pPr>
              <w:keepNext w:val="0"/>
              <w:keepLines w:val="0"/>
              <w:pageBreakBefore w:val="0"/>
              <w:widowControl/>
              <w:kinsoku/>
              <w:wordWrap/>
              <w:overflowPunct/>
              <w:topLinePunct w:val="0"/>
              <w:bidi w:val="0"/>
              <w:adjustRightInd/>
              <w:snapToGrid/>
              <w:spacing w:line="360" w:lineRule="auto"/>
              <w:textAlignment w:val="baseline"/>
              <w:rPr>
                <w:rFonts w:hint="eastAsia" w:ascii="宋体" w:hAnsi="宋体"/>
                <w:color w:val="auto"/>
                <w:szCs w:val="21"/>
                <w:highlight w:val="none"/>
                <w:lang w:val="en-US" w:eastAsia="zh-CN"/>
              </w:rPr>
            </w:pPr>
            <w:r>
              <w:rPr>
                <w:rFonts w:hint="eastAsia" w:ascii="宋体" w:hAnsi="宋体" w:cs="MingLiU"/>
                <w:snapToGrid w:val="0"/>
                <w:color w:val="auto"/>
                <w:kern w:val="0"/>
                <w:szCs w:val="21"/>
                <w:highlight w:val="none"/>
              </w:rPr>
              <w:t>招</w:t>
            </w:r>
            <w:r>
              <w:rPr>
                <w:rFonts w:hint="eastAsia" w:ascii="宋体" w:hAnsi="宋体"/>
                <w:color w:val="auto"/>
                <w:szCs w:val="21"/>
                <w:highlight w:val="none"/>
              </w:rPr>
              <w:t>标人：</w:t>
            </w:r>
            <w:r>
              <w:rPr>
                <w:rFonts w:hint="eastAsia" w:ascii="宋体" w:hAnsi="宋体"/>
                <w:color w:val="auto"/>
                <w:szCs w:val="21"/>
                <w:highlight w:val="none"/>
                <w:lang w:val="en-US" w:eastAsia="zh-CN"/>
              </w:rPr>
              <w:t>重庆市南川区中桥乡人民政府</w:t>
            </w:r>
          </w:p>
          <w:p w14:paraId="3389B101">
            <w:pPr>
              <w:keepNext w:val="0"/>
              <w:keepLines w:val="0"/>
              <w:pageBreakBefore w:val="0"/>
              <w:widowControl/>
              <w:kinsoku/>
              <w:wordWrap/>
              <w:overflowPunct/>
              <w:topLinePunct w:val="0"/>
              <w:bidi w:val="0"/>
              <w:adjustRightInd/>
              <w:snapToGrid/>
              <w:spacing w:line="360" w:lineRule="auto"/>
              <w:textAlignment w:val="baseline"/>
              <w:rPr>
                <w:rFonts w:hint="eastAsia" w:ascii="宋体" w:hAnsi="宋体"/>
                <w:color w:val="auto"/>
                <w:szCs w:val="21"/>
                <w:highlight w:val="none"/>
                <w:lang w:val="en-US" w:eastAsia="zh-CN"/>
              </w:rPr>
            </w:pPr>
            <w:r>
              <w:rPr>
                <w:rFonts w:hint="eastAsia" w:ascii="宋体" w:hAnsi="宋体"/>
                <w:color w:val="auto"/>
                <w:szCs w:val="21"/>
                <w:highlight w:val="none"/>
              </w:rPr>
              <w:t>地  址：</w:t>
            </w:r>
            <w:r>
              <w:rPr>
                <w:rFonts w:hint="eastAsia" w:ascii="宋体" w:hAnsi="宋体"/>
                <w:color w:val="auto"/>
                <w:szCs w:val="21"/>
                <w:highlight w:val="none"/>
                <w:lang w:eastAsia="zh-CN"/>
              </w:rPr>
              <w:t>重庆市南川区中桥乡中溪村一社</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　</w:t>
            </w:r>
          </w:p>
          <w:p w14:paraId="7DB56F9F">
            <w:pPr>
              <w:keepNext w:val="0"/>
              <w:keepLines w:val="0"/>
              <w:pageBreakBefore w:val="0"/>
              <w:widowControl/>
              <w:kinsoku/>
              <w:wordWrap/>
              <w:overflowPunct/>
              <w:topLinePunct w:val="0"/>
              <w:bidi w:val="0"/>
              <w:adjustRightInd/>
              <w:snapToGrid/>
              <w:spacing w:line="360" w:lineRule="auto"/>
              <w:textAlignment w:val="baseline"/>
              <w:rPr>
                <w:rFonts w:hint="eastAsia" w:ascii="宋体" w:hAnsi="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eastAsia="zh-CN"/>
              </w:rPr>
              <w:t>夏老师　</w:t>
            </w:r>
          </w:p>
          <w:p w14:paraId="5DB46930">
            <w:pPr>
              <w:keepNext w:val="0"/>
              <w:keepLines w:val="0"/>
              <w:pageBreakBefore w:val="0"/>
              <w:widowControl/>
              <w:kinsoku/>
              <w:wordWrap/>
              <w:overflowPunct/>
              <w:topLinePunct w:val="0"/>
              <w:bidi w:val="0"/>
              <w:adjustRightInd/>
              <w:snapToGrid/>
              <w:spacing w:line="360" w:lineRule="auto"/>
              <w:textAlignment w:val="baseline"/>
              <w:rPr>
                <w:rStyle w:val="135"/>
                <w:rFonts w:hint="eastAsia" w:ascii="宋体" w:hAnsi="宋体" w:eastAsia="宋体" w:cs="MingLiU"/>
                <w:snapToGrid w:val="0"/>
                <w:color w:val="auto"/>
                <w:kern w:val="0"/>
                <w:szCs w:val="21"/>
                <w:lang w:eastAsia="zh-CN"/>
              </w:rPr>
            </w:pPr>
            <w:r>
              <w:rPr>
                <w:rFonts w:hint="eastAsia" w:ascii="宋体" w:hAnsi="宋体"/>
                <w:color w:val="auto"/>
                <w:szCs w:val="21"/>
                <w:highlight w:val="none"/>
                <w:lang w:val="en-US" w:eastAsia="zh-CN"/>
              </w:rPr>
              <w:t xml:space="preserve">电  话：13996898828 </w:t>
            </w:r>
          </w:p>
        </w:tc>
      </w:tr>
      <w:tr w14:paraId="6B73D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3"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7D003FCF">
            <w:pPr>
              <w:autoSpaceDE w:val="0"/>
              <w:autoSpaceDN w:val="0"/>
              <w:adjustRightInd w:val="0"/>
              <w:spacing w:line="360" w:lineRule="auto"/>
              <w:jc w:val="center"/>
              <w:rPr>
                <w:rStyle w:val="135"/>
                <w:rFonts w:ascii="宋体" w:hAnsi="宋体"/>
                <w:color w:val="auto"/>
                <w:kern w:val="0"/>
                <w:szCs w:val="21"/>
              </w:rPr>
            </w:pPr>
            <w:r>
              <w:rPr>
                <w:rFonts w:hint="eastAsia" w:ascii="宋体" w:cs="宋体"/>
                <w:color w:val="auto"/>
                <w:kern w:val="0"/>
                <w:szCs w:val="21"/>
                <w:highlight w:val="none"/>
                <w:lang w:val="zh-CN"/>
              </w:rPr>
              <w:t>1.1.3</w:t>
            </w:r>
          </w:p>
        </w:tc>
        <w:tc>
          <w:tcPr>
            <w:tcW w:w="1417" w:type="dxa"/>
            <w:tcBorders>
              <w:top w:val="single" w:color="000000" w:sz="4" w:space="0"/>
              <w:left w:val="single" w:color="000000" w:sz="4" w:space="0"/>
              <w:bottom w:val="single" w:color="000000" w:sz="4" w:space="0"/>
              <w:right w:val="single" w:color="000000" w:sz="4" w:space="0"/>
            </w:tcBorders>
            <w:vAlign w:val="center"/>
          </w:tcPr>
          <w:p w14:paraId="6EA0E59E">
            <w:pPr>
              <w:autoSpaceDE w:val="0"/>
              <w:autoSpaceDN w:val="0"/>
              <w:adjustRightInd w:val="0"/>
              <w:spacing w:line="360" w:lineRule="auto"/>
              <w:jc w:val="center"/>
              <w:rPr>
                <w:rStyle w:val="135"/>
                <w:rFonts w:ascii="宋体" w:hAnsi="宋体"/>
                <w:color w:val="auto"/>
                <w:kern w:val="0"/>
                <w:szCs w:val="21"/>
              </w:rPr>
            </w:pPr>
            <w:r>
              <w:rPr>
                <w:rFonts w:hint="eastAsia" w:ascii="宋体" w:hAnsi="宋体" w:cs="宋体"/>
                <w:color w:val="auto"/>
                <w:kern w:val="0"/>
                <w:szCs w:val="21"/>
                <w:highlight w:val="none"/>
                <w:lang w:val="zh-CN"/>
              </w:rPr>
              <w:t>招标代理机构</w:t>
            </w:r>
          </w:p>
        </w:tc>
        <w:tc>
          <w:tcPr>
            <w:tcW w:w="6272" w:type="dxa"/>
            <w:tcBorders>
              <w:top w:val="single" w:color="000000" w:sz="4" w:space="0"/>
              <w:left w:val="single" w:color="000000" w:sz="4" w:space="0"/>
              <w:bottom w:val="single" w:color="000000" w:sz="4" w:space="0"/>
              <w:right w:val="single" w:color="000000" w:sz="4" w:space="0"/>
            </w:tcBorders>
            <w:vAlign w:val="center"/>
          </w:tcPr>
          <w:p w14:paraId="01B5773F">
            <w:pPr>
              <w:keepNext w:val="0"/>
              <w:keepLines w:val="0"/>
              <w:pageBreakBefore w:val="0"/>
              <w:widowControl/>
              <w:kinsoku/>
              <w:wordWrap/>
              <w:overflowPunct/>
              <w:topLinePunct w:val="0"/>
              <w:bidi w:val="0"/>
              <w:adjustRightInd/>
              <w:snapToGrid/>
              <w:spacing w:line="360" w:lineRule="auto"/>
              <w:textAlignment w:val="baseline"/>
              <w:rPr>
                <w:rFonts w:hint="eastAsia" w:ascii="宋体" w:hAnsi="宋体"/>
                <w:color w:val="auto"/>
                <w:szCs w:val="21"/>
                <w:highlight w:val="none"/>
              </w:rPr>
            </w:pPr>
            <w:r>
              <w:rPr>
                <w:rFonts w:hint="eastAsia" w:ascii="宋体" w:hAnsi="宋体"/>
                <w:color w:val="auto"/>
                <w:szCs w:val="21"/>
                <w:highlight w:val="none"/>
              </w:rPr>
              <w:t>招标代理机构：重庆大正建设工程经济技术有限公司</w:t>
            </w:r>
          </w:p>
          <w:p w14:paraId="51F1076A">
            <w:pPr>
              <w:keepNext w:val="0"/>
              <w:keepLines w:val="0"/>
              <w:pageBreakBefore w:val="0"/>
              <w:widowControl/>
              <w:kinsoku/>
              <w:wordWrap/>
              <w:overflowPunct/>
              <w:topLinePunct w:val="0"/>
              <w:bidi w:val="0"/>
              <w:adjustRightInd/>
              <w:snapToGrid/>
              <w:spacing w:line="360" w:lineRule="auto"/>
              <w:textAlignment w:val="baseline"/>
              <w:rPr>
                <w:rFonts w:hint="eastAsia" w:ascii="宋体" w:hAnsi="宋体"/>
                <w:color w:val="auto"/>
                <w:szCs w:val="21"/>
                <w:highlight w:val="none"/>
              </w:rPr>
            </w:pPr>
            <w:r>
              <w:rPr>
                <w:rFonts w:hint="eastAsia" w:ascii="宋体" w:hAnsi="宋体"/>
                <w:color w:val="auto"/>
                <w:szCs w:val="21"/>
                <w:highlight w:val="none"/>
              </w:rPr>
              <w:t>地   址：重庆市渝中区邹容路 131号世贸大厦41楼4101室</w:t>
            </w:r>
          </w:p>
          <w:p w14:paraId="6C582DA6">
            <w:pPr>
              <w:keepNext w:val="0"/>
              <w:keepLines w:val="0"/>
              <w:pageBreakBefore w:val="0"/>
              <w:widowControl/>
              <w:kinsoku/>
              <w:wordWrap/>
              <w:overflowPunct/>
              <w:topLinePunct w:val="0"/>
              <w:bidi w:val="0"/>
              <w:adjustRightInd/>
              <w:snapToGrid/>
              <w:spacing w:line="360" w:lineRule="auto"/>
              <w:textAlignment w:val="baseline"/>
              <w:rPr>
                <w:rFonts w:hint="eastAsia" w:ascii="宋体" w:hAnsi="宋体" w:eastAsia="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eastAsia="zh-CN"/>
              </w:rPr>
              <w:t>周灵</w:t>
            </w:r>
          </w:p>
          <w:p w14:paraId="4C5FC1D6">
            <w:pPr>
              <w:keepNext w:val="0"/>
              <w:keepLines w:val="0"/>
              <w:pageBreakBefore w:val="0"/>
              <w:widowControl/>
              <w:kinsoku/>
              <w:wordWrap/>
              <w:overflowPunct/>
              <w:topLinePunct w:val="0"/>
              <w:bidi w:val="0"/>
              <w:adjustRightInd/>
              <w:snapToGrid/>
              <w:spacing w:line="360" w:lineRule="auto"/>
              <w:textAlignment w:val="baseline"/>
              <w:rPr>
                <w:rStyle w:val="135"/>
                <w:rFonts w:ascii="宋体" w:hAnsi="宋体"/>
                <w:color w:val="auto"/>
                <w:kern w:val="0"/>
                <w:szCs w:val="21"/>
              </w:rPr>
            </w:pPr>
            <w:r>
              <w:rPr>
                <w:rFonts w:hint="eastAsia" w:ascii="宋体" w:hAnsi="宋体"/>
                <w:color w:val="auto"/>
                <w:szCs w:val="21"/>
                <w:highlight w:val="none"/>
              </w:rPr>
              <w:t>电  话：</w:t>
            </w:r>
            <w:r>
              <w:rPr>
                <w:rFonts w:ascii="宋体" w:hAnsi="宋体"/>
                <w:color w:val="auto"/>
                <w:szCs w:val="21"/>
                <w:highlight w:val="none"/>
              </w:rPr>
              <w:t>13896602590</w:t>
            </w:r>
          </w:p>
        </w:tc>
      </w:tr>
      <w:tr w14:paraId="31A57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3794FCA8">
            <w:pPr>
              <w:autoSpaceDE w:val="0"/>
              <w:autoSpaceDN w:val="0"/>
              <w:adjustRightInd w:val="0"/>
              <w:spacing w:line="360" w:lineRule="auto"/>
              <w:jc w:val="center"/>
              <w:rPr>
                <w:rStyle w:val="135"/>
                <w:rFonts w:ascii="宋体" w:hAnsi="宋体"/>
                <w:color w:val="auto"/>
                <w:kern w:val="0"/>
                <w:szCs w:val="21"/>
              </w:rPr>
            </w:pPr>
            <w:r>
              <w:rPr>
                <w:rFonts w:ascii="宋体" w:cs="宋体"/>
                <w:color w:val="auto"/>
                <w:kern w:val="0"/>
                <w:szCs w:val="21"/>
                <w:highlight w:val="none"/>
                <w:lang w:val="zh-CN"/>
              </w:rPr>
              <w:t>1.1.4</w:t>
            </w:r>
          </w:p>
        </w:tc>
        <w:tc>
          <w:tcPr>
            <w:tcW w:w="1417" w:type="dxa"/>
            <w:tcBorders>
              <w:top w:val="single" w:color="000000" w:sz="4" w:space="0"/>
              <w:left w:val="single" w:color="000000" w:sz="4" w:space="0"/>
              <w:bottom w:val="single" w:color="000000" w:sz="4" w:space="0"/>
              <w:right w:val="single" w:color="000000" w:sz="4" w:space="0"/>
            </w:tcBorders>
            <w:vAlign w:val="center"/>
          </w:tcPr>
          <w:p w14:paraId="35125529">
            <w:pPr>
              <w:autoSpaceDE w:val="0"/>
              <w:autoSpaceDN w:val="0"/>
              <w:adjustRightInd w:val="0"/>
              <w:spacing w:line="360" w:lineRule="auto"/>
              <w:jc w:val="center"/>
              <w:rPr>
                <w:rStyle w:val="135"/>
                <w:rFonts w:ascii="宋体" w:hAnsi="宋体"/>
                <w:color w:val="auto"/>
                <w:kern w:val="0"/>
                <w:szCs w:val="21"/>
              </w:rPr>
            </w:pPr>
            <w:r>
              <w:rPr>
                <w:rFonts w:hint="eastAsia" w:ascii="宋体" w:cs="宋体"/>
                <w:color w:val="auto"/>
                <w:kern w:val="0"/>
                <w:szCs w:val="21"/>
                <w:highlight w:val="none"/>
                <w:lang w:val="zh-CN"/>
              </w:rPr>
              <w:t>项目名称</w:t>
            </w:r>
          </w:p>
        </w:tc>
        <w:tc>
          <w:tcPr>
            <w:tcW w:w="6272" w:type="dxa"/>
            <w:tcBorders>
              <w:top w:val="single" w:color="000000" w:sz="4" w:space="0"/>
              <w:left w:val="single" w:color="000000" w:sz="4" w:space="0"/>
              <w:bottom w:val="single" w:color="000000" w:sz="4" w:space="0"/>
              <w:right w:val="single" w:color="000000" w:sz="4" w:space="0"/>
            </w:tcBorders>
            <w:vAlign w:val="center"/>
          </w:tcPr>
          <w:p w14:paraId="72FC9457">
            <w:pPr>
              <w:spacing w:line="360" w:lineRule="auto"/>
              <w:ind w:right="-884" w:rightChars="-421"/>
              <w:rPr>
                <w:rStyle w:val="135"/>
                <w:rFonts w:ascii="宋体" w:hAnsi="宋体"/>
                <w:color w:val="auto"/>
                <w:kern w:val="0"/>
                <w:szCs w:val="21"/>
                <w:lang w:val="zh-CN"/>
              </w:rPr>
            </w:pPr>
            <w:r>
              <w:rPr>
                <w:rFonts w:hint="eastAsia" w:ascii="宋体" w:hAnsi="宋体" w:cs="Times New Roman"/>
                <w:b w:val="0"/>
                <w:bCs/>
                <w:snapToGrid w:val="0"/>
                <w:color w:val="auto"/>
                <w:spacing w:val="0"/>
                <w:w w:val="100"/>
                <w:kern w:val="0"/>
                <w:sz w:val="21"/>
                <w:szCs w:val="21"/>
                <w:highlight w:val="none"/>
                <w:lang w:val="en-US" w:eastAsia="zh-CN" w:bidi="ar-SA"/>
              </w:rPr>
              <w:t>重庆市南川区中桥乡中溪村6社公路油化工程项目</w:t>
            </w:r>
          </w:p>
        </w:tc>
      </w:tr>
      <w:tr w14:paraId="703F3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20A90408">
            <w:pPr>
              <w:autoSpaceDE w:val="0"/>
              <w:autoSpaceDN w:val="0"/>
              <w:adjustRightInd w:val="0"/>
              <w:spacing w:line="360" w:lineRule="auto"/>
              <w:jc w:val="center"/>
              <w:rPr>
                <w:rStyle w:val="135"/>
                <w:rFonts w:ascii="宋体" w:hAnsi="宋体"/>
                <w:color w:val="auto"/>
                <w:kern w:val="0"/>
                <w:szCs w:val="21"/>
              </w:rPr>
            </w:pPr>
            <w:r>
              <w:rPr>
                <w:rFonts w:ascii="宋体" w:cs="宋体"/>
                <w:color w:val="auto"/>
                <w:kern w:val="0"/>
                <w:szCs w:val="21"/>
                <w:highlight w:val="none"/>
                <w:lang w:val="zh-CN"/>
              </w:rPr>
              <w:t>1.1.5</w:t>
            </w:r>
          </w:p>
        </w:tc>
        <w:tc>
          <w:tcPr>
            <w:tcW w:w="1417" w:type="dxa"/>
            <w:tcBorders>
              <w:top w:val="single" w:color="000000" w:sz="4" w:space="0"/>
              <w:left w:val="single" w:color="000000" w:sz="4" w:space="0"/>
              <w:bottom w:val="single" w:color="000000" w:sz="4" w:space="0"/>
              <w:right w:val="single" w:color="000000" w:sz="4" w:space="0"/>
            </w:tcBorders>
            <w:vAlign w:val="center"/>
          </w:tcPr>
          <w:p w14:paraId="7711A7E8">
            <w:pPr>
              <w:autoSpaceDE w:val="0"/>
              <w:autoSpaceDN w:val="0"/>
              <w:adjustRightInd w:val="0"/>
              <w:spacing w:line="360" w:lineRule="auto"/>
              <w:jc w:val="center"/>
              <w:rPr>
                <w:rStyle w:val="135"/>
                <w:rFonts w:ascii="宋体" w:hAnsi="宋体"/>
                <w:color w:val="auto"/>
                <w:kern w:val="0"/>
                <w:szCs w:val="21"/>
              </w:rPr>
            </w:pPr>
            <w:r>
              <w:rPr>
                <w:rFonts w:hint="eastAsia" w:ascii="宋体" w:cs="宋体"/>
                <w:color w:val="auto"/>
                <w:kern w:val="0"/>
                <w:szCs w:val="21"/>
                <w:highlight w:val="none"/>
                <w:lang w:val="zh-CN"/>
              </w:rPr>
              <w:t>建设地点</w:t>
            </w:r>
          </w:p>
        </w:tc>
        <w:tc>
          <w:tcPr>
            <w:tcW w:w="6272" w:type="dxa"/>
            <w:tcBorders>
              <w:top w:val="single" w:color="000000" w:sz="4" w:space="0"/>
              <w:left w:val="single" w:color="000000" w:sz="4" w:space="0"/>
              <w:bottom w:val="single" w:color="000000" w:sz="4" w:space="0"/>
              <w:right w:val="single" w:color="000000" w:sz="4" w:space="0"/>
            </w:tcBorders>
            <w:vAlign w:val="center"/>
          </w:tcPr>
          <w:p w14:paraId="7F00A41B">
            <w:pPr>
              <w:pageBreakBefore w:val="0"/>
              <w:kinsoku/>
              <w:wordWrap/>
              <w:overflowPunct/>
              <w:topLinePunct w:val="0"/>
              <w:bidi w:val="0"/>
              <w:spacing w:line="360" w:lineRule="auto"/>
              <w:rPr>
                <w:rStyle w:val="135"/>
                <w:rFonts w:ascii="宋体" w:hAnsi="宋体"/>
                <w:color w:val="auto"/>
                <w:kern w:val="0"/>
                <w:szCs w:val="21"/>
              </w:rPr>
            </w:pPr>
            <w:r>
              <w:rPr>
                <w:rFonts w:hint="eastAsia" w:ascii="宋体" w:hAnsi="宋体"/>
                <w:color w:val="auto"/>
                <w:szCs w:val="21"/>
                <w:highlight w:val="none"/>
                <w:lang w:val="en-US" w:eastAsia="zh-CN"/>
              </w:rPr>
              <w:t>重庆市南川区中桥乡中溪村</w:t>
            </w:r>
          </w:p>
        </w:tc>
      </w:tr>
      <w:tr w14:paraId="390FE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40334CDF">
            <w:pPr>
              <w:autoSpaceDE w:val="0"/>
              <w:autoSpaceDN w:val="0"/>
              <w:adjustRightInd w:val="0"/>
              <w:spacing w:line="360" w:lineRule="auto"/>
              <w:jc w:val="center"/>
              <w:rPr>
                <w:rStyle w:val="135"/>
                <w:rFonts w:ascii="宋体" w:hAnsi="宋体"/>
                <w:color w:val="auto"/>
                <w:kern w:val="0"/>
                <w:szCs w:val="21"/>
              </w:rPr>
            </w:pPr>
            <w:r>
              <w:rPr>
                <w:rFonts w:ascii="宋体" w:cs="宋体"/>
                <w:color w:val="auto"/>
                <w:kern w:val="0"/>
                <w:szCs w:val="21"/>
                <w:highlight w:val="none"/>
                <w:lang w:val="zh-CN"/>
              </w:rPr>
              <w:t>1.2.1</w:t>
            </w:r>
          </w:p>
        </w:tc>
        <w:tc>
          <w:tcPr>
            <w:tcW w:w="1417" w:type="dxa"/>
            <w:tcBorders>
              <w:top w:val="single" w:color="000000" w:sz="4" w:space="0"/>
              <w:left w:val="single" w:color="000000" w:sz="4" w:space="0"/>
              <w:bottom w:val="single" w:color="000000" w:sz="4" w:space="0"/>
              <w:right w:val="single" w:color="000000" w:sz="4" w:space="0"/>
            </w:tcBorders>
            <w:vAlign w:val="center"/>
          </w:tcPr>
          <w:p w14:paraId="310536A2">
            <w:pPr>
              <w:autoSpaceDE w:val="0"/>
              <w:autoSpaceDN w:val="0"/>
              <w:adjustRightInd w:val="0"/>
              <w:spacing w:line="360" w:lineRule="auto"/>
              <w:jc w:val="center"/>
              <w:rPr>
                <w:rStyle w:val="135"/>
                <w:rFonts w:ascii="宋体" w:hAnsi="宋体"/>
                <w:color w:val="auto"/>
                <w:kern w:val="0"/>
                <w:szCs w:val="21"/>
              </w:rPr>
            </w:pPr>
            <w:r>
              <w:rPr>
                <w:rFonts w:hint="eastAsia" w:ascii="宋体" w:cs="宋体"/>
                <w:color w:val="auto"/>
                <w:kern w:val="0"/>
                <w:szCs w:val="21"/>
                <w:highlight w:val="none"/>
                <w:lang w:val="zh-CN"/>
              </w:rPr>
              <w:t>资金来源</w:t>
            </w:r>
          </w:p>
        </w:tc>
        <w:tc>
          <w:tcPr>
            <w:tcW w:w="6272" w:type="dxa"/>
            <w:tcBorders>
              <w:top w:val="single" w:color="000000" w:sz="4" w:space="0"/>
              <w:left w:val="single" w:color="000000" w:sz="4" w:space="0"/>
              <w:bottom w:val="single" w:color="000000" w:sz="4" w:space="0"/>
              <w:right w:val="single" w:color="000000" w:sz="4" w:space="0"/>
            </w:tcBorders>
            <w:vAlign w:val="center"/>
          </w:tcPr>
          <w:p w14:paraId="173273AC">
            <w:pPr>
              <w:pStyle w:val="21"/>
              <w:widowControl w:val="0"/>
              <w:shd w:val="clear" w:color="auto" w:fill="FFFFFF"/>
              <w:spacing w:before="0" w:beforeAutospacing="0" w:after="0" w:afterAutospacing="0" w:line="320" w:lineRule="exact"/>
              <w:rPr>
                <w:rStyle w:val="135"/>
                <w:rFonts w:ascii="宋体" w:hAnsi="宋体"/>
                <w:color w:val="auto"/>
                <w:szCs w:val="21"/>
              </w:rPr>
            </w:pPr>
            <w:r>
              <w:rPr>
                <w:rFonts w:hint="eastAsia" w:cs="Times New Roman"/>
                <w:b w:val="0"/>
                <w:bCs/>
                <w:snapToGrid w:val="0"/>
                <w:color w:val="auto"/>
                <w:spacing w:val="0"/>
                <w:w w:val="100"/>
                <w:kern w:val="0"/>
                <w:sz w:val="21"/>
                <w:szCs w:val="21"/>
                <w:highlight w:val="none"/>
                <w:lang w:val="zh-CN" w:eastAsia="zh-CN" w:bidi="ar-SA"/>
              </w:rPr>
              <w:t>大中型水库后期移民扶持资金及其他财政性资金</w:t>
            </w:r>
          </w:p>
        </w:tc>
      </w:tr>
      <w:tr w14:paraId="41718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53F732C9">
            <w:pPr>
              <w:autoSpaceDE w:val="0"/>
              <w:autoSpaceDN w:val="0"/>
              <w:adjustRightInd w:val="0"/>
              <w:spacing w:line="360" w:lineRule="auto"/>
              <w:jc w:val="center"/>
              <w:rPr>
                <w:rStyle w:val="135"/>
                <w:rFonts w:ascii="宋体" w:hAnsi="宋体"/>
                <w:color w:val="auto"/>
                <w:kern w:val="0"/>
                <w:szCs w:val="21"/>
              </w:rPr>
            </w:pPr>
            <w:r>
              <w:rPr>
                <w:rFonts w:ascii="宋体" w:cs="宋体"/>
                <w:color w:val="auto"/>
                <w:kern w:val="0"/>
                <w:szCs w:val="21"/>
                <w:highlight w:val="none"/>
                <w:lang w:val="zh-CN"/>
              </w:rPr>
              <w:t>1.2.2</w:t>
            </w:r>
          </w:p>
        </w:tc>
        <w:tc>
          <w:tcPr>
            <w:tcW w:w="1417" w:type="dxa"/>
            <w:tcBorders>
              <w:top w:val="single" w:color="000000" w:sz="4" w:space="0"/>
              <w:left w:val="single" w:color="000000" w:sz="4" w:space="0"/>
              <w:bottom w:val="single" w:color="000000" w:sz="4" w:space="0"/>
              <w:right w:val="single" w:color="000000" w:sz="4" w:space="0"/>
            </w:tcBorders>
            <w:vAlign w:val="center"/>
          </w:tcPr>
          <w:p w14:paraId="17E79B18">
            <w:pPr>
              <w:autoSpaceDE w:val="0"/>
              <w:autoSpaceDN w:val="0"/>
              <w:adjustRightInd w:val="0"/>
              <w:spacing w:line="360" w:lineRule="auto"/>
              <w:jc w:val="center"/>
              <w:rPr>
                <w:rStyle w:val="135"/>
                <w:rFonts w:ascii="宋体" w:hAnsi="宋体"/>
                <w:color w:val="auto"/>
                <w:kern w:val="0"/>
                <w:szCs w:val="21"/>
              </w:rPr>
            </w:pPr>
            <w:r>
              <w:rPr>
                <w:rFonts w:hint="eastAsia" w:ascii="宋体" w:cs="宋体"/>
                <w:color w:val="auto"/>
                <w:kern w:val="0"/>
                <w:szCs w:val="21"/>
                <w:highlight w:val="none"/>
                <w:lang w:val="zh-CN"/>
              </w:rPr>
              <w:t>出资比例</w:t>
            </w:r>
          </w:p>
        </w:tc>
        <w:tc>
          <w:tcPr>
            <w:tcW w:w="6272" w:type="dxa"/>
            <w:tcBorders>
              <w:top w:val="single" w:color="000000" w:sz="4" w:space="0"/>
              <w:left w:val="single" w:color="000000" w:sz="4" w:space="0"/>
              <w:bottom w:val="single" w:color="000000" w:sz="4" w:space="0"/>
              <w:right w:val="single" w:color="000000" w:sz="4" w:space="0"/>
            </w:tcBorders>
            <w:vAlign w:val="center"/>
          </w:tcPr>
          <w:p w14:paraId="50805EC4">
            <w:pPr>
              <w:autoSpaceDE w:val="0"/>
              <w:autoSpaceDN w:val="0"/>
              <w:adjustRightInd w:val="0"/>
              <w:spacing w:line="360" w:lineRule="auto"/>
              <w:jc w:val="left"/>
              <w:rPr>
                <w:rStyle w:val="135"/>
                <w:rFonts w:ascii="宋体" w:hAnsi="宋体"/>
                <w:color w:val="auto"/>
                <w:szCs w:val="21"/>
              </w:rPr>
            </w:pPr>
            <w:r>
              <w:rPr>
                <w:rFonts w:ascii="宋体" w:cs="宋体"/>
                <w:color w:val="auto"/>
                <w:szCs w:val="21"/>
                <w:highlight w:val="none"/>
                <w:lang w:val="zh-CN"/>
              </w:rPr>
              <w:t>100%</w:t>
            </w:r>
          </w:p>
        </w:tc>
      </w:tr>
      <w:tr w14:paraId="00063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1C1184A6">
            <w:pPr>
              <w:autoSpaceDE w:val="0"/>
              <w:autoSpaceDN w:val="0"/>
              <w:adjustRightInd w:val="0"/>
              <w:spacing w:line="360" w:lineRule="auto"/>
              <w:jc w:val="center"/>
              <w:rPr>
                <w:rStyle w:val="135"/>
                <w:rFonts w:ascii="宋体" w:hAnsi="宋体"/>
                <w:color w:val="auto"/>
                <w:kern w:val="0"/>
                <w:szCs w:val="21"/>
              </w:rPr>
            </w:pPr>
            <w:r>
              <w:rPr>
                <w:rFonts w:ascii="宋体" w:cs="宋体"/>
                <w:color w:val="auto"/>
                <w:kern w:val="0"/>
                <w:szCs w:val="21"/>
                <w:highlight w:val="none"/>
                <w:lang w:val="zh-CN"/>
              </w:rPr>
              <w:t>1.2.3</w:t>
            </w:r>
          </w:p>
        </w:tc>
        <w:tc>
          <w:tcPr>
            <w:tcW w:w="1417" w:type="dxa"/>
            <w:tcBorders>
              <w:top w:val="single" w:color="000000" w:sz="4" w:space="0"/>
              <w:left w:val="single" w:color="000000" w:sz="4" w:space="0"/>
              <w:bottom w:val="single" w:color="000000" w:sz="4" w:space="0"/>
              <w:right w:val="single" w:color="000000" w:sz="4" w:space="0"/>
            </w:tcBorders>
            <w:vAlign w:val="center"/>
          </w:tcPr>
          <w:p w14:paraId="45E4A338">
            <w:pPr>
              <w:autoSpaceDE w:val="0"/>
              <w:autoSpaceDN w:val="0"/>
              <w:adjustRightInd w:val="0"/>
              <w:spacing w:line="360" w:lineRule="auto"/>
              <w:jc w:val="center"/>
              <w:rPr>
                <w:rStyle w:val="135"/>
                <w:rFonts w:ascii="宋体" w:hAnsi="宋体"/>
                <w:color w:val="auto"/>
                <w:kern w:val="0"/>
                <w:szCs w:val="21"/>
              </w:rPr>
            </w:pPr>
            <w:r>
              <w:rPr>
                <w:rFonts w:hint="eastAsia" w:ascii="宋体" w:cs="宋体"/>
                <w:color w:val="auto"/>
                <w:kern w:val="0"/>
                <w:szCs w:val="21"/>
                <w:highlight w:val="none"/>
                <w:lang w:val="zh-CN"/>
              </w:rPr>
              <w:t>资金落实情况</w:t>
            </w:r>
          </w:p>
        </w:tc>
        <w:tc>
          <w:tcPr>
            <w:tcW w:w="6272" w:type="dxa"/>
            <w:tcBorders>
              <w:top w:val="single" w:color="000000" w:sz="4" w:space="0"/>
              <w:left w:val="single" w:color="000000" w:sz="4" w:space="0"/>
              <w:bottom w:val="single" w:color="000000" w:sz="4" w:space="0"/>
              <w:right w:val="single" w:color="000000" w:sz="4" w:space="0"/>
            </w:tcBorders>
            <w:vAlign w:val="center"/>
          </w:tcPr>
          <w:p w14:paraId="1AADF3D6">
            <w:pPr>
              <w:autoSpaceDE w:val="0"/>
              <w:autoSpaceDN w:val="0"/>
              <w:adjustRightInd w:val="0"/>
              <w:spacing w:line="360" w:lineRule="auto"/>
              <w:jc w:val="left"/>
              <w:rPr>
                <w:rStyle w:val="135"/>
                <w:rFonts w:ascii="宋体" w:hAnsi="宋体"/>
                <w:color w:val="auto"/>
                <w:szCs w:val="21"/>
              </w:rPr>
            </w:pPr>
            <w:r>
              <w:rPr>
                <w:rFonts w:hint="eastAsia" w:ascii="宋体" w:hAnsi="宋体" w:cs="宋体"/>
                <w:color w:val="auto"/>
                <w:szCs w:val="21"/>
                <w:highlight w:val="none"/>
              </w:rPr>
              <w:t>已落实</w:t>
            </w:r>
          </w:p>
        </w:tc>
      </w:tr>
      <w:tr w14:paraId="1CDBA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360ABAC6">
            <w:pPr>
              <w:autoSpaceDE w:val="0"/>
              <w:autoSpaceDN w:val="0"/>
              <w:adjustRightInd w:val="0"/>
              <w:spacing w:line="360" w:lineRule="auto"/>
              <w:jc w:val="center"/>
              <w:rPr>
                <w:rStyle w:val="135"/>
                <w:rFonts w:ascii="宋体" w:hAnsi="宋体"/>
                <w:color w:val="auto"/>
                <w:kern w:val="0"/>
                <w:szCs w:val="21"/>
              </w:rPr>
            </w:pPr>
            <w:r>
              <w:rPr>
                <w:rFonts w:ascii="宋体" w:cs="宋体"/>
                <w:color w:val="auto"/>
                <w:kern w:val="0"/>
                <w:szCs w:val="21"/>
                <w:highlight w:val="none"/>
                <w:lang w:val="zh-CN"/>
              </w:rPr>
              <w:t>1.3.1</w:t>
            </w:r>
          </w:p>
        </w:tc>
        <w:tc>
          <w:tcPr>
            <w:tcW w:w="1417" w:type="dxa"/>
            <w:tcBorders>
              <w:top w:val="single" w:color="000000" w:sz="4" w:space="0"/>
              <w:left w:val="single" w:color="000000" w:sz="4" w:space="0"/>
              <w:bottom w:val="single" w:color="000000" w:sz="4" w:space="0"/>
              <w:right w:val="single" w:color="000000" w:sz="4" w:space="0"/>
            </w:tcBorders>
            <w:vAlign w:val="center"/>
          </w:tcPr>
          <w:p w14:paraId="3DFEC775">
            <w:pPr>
              <w:autoSpaceDE w:val="0"/>
              <w:autoSpaceDN w:val="0"/>
              <w:adjustRightInd w:val="0"/>
              <w:spacing w:line="360" w:lineRule="auto"/>
              <w:jc w:val="center"/>
              <w:rPr>
                <w:rStyle w:val="135"/>
                <w:rFonts w:ascii="宋体" w:hAnsi="宋体"/>
                <w:color w:val="auto"/>
                <w:kern w:val="0"/>
                <w:szCs w:val="21"/>
              </w:rPr>
            </w:pPr>
            <w:r>
              <w:rPr>
                <w:rFonts w:hint="eastAsia" w:ascii="宋体" w:cs="宋体"/>
                <w:color w:val="auto"/>
                <w:kern w:val="0"/>
                <w:szCs w:val="21"/>
                <w:highlight w:val="none"/>
                <w:lang w:val="zh-CN"/>
              </w:rPr>
              <w:t>招标范围</w:t>
            </w:r>
          </w:p>
        </w:tc>
        <w:tc>
          <w:tcPr>
            <w:tcW w:w="6272" w:type="dxa"/>
            <w:tcBorders>
              <w:top w:val="single" w:color="000000" w:sz="4" w:space="0"/>
              <w:left w:val="single" w:color="000000" w:sz="4" w:space="0"/>
              <w:bottom w:val="single" w:color="000000" w:sz="4" w:space="0"/>
              <w:right w:val="single" w:color="000000" w:sz="4" w:space="0"/>
            </w:tcBorders>
            <w:vAlign w:val="center"/>
          </w:tcPr>
          <w:p w14:paraId="1E7C74FF">
            <w:pPr>
              <w:spacing w:line="360" w:lineRule="auto"/>
              <w:ind w:firstLine="420" w:firstLineChars="200"/>
              <w:rPr>
                <w:rStyle w:val="135"/>
                <w:rFonts w:ascii="宋体" w:hAnsi="宋体"/>
                <w:color w:val="auto"/>
                <w:szCs w:val="21"/>
              </w:rPr>
            </w:pPr>
            <w:r>
              <w:rPr>
                <w:rFonts w:hint="eastAsia" w:ascii="宋体" w:hAnsi="宋体" w:eastAsia="宋体" w:cs="Times New Roman"/>
                <w:b w:val="0"/>
                <w:bCs/>
                <w:snapToGrid w:val="0"/>
                <w:color w:val="auto"/>
                <w:spacing w:val="0"/>
                <w:w w:val="100"/>
                <w:kern w:val="0"/>
                <w:sz w:val="21"/>
                <w:szCs w:val="21"/>
                <w:highlight w:val="none"/>
                <w:lang w:val="en-US" w:eastAsia="zh-CN" w:bidi="ar-SA"/>
              </w:rPr>
              <w:t>本次招标活动所提供的施工设计图所示范围的全部内容以及招标人提供的工程量清单、答疑资料、澄清资料、其他补遗资料等相关内容。</w:t>
            </w:r>
          </w:p>
        </w:tc>
      </w:tr>
      <w:tr w14:paraId="42867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28F97A03">
            <w:pPr>
              <w:autoSpaceDE w:val="0"/>
              <w:autoSpaceDN w:val="0"/>
              <w:adjustRightInd w:val="0"/>
              <w:spacing w:line="360" w:lineRule="auto"/>
              <w:jc w:val="center"/>
              <w:rPr>
                <w:rStyle w:val="135"/>
                <w:rFonts w:ascii="宋体" w:hAnsi="宋体"/>
                <w:color w:val="auto"/>
                <w:kern w:val="0"/>
                <w:szCs w:val="21"/>
              </w:rPr>
            </w:pPr>
            <w:r>
              <w:rPr>
                <w:rFonts w:ascii="宋体" w:cs="宋体"/>
                <w:color w:val="auto"/>
                <w:kern w:val="0"/>
                <w:szCs w:val="21"/>
                <w:highlight w:val="none"/>
                <w:lang w:val="zh-CN"/>
              </w:rPr>
              <w:t>1.3.2</w:t>
            </w:r>
          </w:p>
        </w:tc>
        <w:tc>
          <w:tcPr>
            <w:tcW w:w="1417" w:type="dxa"/>
            <w:tcBorders>
              <w:top w:val="single" w:color="000000" w:sz="4" w:space="0"/>
              <w:left w:val="single" w:color="000000" w:sz="4" w:space="0"/>
              <w:bottom w:val="single" w:color="000000" w:sz="4" w:space="0"/>
              <w:right w:val="single" w:color="000000" w:sz="4" w:space="0"/>
            </w:tcBorders>
            <w:vAlign w:val="center"/>
          </w:tcPr>
          <w:p w14:paraId="586D9CA0">
            <w:pPr>
              <w:autoSpaceDE w:val="0"/>
              <w:autoSpaceDN w:val="0"/>
              <w:adjustRightInd w:val="0"/>
              <w:spacing w:line="360" w:lineRule="auto"/>
              <w:jc w:val="center"/>
              <w:rPr>
                <w:rStyle w:val="135"/>
                <w:rFonts w:ascii="宋体" w:hAnsi="宋体"/>
                <w:color w:val="auto"/>
                <w:kern w:val="0"/>
                <w:szCs w:val="21"/>
              </w:rPr>
            </w:pPr>
            <w:r>
              <w:rPr>
                <w:rFonts w:hint="eastAsia" w:ascii="宋体" w:cs="宋体"/>
                <w:color w:val="auto"/>
                <w:kern w:val="0"/>
                <w:szCs w:val="21"/>
                <w:highlight w:val="none"/>
                <w:lang w:val="zh-CN"/>
              </w:rPr>
              <w:t>计划工期</w:t>
            </w:r>
          </w:p>
        </w:tc>
        <w:tc>
          <w:tcPr>
            <w:tcW w:w="6272" w:type="dxa"/>
            <w:tcBorders>
              <w:top w:val="single" w:color="000000" w:sz="4" w:space="0"/>
              <w:left w:val="single" w:color="000000" w:sz="4" w:space="0"/>
              <w:bottom w:val="single" w:color="000000" w:sz="4" w:space="0"/>
              <w:right w:val="single" w:color="000000" w:sz="4" w:space="0"/>
            </w:tcBorders>
            <w:vAlign w:val="center"/>
          </w:tcPr>
          <w:p w14:paraId="679B6AD4">
            <w:pPr>
              <w:pageBreakBefore w:val="0"/>
              <w:kinsoku/>
              <w:wordWrap/>
              <w:overflowPunct/>
              <w:topLinePunct w:val="0"/>
              <w:bidi w:val="0"/>
              <w:spacing w:line="360" w:lineRule="auto"/>
              <w:ind w:left="0" w:leftChars="0" w:firstLine="420" w:firstLineChars="200"/>
              <w:rPr>
                <w:rStyle w:val="135"/>
                <w:rFonts w:hint="default" w:ascii="宋体" w:hAnsi="宋体" w:eastAsia="宋体"/>
                <w:color w:val="auto"/>
                <w:kern w:val="0"/>
                <w:szCs w:val="21"/>
                <w:lang w:val="en-US" w:eastAsia="zh-CN"/>
              </w:rPr>
            </w:pPr>
            <w:r>
              <w:rPr>
                <w:rFonts w:hint="eastAsia" w:ascii="宋体" w:hAnsi="宋体"/>
                <w:color w:val="auto"/>
                <w:szCs w:val="21"/>
                <w:highlight w:val="none"/>
                <w:lang w:val="en-US" w:eastAsia="zh-CN"/>
              </w:rPr>
              <w:t>120日历天</w:t>
            </w:r>
            <w:r>
              <w:rPr>
                <w:rFonts w:hint="eastAsia" w:ascii="宋体" w:cs="宋体"/>
                <w:color w:val="auto"/>
                <w:kern w:val="0"/>
                <w:szCs w:val="21"/>
                <w:highlight w:val="none"/>
                <w:lang w:val="zh-CN"/>
              </w:rPr>
              <w:t>（具体以合同签订为准）。</w:t>
            </w:r>
          </w:p>
        </w:tc>
      </w:tr>
      <w:tr w14:paraId="136CE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2100B4EC">
            <w:pPr>
              <w:autoSpaceDE w:val="0"/>
              <w:autoSpaceDN w:val="0"/>
              <w:adjustRightInd w:val="0"/>
              <w:spacing w:line="360" w:lineRule="auto"/>
              <w:jc w:val="center"/>
              <w:rPr>
                <w:rStyle w:val="135"/>
                <w:rFonts w:ascii="宋体" w:hAnsi="宋体"/>
                <w:color w:val="auto"/>
                <w:kern w:val="0"/>
                <w:szCs w:val="21"/>
              </w:rPr>
            </w:pPr>
            <w:r>
              <w:rPr>
                <w:rFonts w:ascii="宋体" w:cs="宋体"/>
                <w:color w:val="auto"/>
                <w:kern w:val="0"/>
                <w:szCs w:val="21"/>
                <w:highlight w:val="none"/>
                <w:lang w:val="zh-CN"/>
              </w:rPr>
              <w:t>1.3.3</w:t>
            </w:r>
          </w:p>
        </w:tc>
        <w:tc>
          <w:tcPr>
            <w:tcW w:w="1417" w:type="dxa"/>
            <w:tcBorders>
              <w:top w:val="single" w:color="000000" w:sz="4" w:space="0"/>
              <w:left w:val="single" w:color="000000" w:sz="4" w:space="0"/>
              <w:bottom w:val="single" w:color="000000" w:sz="4" w:space="0"/>
              <w:right w:val="single" w:color="000000" w:sz="4" w:space="0"/>
            </w:tcBorders>
            <w:vAlign w:val="center"/>
          </w:tcPr>
          <w:p w14:paraId="39C9FB38">
            <w:pPr>
              <w:autoSpaceDE w:val="0"/>
              <w:autoSpaceDN w:val="0"/>
              <w:adjustRightInd w:val="0"/>
              <w:spacing w:line="360" w:lineRule="auto"/>
              <w:jc w:val="center"/>
              <w:rPr>
                <w:rStyle w:val="135"/>
                <w:rFonts w:ascii="宋体" w:hAnsi="宋体"/>
                <w:color w:val="auto"/>
                <w:kern w:val="0"/>
                <w:szCs w:val="21"/>
              </w:rPr>
            </w:pPr>
            <w:r>
              <w:rPr>
                <w:rFonts w:hint="eastAsia" w:ascii="宋体" w:cs="宋体"/>
                <w:color w:val="auto"/>
                <w:kern w:val="0"/>
                <w:szCs w:val="21"/>
                <w:highlight w:val="none"/>
                <w:lang w:val="zh-CN"/>
              </w:rPr>
              <w:t>质量要求</w:t>
            </w:r>
          </w:p>
        </w:tc>
        <w:tc>
          <w:tcPr>
            <w:tcW w:w="6272" w:type="dxa"/>
            <w:tcBorders>
              <w:top w:val="single" w:color="000000" w:sz="4" w:space="0"/>
              <w:left w:val="single" w:color="000000" w:sz="4" w:space="0"/>
              <w:bottom w:val="single" w:color="000000" w:sz="4" w:space="0"/>
              <w:right w:val="single" w:color="000000" w:sz="4" w:space="0"/>
            </w:tcBorders>
            <w:vAlign w:val="center"/>
          </w:tcPr>
          <w:p w14:paraId="78828BE2">
            <w:pPr>
              <w:autoSpaceDE w:val="0"/>
              <w:autoSpaceDN w:val="0"/>
              <w:adjustRightInd w:val="0"/>
              <w:spacing w:line="360" w:lineRule="auto"/>
              <w:ind w:firstLine="420" w:firstLineChars="200"/>
              <w:rPr>
                <w:rStyle w:val="135"/>
                <w:rFonts w:ascii="宋体" w:hAnsi="宋体"/>
                <w:color w:val="auto"/>
                <w:szCs w:val="21"/>
              </w:rPr>
            </w:pPr>
            <w:r>
              <w:rPr>
                <w:rFonts w:hint="eastAsia"/>
                <w:color w:val="auto"/>
                <w:highlight w:val="none"/>
              </w:rPr>
              <w:t>工程（交）竣工验收的质量评定：</w:t>
            </w:r>
            <w:r>
              <w:rPr>
                <w:rFonts w:hint="eastAsia"/>
                <w:color w:val="auto"/>
                <w:highlight w:val="none"/>
                <w:u w:val="single"/>
              </w:rPr>
              <w:t>符合国家和重庆市现行有关施工质量验收规范要求，并达到合格标准</w:t>
            </w:r>
            <w:r>
              <w:rPr>
                <w:rFonts w:hint="eastAsia"/>
                <w:color w:val="auto"/>
                <w:highlight w:val="none"/>
              </w:rPr>
              <w:t>。</w:t>
            </w:r>
          </w:p>
        </w:tc>
      </w:tr>
      <w:tr w14:paraId="4EDB8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27B13F30">
            <w:pPr>
              <w:snapToGrid w:val="0"/>
              <w:spacing w:line="240" w:lineRule="atLeast"/>
              <w:jc w:val="center"/>
              <w:rPr>
                <w:rStyle w:val="135"/>
                <w:rFonts w:ascii="宋体" w:hAnsi="宋体"/>
                <w:color w:val="auto"/>
                <w:kern w:val="0"/>
                <w:szCs w:val="21"/>
              </w:rPr>
            </w:pPr>
          </w:p>
          <w:p w14:paraId="402B8505">
            <w:pPr>
              <w:snapToGrid w:val="0"/>
              <w:spacing w:line="240" w:lineRule="atLeast"/>
              <w:jc w:val="center"/>
              <w:rPr>
                <w:rStyle w:val="135"/>
                <w:rFonts w:ascii="宋体" w:hAnsi="宋体"/>
                <w:color w:val="auto"/>
                <w:kern w:val="0"/>
                <w:szCs w:val="21"/>
              </w:rPr>
            </w:pPr>
            <w:r>
              <w:rPr>
                <w:rStyle w:val="135"/>
                <w:rFonts w:ascii="宋体" w:hAnsi="宋体"/>
                <w:color w:val="auto"/>
                <w:kern w:val="0"/>
                <w:szCs w:val="21"/>
              </w:rPr>
              <w:t>1.4.1</w:t>
            </w:r>
          </w:p>
        </w:tc>
        <w:tc>
          <w:tcPr>
            <w:tcW w:w="1417" w:type="dxa"/>
            <w:tcBorders>
              <w:top w:val="single" w:color="000000" w:sz="4" w:space="0"/>
              <w:left w:val="single" w:color="000000" w:sz="4" w:space="0"/>
              <w:bottom w:val="single" w:color="000000" w:sz="4" w:space="0"/>
              <w:right w:val="single" w:color="000000" w:sz="4" w:space="0"/>
            </w:tcBorders>
            <w:vAlign w:val="center"/>
          </w:tcPr>
          <w:p w14:paraId="751D55E7">
            <w:pPr>
              <w:snapToGrid w:val="0"/>
              <w:spacing w:line="240" w:lineRule="atLeast"/>
              <w:jc w:val="center"/>
              <w:rPr>
                <w:rStyle w:val="135"/>
                <w:rFonts w:ascii="宋体" w:hAnsi="宋体"/>
                <w:color w:val="auto"/>
                <w:kern w:val="0"/>
                <w:szCs w:val="21"/>
              </w:rPr>
            </w:pPr>
          </w:p>
          <w:p w14:paraId="4F9C40F6">
            <w:pPr>
              <w:snapToGrid w:val="0"/>
              <w:spacing w:line="240" w:lineRule="atLeast"/>
              <w:jc w:val="center"/>
              <w:rPr>
                <w:rStyle w:val="135"/>
                <w:rFonts w:ascii="宋体" w:hAnsi="宋体"/>
                <w:color w:val="auto"/>
                <w:kern w:val="0"/>
                <w:szCs w:val="21"/>
              </w:rPr>
            </w:pPr>
          </w:p>
          <w:p w14:paraId="1B3A6D88">
            <w:pPr>
              <w:snapToGrid w:val="0"/>
              <w:spacing w:line="240" w:lineRule="atLeast"/>
              <w:jc w:val="center"/>
              <w:rPr>
                <w:rStyle w:val="135"/>
                <w:rFonts w:ascii="宋体" w:hAnsi="宋体"/>
                <w:color w:val="auto"/>
                <w:kern w:val="0"/>
                <w:szCs w:val="21"/>
              </w:rPr>
            </w:pPr>
            <w:r>
              <w:rPr>
                <w:rStyle w:val="135"/>
                <w:rFonts w:ascii="宋体" w:hAnsi="宋体"/>
                <w:color w:val="auto"/>
                <w:kern w:val="0"/>
                <w:szCs w:val="21"/>
              </w:rPr>
              <w:t>投标人资质条件、能力和信誉</w:t>
            </w:r>
          </w:p>
        </w:tc>
        <w:tc>
          <w:tcPr>
            <w:tcW w:w="6272" w:type="dxa"/>
            <w:tcBorders>
              <w:top w:val="single" w:color="000000" w:sz="4" w:space="0"/>
              <w:left w:val="single" w:color="000000" w:sz="4" w:space="0"/>
              <w:bottom w:val="single" w:color="000000" w:sz="4" w:space="0"/>
              <w:right w:val="single" w:color="000000" w:sz="4" w:space="0"/>
            </w:tcBorders>
            <w:vAlign w:val="center"/>
          </w:tcPr>
          <w:p w14:paraId="256D400B">
            <w:pPr>
              <w:autoSpaceDE w:val="0"/>
              <w:autoSpaceDN w:val="0"/>
              <w:adjustRightInd w:val="0"/>
              <w:snapToGrid w:val="0"/>
              <w:spacing w:line="400" w:lineRule="exact"/>
              <w:ind w:firstLine="420" w:firstLineChars="200"/>
              <w:rPr>
                <w:rFonts w:ascii="宋体" w:hAnsi="宋体"/>
                <w:color w:val="auto"/>
                <w:szCs w:val="21"/>
              </w:rPr>
            </w:pPr>
            <w:bookmarkStart w:id="30" w:name="OLE_LINK1"/>
            <w:r>
              <w:rPr>
                <w:rFonts w:ascii="宋体" w:hAnsi="宋体"/>
                <w:color w:val="auto"/>
                <w:szCs w:val="21"/>
              </w:rPr>
              <w:t>本工程施工招标实行资格后审，投标人应</w:t>
            </w:r>
            <w:bookmarkStart w:id="31" w:name="一是"/>
            <w:bookmarkEnd w:id="31"/>
            <w:r>
              <w:rPr>
                <w:rFonts w:ascii="宋体" w:hAnsi="宋体"/>
                <w:color w:val="auto"/>
                <w:szCs w:val="21"/>
              </w:rPr>
              <w:t>具备以下资格条件：</w:t>
            </w:r>
          </w:p>
          <w:bookmarkEnd w:id="30"/>
          <w:p w14:paraId="606D5E35">
            <w:pPr>
              <w:snapToGrid w:val="0"/>
              <w:spacing w:line="360" w:lineRule="auto"/>
              <w:ind w:firstLine="422" w:firstLineChars="200"/>
              <w:jc w:val="left"/>
              <w:rPr>
                <w:rStyle w:val="135"/>
                <w:rFonts w:hint="eastAsia" w:ascii="宋体" w:hAnsi="宋体" w:eastAsia="宋体" w:cs="宋体"/>
                <w:b/>
                <w:bCs/>
                <w:color w:val="auto"/>
                <w:sz w:val="21"/>
                <w:szCs w:val="21"/>
              </w:rPr>
            </w:pPr>
            <w:r>
              <w:rPr>
                <w:rStyle w:val="135"/>
                <w:rFonts w:hint="eastAsia" w:ascii="宋体" w:hAnsi="宋体" w:eastAsia="宋体" w:cs="宋体"/>
                <w:b/>
                <w:bCs/>
                <w:color w:val="auto"/>
                <w:sz w:val="21"/>
                <w:szCs w:val="21"/>
              </w:rPr>
              <w:t>1、资质条件、营业执照及安全生产条件</w:t>
            </w:r>
          </w:p>
          <w:p w14:paraId="22EC5CB4">
            <w:pPr>
              <w:snapToGrid w:val="0"/>
              <w:spacing w:line="360" w:lineRule="auto"/>
              <w:ind w:firstLine="105" w:firstLineChars="50"/>
              <w:jc w:val="left"/>
              <w:rPr>
                <w:rStyle w:val="135"/>
                <w:rFonts w:hint="eastAsia" w:ascii="宋体" w:hAnsi="宋体" w:eastAsia="宋体" w:cs="宋体"/>
                <w:bCs/>
                <w:color w:val="auto"/>
                <w:sz w:val="21"/>
                <w:szCs w:val="21"/>
              </w:rPr>
            </w:pPr>
            <w:r>
              <w:rPr>
                <w:rStyle w:val="135"/>
                <w:rFonts w:hint="eastAsia" w:ascii="宋体" w:hAnsi="宋体" w:eastAsia="宋体" w:cs="宋体"/>
                <w:color w:val="auto"/>
                <w:sz w:val="21"/>
                <w:szCs w:val="21"/>
              </w:rPr>
              <w:t xml:space="preserve"> （1）</w:t>
            </w:r>
            <w:r>
              <w:rPr>
                <w:rFonts w:hint="eastAsia" w:ascii="宋体" w:hAnsi="宋体" w:cs="宋体"/>
                <w:color w:val="auto"/>
                <w:szCs w:val="21"/>
              </w:rPr>
              <w:t>具备建设行政主管部门颁发的</w:t>
            </w:r>
            <w:r>
              <w:rPr>
                <w:rFonts w:hint="eastAsia" w:ascii="宋体" w:hAnsi="宋体"/>
                <w:color w:val="auto"/>
                <w:szCs w:val="21"/>
                <w:lang w:eastAsia="zh-CN"/>
              </w:rPr>
              <w:t>公路工程施工总承包</w:t>
            </w:r>
            <w:r>
              <w:rPr>
                <w:rFonts w:hint="default" w:ascii="宋体" w:hAnsi="宋体"/>
                <w:color w:val="auto"/>
                <w:szCs w:val="21"/>
              </w:rPr>
              <w:t>叁级</w:t>
            </w:r>
            <w:r>
              <w:rPr>
                <w:rFonts w:hint="eastAsia" w:ascii="宋体" w:hAnsi="宋体" w:cs="宋体"/>
                <w:bCs/>
                <w:snapToGrid w:val="0"/>
                <w:color w:val="auto"/>
                <w:kern w:val="0"/>
                <w:szCs w:val="21"/>
              </w:rPr>
              <w:t>及以上资</w:t>
            </w:r>
            <w:r>
              <w:rPr>
                <w:rFonts w:hint="eastAsia" w:ascii="宋体" w:hAnsi="宋体" w:cs="宋体"/>
                <w:color w:val="auto"/>
                <w:kern w:val="0"/>
                <w:szCs w:val="21"/>
              </w:rPr>
              <w:t>质</w:t>
            </w:r>
            <w:r>
              <w:rPr>
                <w:rStyle w:val="135"/>
                <w:rFonts w:hint="eastAsia" w:asciiTheme="minorEastAsia" w:hAnsiTheme="minorEastAsia" w:eastAsiaTheme="minorEastAsia" w:cstheme="minorEastAsia"/>
                <w:color w:val="auto"/>
                <w:kern w:val="0"/>
                <w:sz w:val="21"/>
                <w:szCs w:val="21"/>
              </w:rPr>
              <w:t>。</w:t>
            </w:r>
            <w:r>
              <w:rPr>
                <w:rStyle w:val="135"/>
                <w:rFonts w:hint="eastAsia" w:asciiTheme="minorEastAsia" w:hAnsiTheme="minorEastAsia" w:eastAsiaTheme="minorEastAsia" w:cstheme="minorEastAsia"/>
                <w:bCs/>
                <w:color w:val="auto"/>
                <w:kern w:val="0"/>
                <w:sz w:val="21"/>
                <w:szCs w:val="21"/>
              </w:rPr>
              <w:t>【</w:t>
            </w:r>
            <w:r>
              <w:rPr>
                <w:rStyle w:val="135"/>
                <w:rFonts w:hint="eastAsia" w:asciiTheme="minorEastAsia" w:hAnsiTheme="minorEastAsia" w:eastAsiaTheme="minorEastAsia" w:cstheme="minorEastAsia"/>
                <w:bCs/>
                <w:color w:val="auto"/>
                <w:sz w:val="21"/>
                <w:szCs w:val="21"/>
              </w:rPr>
              <w:t>须提供有效的资质证书复印件</w:t>
            </w:r>
            <w:r>
              <w:rPr>
                <w:rStyle w:val="135"/>
                <w:rFonts w:hint="eastAsia" w:asciiTheme="minorEastAsia" w:hAnsiTheme="minorEastAsia" w:eastAsiaTheme="minorEastAsia" w:cstheme="minorEastAsia"/>
                <w:bCs/>
                <w:color w:val="auto"/>
                <w:kern w:val="0"/>
                <w:sz w:val="21"/>
                <w:szCs w:val="21"/>
              </w:rPr>
              <w:t>】</w:t>
            </w:r>
            <w:r>
              <w:rPr>
                <w:rStyle w:val="135"/>
                <w:rFonts w:hint="eastAsia" w:ascii="宋体" w:hAnsi="宋体" w:eastAsia="宋体" w:cs="宋体"/>
                <w:bCs/>
                <w:color w:val="auto"/>
                <w:sz w:val="21"/>
                <w:szCs w:val="21"/>
              </w:rPr>
              <w:t>；</w:t>
            </w:r>
          </w:p>
          <w:p w14:paraId="037D610B">
            <w:pPr>
              <w:snapToGrid w:val="0"/>
              <w:spacing w:line="360" w:lineRule="auto"/>
              <w:ind w:firstLine="210" w:firstLineChars="100"/>
              <w:jc w:val="left"/>
              <w:rPr>
                <w:rStyle w:val="135"/>
                <w:rFonts w:hint="eastAsia" w:ascii="宋体" w:hAnsi="宋体" w:eastAsia="宋体" w:cs="宋体"/>
                <w:color w:val="auto"/>
                <w:sz w:val="21"/>
                <w:szCs w:val="21"/>
              </w:rPr>
            </w:pPr>
            <w:r>
              <w:rPr>
                <w:rStyle w:val="135"/>
                <w:rFonts w:hint="eastAsia" w:ascii="宋体" w:hAnsi="宋体" w:eastAsia="宋体" w:cs="宋体"/>
                <w:color w:val="auto"/>
                <w:sz w:val="21"/>
                <w:szCs w:val="21"/>
              </w:rPr>
              <w:t>（2）具备有效的营业执照（须提供有效的营业执照复印件）；</w:t>
            </w:r>
          </w:p>
          <w:p w14:paraId="14CD127F">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textAlignment w:val="baseline"/>
              <w:outlineLvl w:val="9"/>
              <w:rPr>
                <w:rStyle w:val="135"/>
                <w:rFonts w:hint="eastAsia" w:ascii="宋体" w:hAnsi="宋体" w:eastAsia="宋体" w:cs="宋体"/>
                <w:color w:val="auto"/>
                <w:sz w:val="21"/>
                <w:szCs w:val="21"/>
              </w:rPr>
            </w:pPr>
            <w:r>
              <w:rPr>
                <w:rStyle w:val="135"/>
                <w:rFonts w:hint="eastAsia" w:ascii="宋体" w:hAnsi="宋体" w:eastAsia="宋体" w:cs="宋体"/>
                <w:color w:val="auto"/>
                <w:sz w:val="21"/>
                <w:szCs w:val="21"/>
              </w:rPr>
              <w:t xml:space="preserve">  （3）</w:t>
            </w:r>
            <w:r>
              <w:rPr>
                <w:rFonts w:hint="eastAsia" w:asciiTheme="minorEastAsia" w:hAnsiTheme="minorEastAsia" w:eastAsiaTheme="minorEastAsia" w:cstheme="minorEastAsia"/>
                <w:color w:val="auto"/>
                <w:sz w:val="21"/>
                <w:szCs w:val="21"/>
              </w:rPr>
              <w:t>具备建设行政主管部门颁发的安全生产许可证, 企业主要负责人具备相应的由交通行政主管部门颁发的有效的安全生产考核合格证书。</w:t>
            </w:r>
            <w:r>
              <w:rPr>
                <w:rStyle w:val="135"/>
                <w:rFonts w:hint="eastAsia" w:asciiTheme="minorEastAsia" w:hAnsiTheme="minorEastAsia" w:eastAsiaTheme="minorEastAsia" w:cstheme="minorEastAsia"/>
                <w:color w:val="auto"/>
                <w:sz w:val="21"/>
                <w:szCs w:val="21"/>
              </w:rPr>
              <w:t>（须</w:t>
            </w:r>
            <w:r>
              <w:rPr>
                <w:rFonts w:hint="eastAsia" w:asciiTheme="minorEastAsia" w:hAnsiTheme="minorEastAsia" w:eastAsiaTheme="minorEastAsia" w:cstheme="minorEastAsia"/>
                <w:color w:val="auto"/>
                <w:sz w:val="21"/>
                <w:szCs w:val="21"/>
              </w:rPr>
              <w:t>提供有效的安全生产许可证及安全生产考核合格证书</w:t>
            </w:r>
            <w:r>
              <w:rPr>
                <w:rStyle w:val="135"/>
                <w:rFonts w:hint="eastAsia" w:asciiTheme="minorEastAsia" w:hAnsiTheme="minorEastAsia" w:eastAsiaTheme="minorEastAsia" w:cstheme="minorEastAsia"/>
                <w:color w:val="auto"/>
                <w:sz w:val="21"/>
                <w:szCs w:val="21"/>
              </w:rPr>
              <w:t>复印件）</w:t>
            </w:r>
          </w:p>
          <w:p w14:paraId="05F5BD64">
            <w:pPr>
              <w:adjustRightInd w:val="0"/>
              <w:snapToGrid w:val="0"/>
              <w:spacing w:line="400" w:lineRule="exact"/>
              <w:ind w:firstLine="422" w:firstLineChars="200"/>
              <w:rPr>
                <w:rFonts w:ascii="宋体" w:hAnsi="宋体"/>
                <w:b/>
                <w:color w:val="auto"/>
                <w:szCs w:val="21"/>
              </w:rPr>
            </w:pPr>
            <w:r>
              <w:rPr>
                <w:rFonts w:hint="eastAsia" w:ascii="宋体" w:hAnsi="宋体"/>
                <w:b/>
                <w:color w:val="auto"/>
                <w:szCs w:val="21"/>
                <w:lang w:val="en-US" w:eastAsia="zh-CN"/>
              </w:rPr>
              <w:t>2</w:t>
            </w:r>
            <w:r>
              <w:rPr>
                <w:rFonts w:ascii="宋体" w:hAnsi="宋体"/>
                <w:b/>
                <w:color w:val="auto"/>
                <w:szCs w:val="21"/>
              </w:rPr>
              <w:t>.投标截止日投标资格情况</w:t>
            </w:r>
          </w:p>
          <w:p w14:paraId="568DE945">
            <w:pPr>
              <w:snapToGrid w:val="0"/>
              <w:spacing w:line="400" w:lineRule="exact"/>
              <w:ind w:firstLine="420" w:firstLineChars="200"/>
              <w:rPr>
                <w:rFonts w:ascii="宋体" w:hAnsi="宋体"/>
                <w:color w:val="auto"/>
                <w:szCs w:val="21"/>
              </w:rPr>
            </w:pPr>
            <w:r>
              <w:rPr>
                <w:rFonts w:hint="eastAsia" w:ascii="宋体" w:hAnsi="宋体"/>
                <w:color w:val="auto"/>
                <w:szCs w:val="21"/>
              </w:rPr>
              <w:t>投标人自行承诺（格式见第八章投标文件格式）不得存在下列情形之一：</w:t>
            </w:r>
          </w:p>
          <w:p w14:paraId="39D22C72">
            <w:pPr>
              <w:snapToGrid w:val="0"/>
              <w:spacing w:line="400" w:lineRule="exact"/>
              <w:ind w:firstLine="420" w:firstLineChars="200"/>
              <w:jc w:val="left"/>
              <w:rPr>
                <w:rFonts w:ascii="宋体" w:hAnsi="宋体"/>
                <w:color w:val="auto"/>
                <w:szCs w:val="21"/>
              </w:rPr>
            </w:pPr>
            <w:r>
              <w:rPr>
                <w:rFonts w:hint="eastAsia" w:ascii="宋体" w:hAnsi="宋体"/>
                <w:color w:val="auto"/>
                <w:szCs w:val="21"/>
              </w:rPr>
              <w:t>（1）被人民法院列入失信被执行人名单且在被执行期内；</w:t>
            </w:r>
          </w:p>
          <w:p w14:paraId="631FC6F0">
            <w:pPr>
              <w:snapToGrid w:val="0"/>
              <w:spacing w:line="400" w:lineRule="exact"/>
              <w:ind w:firstLine="420" w:firstLineChars="200"/>
              <w:rPr>
                <w:rFonts w:ascii="宋体" w:hAnsi="宋体"/>
                <w:color w:val="auto"/>
                <w:szCs w:val="21"/>
              </w:rPr>
            </w:pPr>
            <w:r>
              <w:rPr>
                <w:rFonts w:hint="eastAsia" w:ascii="宋体" w:hAnsi="宋体"/>
                <w:color w:val="auto"/>
                <w:szCs w:val="21"/>
              </w:rPr>
              <w:t>（2）被列入《重庆市工程建设领域招标投标信用管理暂行办法》规定的重点关注名单且记分达到12分且在记分有效期内；</w:t>
            </w:r>
          </w:p>
          <w:p w14:paraId="6D6FFD55">
            <w:pPr>
              <w:snapToGrid w:val="0"/>
              <w:spacing w:line="400" w:lineRule="exact"/>
              <w:ind w:firstLine="420" w:firstLineChars="200"/>
              <w:rPr>
                <w:rFonts w:ascii="宋体" w:hAnsi="宋体"/>
                <w:color w:val="auto"/>
                <w:szCs w:val="21"/>
              </w:rPr>
            </w:pPr>
            <w:r>
              <w:rPr>
                <w:rFonts w:hint="eastAsia" w:ascii="宋体" w:hAnsi="宋体"/>
                <w:color w:val="auto"/>
                <w:szCs w:val="21"/>
              </w:rPr>
              <w:t>（3）被列入《重庆市工程建设领域招标投标信用管理暂行办法》规定的重庆市工程建设领域招标投标失信惩戒对象名单（以下称黑名单）且在记分有效期内；</w:t>
            </w:r>
          </w:p>
          <w:p w14:paraId="2383669D">
            <w:pPr>
              <w:snapToGrid w:val="0"/>
              <w:spacing w:line="400" w:lineRule="exact"/>
              <w:ind w:firstLine="420" w:firstLineChars="200"/>
              <w:rPr>
                <w:rFonts w:ascii="宋体" w:hAnsi="宋体"/>
                <w:color w:val="auto"/>
                <w:szCs w:val="21"/>
              </w:rPr>
            </w:pPr>
            <w:r>
              <w:rPr>
                <w:rFonts w:hint="eastAsia" w:ascii="宋体" w:hAnsi="宋体"/>
                <w:color w:val="auto"/>
                <w:szCs w:val="21"/>
              </w:rPr>
              <w:t>（4）被国家、重庆市（含市或任意区县）有关行政部门处以暂停投标资格行政处罚，且在处罚期限内；</w:t>
            </w:r>
          </w:p>
          <w:p w14:paraId="1F9AF02E">
            <w:pPr>
              <w:snapToGrid w:val="0"/>
              <w:spacing w:line="400" w:lineRule="exact"/>
              <w:ind w:firstLine="420" w:firstLineChars="200"/>
              <w:rPr>
                <w:rFonts w:ascii="宋体" w:hAnsi="宋体"/>
                <w:color w:val="auto"/>
                <w:szCs w:val="21"/>
              </w:rPr>
            </w:pPr>
            <w:r>
              <w:rPr>
                <w:rFonts w:hint="eastAsia" w:ascii="宋体" w:hAnsi="宋体"/>
                <w:color w:val="auto"/>
                <w:szCs w:val="21"/>
              </w:rPr>
              <w:t>（5）被重庆市</w:t>
            </w:r>
            <w:r>
              <w:rPr>
                <w:rFonts w:hint="eastAsia" w:asciiTheme="minorEastAsia" w:hAnsiTheme="minorEastAsia" w:eastAsiaTheme="minorEastAsia" w:cstheme="minorEastAsia"/>
                <w:color w:val="auto"/>
                <w:szCs w:val="21"/>
                <w:highlight w:val="none"/>
                <w:lang w:val="en-US" w:eastAsia="zh-CN"/>
              </w:rPr>
              <w:t>市级有关行业</w:t>
            </w:r>
            <w:r>
              <w:rPr>
                <w:rFonts w:hint="eastAsia" w:ascii="宋体" w:hAnsi="宋体"/>
                <w:color w:val="auto"/>
                <w:szCs w:val="21"/>
              </w:rPr>
              <w:t>主管部门暂停在渝承揽新业务且在暂停期内。</w:t>
            </w:r>
          </w:p>
          <w:p w14:paraId="0F2AE29C">
            <w:pPr>
              <w:spacing w:line="400" w:lineRule="exact"/>
              <w:ind w:firstLine="420" w:firstLineChars="200"/>
              <w:rPr>
                <w:color w:val="auto"/>
              </w:rPr>
            </w:pPr>
            <w:r>
              <w:rPr>
                <w:rFonts w:hint="eastAsia"/>
                <w:color w:val="auto"/>
              </w:rPr>
              <w:t>投标人须在投标文件资格审查部分提供承诺。</w:t>
            </w:r>
          </w:p>
          <w:p w14:paraId="6C425FBB">
            <w:pPr>
              <w:keepNext w:val="0"/>
              <w:keepLines w:val="0"/>
              <w:pageBreakBefore w:val="0"/>
              <w:widowControl/>
              <w:kinsoku/>
              <w:wordWrap/>
              <w:overflowPunct/>
              <w:topLinePunct w:val="0"/>
              <w:bidi w:val="0"/>
              <w:snapToGrid w:val="0"/>
              <w:spacing w:line="360" w:lineRule="auto"/>
              <w:ind w:firstLine="420"/>
              <w:rPr>
                <w:rStyle w:val="135"/>
                <w:rFonts w:hint="eastAsia" w:ascii="宋体" w:hAnsi="宋体" w:eastAsia="宋体" w:cs="宋体"/>
                <w:b/>
                <w:bCs/>
                <w:color w:val="auto"/>
                <w:sz w:val="21"/>
                <w:szCs w:val="21"/>
              </w:rPr>
            </w:pPr>
            <w:r>
              <w:rPr>
                <w:rStyle w:val="135"/>
                <w:rFonts w:hint="eastAsia" w:ascii="宋体" w:hAnsi="宋体" w:cs="宋体"/>
                <w:b/>
                <w:bCs/>
                <w:color w:val="auto"/>
                <w:sz w:val="21"/>
                <w:szCs w:val="21"/>
                <w:lang w:val="en-US" w:eastAsia="zh-CN"/>
              </w:rPr>
              <w:t>3</w:t>
            </w:r>
            <w:r>
              <w:rPr>
                <w:rStyle w:val="135"/>
                <w:rFonts w:hint="eastAsia" w:ascii="宋体" w:hAnsi="宋体" w:eastAsia="宋体" w:cs="宋体"/>
                <w:b/>
                <w:bCs/>
                <w:color w:val="auto"/>
                <w:sz w:val="21"/>
                <w:szCs w:val="21"/>
              </w:rPr>
              <w:t>.项目经理资格要求</w:t>
            </w:r>
          </w:p>
          <w:p w14:paraId="0265629C">
            <w:pPr>
              <w:keepNext w:val="0"/>
              <w:keepLines w:val="0"/>
              <w:pageBreakBefore w:val="0"/>
              <w:widowControl/>
              <w:kinsoku/>
              <w:wordWrap/>
              <w:overflowPunct/>
              <w:topLinePunct w:val="0"/>
              <w:bidi w:val="0"/>
              <w:snapToGrid w:val="0"/>
              <w:spacing w:line="360" w:lineRule="auto"/>
              <w:ind w:firstLine="315"/>
              <w:jc w:val="left"/>
              <w:rPr>
                <w:rStyle w:val="135"/>
                <w:rFonts w:hint="eastAsia" w:ascii="宋体" w:hAnsi="宋体" w:eastAsia="宋体" w:cs="宋体"/>
                <w:color w:val="auto"/>
                <w:kern w:val="0"/>
                <w:sz w:val="21"/>
                <w:szCs w:val="21"/>
              </w:rPr>
            </w:pPr>
            <w:r>
              <w:rPr>
                <w:rStyle w:val="135"/>
                <w:rFonts w:hint="eastAsia" w:ascii="宋体" w:hAnsi="宋体" w:eastAsia="宋体" w:cs="宋体"/>
                <w:color w:val="auto"/>
                <w:kern w:val="0"/>
                <w:sz w:val="21"/>
                <w:szCs w:val="21"/>
              </w:rPr>
              <w:t xml:space="preserve"> 项目经理必须已在申请人单位注册并应具有</w:t>
            </w:r>
            <w:r>
              <w:rPr>
                <w:rFonts w:hint="eastAsia" w:ascii="宋体" w:hAnsi="宋体"/>
                <w:color w:val="auto"/>
                <w:szCs w:val="21"/>
                <w:u w:val="single"/>
                <w:lang w:val="en-US" w:eastAsia="zh-CN"/>
              </w:rPr>
              <w:t>公路工程类二级及以上</w:t>
            </w:r>
            <w:r>
              <w:rPr>
                <w:rFonts w:hint="eastAsia" w:ascii="宋体" w:hAnsi="宋体"/>
                <w:color w:val="auto"/>
                <w:szCs w:val="21"/>
                <w:lang w:val="en-US" w:eastAsia="zh-CN"/>
              </w:rPr>
              <w:t>注册建造师执业资格</w:t>
            </w:r>
            <w:r>
              <w:rPr>
                <w:rStyle w:val="135"/>
                <w:rFonts w:hint="eastAsia" w:ascii="宋体" w:hAnsi="宋体" w:eastAsia="宋体" w:cs="宋体"/>
                <w:color w:val="auto"/>
                <w:sz w:val="21"/>
                <w:szCs w:val="21"/>
              </w:rPr>
              <w:t>。</w:t>
            </w:r>
          </w:p>
          <w:p w14:paraId="2590A484">
            <w:pPr>
              <w:keepNext w:val="0"/>
              <w:keepLines w:val="0"/>
              <w:pageBreakBefore w:val="0"/>
              <w:widowControl/>
              <w:kinsoku/>
              <w:wordWrap/>
              <w:overflowPunct/>
              <w:topLinePunct w:val="0"/>
              <w:bidi w:val="0"/>
              <w:snapToGrid w:val="0"/>
              <w:spacing w:line="360" w:lineRule="auto"/>
              <w:ind w:firstLine="315"/>
              <w:rPr>
                <w:rStyle w:val="135"/>
                <w:rFonts w:hint="eastAsia" w:ascii="宋体" w:hAnsi="宋体" w:eastAsia="宋体" w:cs="宋体"/>
                <w:color w:val="auto"/>
                <w:kern w:val="0"/>
                <w:sz w:val="21"/>
                <w:szCs w:val="21"/>
              </w:rPr>
            </w:pPr>
            <w:r>
              <w:rPr>
                <w:rStyle w:val="135"/>
                <w:rFonts w:hint="eastAsia" w:ascii="宋体" w:hAnsi="宋体" w:eastAsia="宋体" w:cs="宋体"/>
                <w:color w:val="auto"/>
                <w:kern w:val="0"/>
                <w:sz w:val="21"/>
                <w:szCs w:val="21"/>
              </w:rPr>
              <w:t>【</w:t>
            </w:r>
            <w:r>
              <w:rPr>
                <w:rFonts w:hint="eastAsia" w:ascii="宋体" w:hAnsi="宋体"/>
                <w:color w:val="auto"/>
                <w:kern w:val="0"/>
                <w:szCs w:val="21"/>
              </w:rPr>
              <w:t>投标人须在投标文件资格审查部分提供有效的拟派项目经理建造师注册证、身份证、投标人为其缴纳的养老保险证明材料</w:t>
            </w:r>
            <w:r>
              <w:rPr>
                <w:rStyle w:val="135"/>
                <w:rFonts w:hint="eastAsia" w:ascii="宋体" w:hAnsi="宋体" w:eastAsia="宋体" w:cs="宋体"/>
                <w:color w:val="auto"/>
                <w:kern w:val="0"/>
                <w:sz w:val="21"/>
                <w:szCs w:val="21"/>
              </w:rPr>
              <w:t>】</w:t>
            </w:r>
          </w:p>
          <w:p w14:paraId="55AC670E">
            <w:pPr>
              <w:keepNext w:val="0"/>
              <w:keepLines w:val="0"/>
              <w:pageBreakBefore w:val="0"/>
              <w:widowControl/>
              <w:kinsoku/>
              <w:wordWrap/>
              <w:overflowPunct/>
              <w:topLinePunct w:val="0"/>
              <w:autoSpaceDE w:val="0"/>
              <w:autoSpaceDN w:val="0"/>
              <w:bidi w:val="0"/>
              <w:adjustRightInd w:val="0"/>
              <w:snapToGrid w:val="0"/>
              <w:spacing w:line="360" w:lineRule="auto"/>
              <w:ind w:firstLine="413" w:firstLineChars="196"/>
              <w:textAlignment w:val="auto"/>
              <w:rPr>
                <w:rFonts w:hint="eastAsia" w:ascii="宋体" w:hAnsi="宋体" w:eastAsia="宋体" w:cs="宋体"/>
                <w:b/>
                <w:color w:val="auto"/>
                <w:sz w:val="21"/>
                <w:szCs w:val="21"/>
              </w:rPr>
            </w:pPr>
            <w:r>
              <w:rPr>
                <w:rFonts w:hint="eastAsia" w:ascii="宋体" w:hAnsi="宋体" w:cs="宋体"/>
                <w:b/>
                <w:color w:val="auto"/>
                <w:sz w:val="21"/>
                <w:szCs w:val="21"/>
                <w:lang w:val="en-US" w:eastAsia="zh-CN"/>
              </w:rPr>
              <w:t>4.</w:t>
            </w:r>
            <w:r>
              <w:rPr>
                <w:rFonts w:hint="eastAsia" w:ascii="宋体" w:hAnsi="宋体" w:eastAsia="宋体" w:cs="宋体"/>
                <w:b/>
                <w:color w:val="auto"/>
                <w:sz w:val="21"/>
                <w:szCs w:val="21"/>
              </w:rPr>
              <w:t>其他</w:t>
            </w:r>
            <w:r>
              <w:rPr>
                <w:rFonts w:hint="eastAsia" w:ascii="宋体" w:hAnsi="宋体" w:eastAsia="宋体" w:cs="宋体"/>
                <w:b/>
                <w:color w:val="auto"/>
                <w:sz w:val="21"/>
                <w:szCs w:val="21"/>
                <w:lang w:eastAsia="zh-CN"/>
              </w:rPr>
              <w:t>要求</w:t>
            </w:r>
          </w:p>
          <w:p w14:paraId="58E28C4D">
            <w:pPr>
              <w:keepNext w:val="0"/>
              <w:keepLines w:val="0"/>
              <w:pageBreakBefore w:val="0"/>
              <w:widowControl/>
              <w:kinsoku/>
              <w:wordWrap/>
              <w:overflowPunct/>
              <w:topLinePunct w:val="0"/>
              <w:bidi w:val="0"/>
              <w:snapToGrid w:val="0"/>
              <w:spacing w:line="360" w:lineRule="auto"/>
              <w:ind w:firstLine="420" w:firstLineChars="200"/>
              <w:rPr>
                <w:rFonts w:ascii="宋体" w:hAnsi="宋体"/>
                <w:color w:val="auto"/>
                <w:szCs w:val="21"/>
              </w:rPr>
            </w:pPr>
            <w:r>
              <w:rPr>
                <w:rFonts w:ascii="宋体" w:hAnsi="宋体"/>
                <w:color w:val="auto"/>
                <w:kern w:val="0"/>
                <w:szCs w:val="21"/>
              </w:rPr>
              <w:t>（1）</w:t>
            </w:r>
            <w:r>
              <w:rPr>
                <w:rFonts w:hint="eastAsia" w:ascii="宋体" w:hAnsi="宋体"/>
                <w:color w:val="auto"/>
                <w:szCs w:val="21"/>
              </w:rPr>
              <w:t>项目总工</w:t>
            </w:r>
            <w:r>
              <w:rPr>
                <w:rFonts w:ascii="宋体" w:hAnsi="宋体"/>
                <w:color w:val="auto"/>
                <w:szCs w:val="21"/>
              </w:rPr>
              <w:t>：</w:t>
            </w:r>
          </w:p>
          <w:p w14:paraId="312F81E1">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rPr>
                <w:rFonts w:ascii="宋体" w:hAnsi="宋体"/>
                <w:color w:val="auto"/>
                <w:szCs w:val="21"/>
              </w:rPr>
            </w:pPr>
            <w:r>
              <w:rPr>
                <w:rFonts w:ascii="宋体" w:hAnsi="宋体"/>
                <w:color w:val="auto"/>
                <w:szCs w:val="21"/>
              </w:rPr>
              <w:t>应具有</w:t>
            </w:r>
            <w:r>
              <w:rPr>
                <w:rFonts w:hint="eastAsia" w:ascii="宋体" w:hAnsi="宋体"/>
                <w:color w:val="auto"/>
                <w:szCs w:val="21"/>
                <w:u w:val="single"/>
              </w:rPr>
              <w:t>公路工程类</w:t>
            </w:r>
            <w:bookmarkStart w:id="145" w:name="_GoBack"/>
            <w:bookmarkEnd w:id="145"/>
            <w:r>
              <w:rPr>
                <w:rFonts w:hint="eastAsia" w:ascii="宋体" w:hAnsi="宋体"/>
                <w:color w:val="auto"/>
                <w:szCs w:val="21"/>
                <w:u w:val="single"/>
              </w:rPr>
              <w:t xml:space="preserve"> </w:t>
            </w:r>
            <w:r>
              <w:rPr>
                <w:rFonts w:hint="eastAsia" w:ascii="宋体" w:hAnsi="宋体"/>
                <w:color w:val="auto"/>
                <w:szCs w:val="21"/>
                <w:u w:val="single"/>
                <w:lang w:val="en-US" w:eastAsia="zh-CN"/>
              </w:rPr>
              <w:t>中</w:t>
            </w:r>
            <w:r>
              <w:rPr>
                <w:rFonts w:ascii="宋体" w:hAnsi="宋体"/>
                <w:color w:val="auto"/>
                <w:szCs w:val="21"/>
                <w:u w:val="single"/>
              </w:rPr>
              <w:t>级及以上</w:t>
            </w:r>
            <w:r>
              <w:rPr>
                <w:rFonts w:ascii="宋体" w:hAnsi="宋体"/>
                <w:color w:val="auto"/>
                <w:szCs w:val="21"/>
              </w:rPr>
              <w:t>职称；</w:t>
            </w:r>
          </w:p>
          <w:p w14:paraId="4663E497">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lang w:eastAsia="zh-CN"/>
              </w:rPr>
              <w:t>【</w:t>
            </w:r>
            <w:r>
              <w:rPr>
                <w:rFonts w:hint="eastAsia" w:ascii="宋体" w:hAnsi="宋体"/>
                <w:color w:val="auto"/>
                <w:kern w:val="0"/>
                <w:szCs w:val="21"/>
              </w:rPr>
              <w:t>投标人须在投标文件资格审查部分提供拟派项目总工身份证、职称证及投标人本单位为其缴纳的养老保险证明材料。</w:t>
            </w:r>
            <w:r>
              <w:rPr>
                <w:rFonts w:hint="eastAsia" w:ascii="宋体" w:hAnsi="宋体"/>
                <w:color w:val="auto"/>
                <w:szCs w:val="21"/>
                <w:lang w:eastAsia="zh-CN"/>
              </w:rPr>
              <w:t>】</w:t>
            </w:r>
          </w:p>
          <w:p w14:paraId="51BA21DE">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rPr>
                <w:rFonts w:ascii="宋体" w:hAnsi="宋体"/>
                <w:color w:val="auto"/>
                <w:szCs w:val="21"/>
              </w:rPr>
            </w:pPr>
            <w:r>
              <w:rPr>
                <w:rFonts w:ascii="宋体" w:hAnsi="宋体"/>
                <w:color w:val="auto"/>
                <w:kern w:val="0"/>
                <w:szCs w:val="21"/>
              </w:rPr>
              <w:t>（2）</w:t>
            </w:r>
            <w:r>
              <w:rPr>
                <w:rFonts w:hint="eastAsia" w:ascii="宋体" w:hAnsi="宋体"/>
                <w:color w:val="auto"/>
                <w:szCs w:val="21"/>
              </w:rPr>
              <w:t>其他管理和技术人员要求</w:t>
            </w:r>
            <w:r>
              <w:rPr>
                <w:rFonts w:ascii="宋体" w:hAnsi="宋体"/>
                <w:color w:val="auto"/>
                <w:szCs w:val="21"/>
              </w:rPr>
              <w:t>：</w:t>
            </w:r>
          </w:p>
          <w:p w14:paraId="748D0A85">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rPr>
                <w:rFonts w:hint="eastAsia" w:ascii="宋体" w:hAnsi="宋体"/>
                <w:color w:val="auto"/>
                <w:kern w:val="0"/>
                <w:szCs w:val="21"/>
              </w:rPr>
            </w:pPr>
            <w:r>
              <w:rPr>
                <w:rFonts w:hint="eastAsia" w:ascii="宋体" w:hAnsi="宋体"/>
                <w:color w:val="auto"/>
                <w:szCs w:val="21"/>
              </w:rPr>
              <w:t>投标时投标人只须在竞标文件资格审查部分提供拟投入其他管理和技术人员承诺，无需提供人员的具体证明材料，具体人员由招标人和中标人在合同谈判阶段确定。</w:t>
            </w:r>
          </w:p>
          <w:p w14:paraId="24FED4A5">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rPr>
                <w:rFonts w:hint="eastAsia" w:ascii="宋体" w:hAnsi="宋体"/>
                <w:color w:val="auto"/>
                <w:kern w:val="0"/>
                <w:szCs w:val="21"/>
              </w:rPr>
            </w:pPr>
            <w:r>
              <w:rPr>
                <w:rFonts w:hint="eastAsia" w:ascii="宋体" w:hAnsi="宋体"/>
                <w:color w:val="auto"/>
                <w:kern w:val="0"/>
                <w:szCs w:val="21"/>
              </w:rPr>
              <w:t>（3）委托代理人：</w:t>
            </w:r>
          </w:p>
          <w:p w14:paraId="6EE28981">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rPr>
                <w:rFonts w:hint="eastAsia" w:ascii="宋体" w:hAnsi="宋体"/>
                <w:color w:val="auto"/>
                <w:kern w:val="0"/>
                <w:szCs w:val="21"/>
              </w:rPr>
            </w:pPr>
            <w:r>
              <w:rPr>
                <w:rFonts w:hint="eastAsia" w:ascii="宋体" w:hAnsi="宋体"/>
                <w:color w:val="auto"/>
                <w:kern w:val="0"/>
                <w:szCs w:val="21"/>
              </w:rPr>
              <w:t>委托代理人必须为投标人本单位人员。</w:t>
            </w:r>
          </w:p>
          <w:p w14:paraId="31D2E9C6">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投标人须在投标文件资格审查部分提供投标人为该委托代理人缴纳的养老保险证明。否则，将由评标委员会作否决投标处理。</w:t>
            </w:r>
          </w:p>
          <w:p w14:paraId="103A4C77">
            <w:pPr>
              <w:keepNext w:val="0"/>
              <w:keepLines w:val="0"/>
              <w:pageBreakBefore w:val="0"/>
              <w:widowControl/>
              <w:kinsoku/>
              <w:wordWrap/>
              <w:overflowPunct/>
              <w:topLinePunct w:val="0"/>
              <w:autoSpaceDE w:val="0"/>
              <w:autoSpaceDN w:val="0"/>
              <w:bidi w:val="0"/>
              <w:adjustRightInd w:val="0"/>
              <w:snapToGrid w:val="0"/>
              <w:spacing w:line="360" w:lineRule="auto"/>
              <w:ind w:firstLine="417" w:firstLineChars="198"/>
              <w:rPr>
                <w:rFonts w:ascii="宋体" w:hAnsi="宋体" w:cs="宋体"/>
                <w:b/>
                <w:color w:val="auto"/>
                <w:szCs w:val="21"/>
              </w:rPr>
            </w:pPr>
            <w:r>
              <w:rPr>
                <w:rFonts w:hint="eastAsia" w:ascii="宋体" w:hAnsi="宋体" w:cs="宋体"/>
                <w:b/>
                <w:color w:val="auto"/>
                <w:szCs w:val="21"/>
              </w:rPr>
              <w:t>特别说明：</w:t>
            </w:r>
          </w:p>
          <w:p w14:paraId="7984201C">
            <w:pPr>
              <w:keepNext w:val="0"/>
              <w:keepLines w:val="0"/>
              <w:pageBreakBefore w:val="0"/>
              <w:widowControl/>
              <w:kinsoku/>
              <w:wordWrap/>
              <w:overflowPunct/>
              <w:topLinePunct w:val="0"/>
              <w:autoSpaceDE w:val="0"/>
              <w:autoSpaceDN w:val="0"/>
              <w:bidi w:val="0"/>
              <w:adjustRightInd w:val="0"/>
              <w:snapToGrid w:val="0"/>
              <w:spacing w:line="360" w:lineRule="auto"/>
              <w:ind w:firstLine="415" w:firstLineChars="198"/>
              <w:rPr>
                <w:rFonts w:ascii="宋体" w:hAnsi="宋体" w:cs="宋体"/>
                <w:color w:val="auto"/>
                <w:kern w:val="0"/>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上述要求须提交的相关证明材料均为扫描件（原件或复印件的扫描件均可），扫描件须清晰可辨，</w:t>
            </w:r>
            <w:r>
              <w:rPr>
                <w:rFonts w:hint="eastAsia" w:ascii="宋体" w:hAnsi="宋体" w:cs="宋体"/>
                <w:color w:val="auto"/>
                <w:kern w:val="0"/>
                <w:szCs w:val="21"/>
              </w:rPr>
              <w:t>有一条不满足，则投标文件由评标委员会</w:t>
            </w:r>
            <w:r>
              <w:rPr>
                <w:rFonts w:hint="eastAsia" w:ascii="宋体" w:hAnsi="宋体" w:cs="宋体"/>
                <w:color w:val="auto"/>
                <w:szCs w:val="21"/>
              </w:rPr>
              <w:t>作否决投标处理</w:t>
            </w:r>
            <w:r>
              <w:rPr>
                <w:rFonts w:hint="eastAsia" w:ascii="宋体" w:hAnsi="宋体" w:cs="宋体"/>
                <w:color w:val="auto"/>
                <w:kern w:val="0"/>
                <w:szCs w:val="21"/>
              </w:rPr>
              <w:t>。</w:t>
            </w:r>
          </w:p>
          <w:p w14:paraId="0935A776">
            <w:pPr>
              <w:keepNext w:val="0"/>
              <w:keepLines w:val="0"/>
              <w:pageBreakBefore w:val="0"/>
              <w:widowControl/>
              <w:kinsoku/>
              <w:wordWrap/>
              <w:overflowPunct/>
              <w:topLinePunct w:val="0"/>
              <w:autoSpaceDE w:val="0"/>
              <w:autoSpaceDN w:val="0"/>
              <w:bidi w:val="0"/>
              <w:adjustRightInd w:val="0"/>
              <w:snapToGrid w:val="0"/>
              <w:spacing w:line="360" w:lineRule="auto"/>
              <w:ind w:firstLine="415" w:firstLineChars="198"/>
              <w:rPr>
                <w:rFonts w:ascii="宋体" w:hAnsi="宋体" w:cs="宋体"/>
                <w:color w:val="auto"/>
                <w:szCs w:val="21"/>
              </w:rPr>
            </w:pPr>
            <w:r>
              <w:rPr>
                <w:rFonts w:hint="eastAsia" w:ascii="宋体" w:hAnsi="宋体" w:cs="宋体"/>
                <w:color w:val="auto"/>
                <w:szCs w:val="21"/>
              </w:rPr>
              <w:t>（2）投标人须自行承诺其提供的上述相关证明材料真实有效，不存在弄虚作假情形（格式见第八章投标文件格式）。</w:t>
            </w:r>
            <w:r>
              <w:rPr>
                <w:rFonts w:hint="eastAsia" w:ascii="宋体" w:hAnsi="宋体" w:cs="宋体"/>
                <w:color w:val="auto"/>
                <w:szCs w:val="21"/>
                <w:u w:val="single"/>
              </w:rPr>
              <w:t>招标人在合同签订前均有权对投标人提供的资料进行核实，若发现弄虚作假，</w:t>
            </w:r>
            <w:r>
              <w:rPr>
                <w:rFonts w:hint="eastAsia" w:asciiTheme="minorEastAsia" w:hAnsiTheme="minorEastAsia" w:eastAsiaTheme="minorEastAsia" w:cstheme="minorEastAsia"/>
                <w:color w:val="auto"/>
                <w:szCs w:val="21"/>
                <w:highlight w:val="none"/>
                <w:u w:val="single"/>
                <w:lang w:val="en-US" w:eastAsia="zh-CN"/>
              </w:rPr>
              <w:t>按相关规定</w:t>
            </w:r>
            <w:r>
              <w:rPr>
                <w:rFonts w:hint="eastAsia" w:ascii="宋体" w:hAnsi="宋体" w:cs="宋体"/>
                <w:color w:val="auto"/>
                <w:szCs w:val="21"/>
                <w:u w:val="single"/>
              </w:rPr>
              <w:t>取消其中标资格，并按相关法律法规报招标投标监督部门，投标人承担因此造成的相关责任并赔偿相应损失</w:t>
            </w:r>
            <w:r>
              <w:rPr>
                <w:rFonts w:hint="eastAsia" w:ascii="宋体" w:hAnsi="宋体" w:cs="宋体"/>
                <w:color w:val="auto"/>
                <w:szCs w:val="21"/>
              </w:rPr>
              <w:t>。</w:t>
            </w:r>
          </w:p>
          <w:p w14:paraId="714F17F7">
            <w:pPr>
              <w:keepNext w:val="0"/>
              <w:keepLines w:val="0"/>
              <w:pageBreakBefore w:val="0"/>
              <w:widowControl/>
              <w:kinsoku/>
              <w:wordWrap/>
              <w:overflowPunct/>
              <w:topLinePunct w:val="0"/>
              <w:bidi w:val="0"/>
              <w:snapToGrid w:val="0"/>
              <w:spacing w:line="360" w:lineRule="auto"/>
              <w:ind w:firstLine="420" w:firstLineChars="200"/>
              <w:rPr>
                <w:rFonts w:ascii="宋体" w:hAnsi="宋体"/>
                <w:bCs/>
                <w:color w:val="auto"/>
                <w:kern w:val="0"/>
                <w:szCs w:val="21"/>
              </w:rPr>
            </w:pPr>
            <w:r>
              <w:rPr>
                <w:rFonts w:hint="eastAsia" w:ascii="宋体" w:hAnsi="宋体"/>
                <w:bCs/>
                <w:color w:val="auto"/>
                <w:kern w:val="0"/>
                <w:szCs w:val="21"/>
              </w:rPr>
              <w:t>（3）</w:t>
            </w:r>
            <w:r>
              <w:rPr>
                <w:rFonts w:ascii="宋体" w:hAnsi="宋体"/>
                <w:bCs/>
                <w:color w:val="auto"/>
                <w:kern w:val="0"/>
                <w:szCs w:val="21"/>
              </w:rPr>
              <w:t>本招标文件中所要求的人员</w:t>
            </w:r>
            <w:r>
              <w:rPr>
                <w:rFonts w:hint="eastAsia" w:ascii="宋体" w:hAnsi="宋体"/>
                <w:bCs/>
                <w:color w:val="auto"/>
                <w:kern w:val="0"/>
                <w:szCs w:val="21"/>
              </w:rPr>
              <w:t>养老保险</w:t>
            </w:r>
            <w:r>
              <w:rPr>
                <w:rFonts w:ascii="宋体" w:hAnsi="宋体"/>
                <w:bCs/>
                <w:color w:val="auto"/>
                <w:kern w:val="0"/>
                <w:szCs w:val="21"/>
              </w:rPr>
              <w:t>证明要求如下：</w:t>
            </w:r>
          </w:p>
          <w:p w14:paraId="4609F2C6">
            <w:pPr>
              <w:keepNext w:val="0"/>
              <w:keepLines w:val="0"/>
              <w:pageBreakBefore w:val="0"/>
              <w:widowControl/>
              <w:kinsoku/>
              <w:wordWrap/>
              <w:overflowPunct/>
              <w:topLinePunct w:val="0"/>
              <w:bidi w:val="0"/>
              <w:snapToGrid w:val="0"/>
              <w:spacing w:line="360" w:lineRule="auto"/>
              <w:ind w:firstLine="420" w:firstLineChars="200"/>
              <w:rPr>
                <w:rFonts w:ascii="宋体" w:hAnsi="宋体"/>
                <w:bCs/>
                <w:color w:val="auto"/>
                <w:kern w:val="0"/>
                <w:szCs w:val="21"/>
              </w:rPr>
            </w:pPr>
            <w:r>
              <w:rPr>
                <w:rFonts w:ascii="宋体" w:hAnsi="宋体"/>
                <w:bCs/>
                <w:color w:val="auto"/>
                <w:kern w:val="0"/>
                <w:szCs w:val="21"/>
              </w:rPr>
              <w:t>①</w:t>
            </w:r>
            <w:r>
              <w:rPr>
                <w:rFonts w:hint="eastAsia" w:ascii="宋体" w:hAnsi="宋体"/>
                <w:bCs/>
                <w:color w:val="auto"/>
                <w:kern w:val="0"/>
                <w:szCs w:val="21"/>
                <w:lang w:val="en-US" w:eastAsia="zh-CN"/>
              </w:rPr>
              <w:t>企业</w:t>
            </w:r>
            <w:r>
              <w:rPr>
                <w:rFonts w:ascii="宋体" w:hAnsi="宋体"/>
                <w:bCs/>
                <w:color w:val="auto"/>
                <w:kern w:val="0"/>
                <w:szCs w:val="21"/>
              </w:rPr>
              <w:t>提供</w:t>
            </w:r>
            <w:r>
              <w:rPr>
                <w:rFonts w:hint="eastAsia" w:ascii="宋体" w:hAnsi="宋体"/>
                <w:bCs/>
                <w:color w:val="auto"/>
                <w:kern w:val="0"/>
                <w:szCs w:val="21"/>
              </w:rPr>
              <w:t>养老保险</w:t>
            </w:r>
            <w:r>
              <w:rPr>
                <w:rFonts w:ascii="宋体" w:hAnsi="宋体"/>
                <w:bCs/>
                <w:color w:val="auto"/>
                <w:kern w:val="0"/>
                <w:szCs w:val="21"/>
              </w:rPr>
              <w:t>证明，事业单位提供</w:t>
            </w:r>
            <w:r>
              <w:rPr>
                <w:rFonts w:hint="eastAsia" w:ascii="宋体" w:hAnsi="宋体"/>
                <w:bCs/>
                <w:color w:val="auto"/>
                <w:kern w:val="0"/>
                <w:szCs w:val="21"/>
              </w:rPr>
              <w:t>养老保险</w:t>
            </w:r>
            <w:r>
              <w:rPr>
                <w:rFonts w:ascii="宋体" w:hAnsi="宋体"/>
                <w:bCs/>
                <w:color w:val="auto"/>
                <w:kern w:val="0"/>
                <w:szCs w:val="21"/>
              </w:rPr>
              <w:t>证明或行政主管部门在编证明。</w:t>
            </w:r>
          </w:p>
          <w:p w14:paraId="3055208C">
            <w:pPr>
              <w:keepNext w:val="0"/>
              <w:keepLines w:val="0"/>
              <w:pageBreakBefore w:val="0"/>
              <w:widowControl/>
              <w:kinsoku/>
              <w:wordWrap/>
              <w:overflowPunct/>
              <w:topLinePunct w:val="0"/>
              <w:bidi w:val="0"/>
              <w:snapToGrid w:val="0"/>
              <w:spacing w:line="360" w:lineRule="auto"/>
              <w:ind w:firstLine="420" w:firstLineChars="200"/>
              <w:rPr>
                <w:rStyle w:val="135"/>
                <w:rFonts w:hint="eastAsia" w:ascii="宋体" w:hAnsi="宋体" w:eastAsia="宋体"/>
                <w:color w:val="auto"/>
                <w:lang w:val="en-US" w:eastAsia="zh-CN"/>
              </w:rPr>
            </w:pPr>
            <w:r>
              <w:rPr>
                <w:rFonts w:hint="eastAsia" w:ascii="宋体" w:hAnsi="宋体"/>
                <w:bCs/>
                <w:color w:val="auto"/>
                <w:kern w:val="0"/>
                <w:szCs w:val="21"/>
                <w:lang w:val="en-US" w:eastAsia="zh-CN"/>
              </w:rPr>
              <w:t xml:space="preserve"> </w:t>
            </w:r>
            <w:r>
              <w:rPr>
                <w:rFonts w:ascii="宋体" w:hAnsi="宋体"/>
                <w:bCs/>
                <w:color w:val="auto"/>
                <w:kern w:val="0"/>
                <w:szCs w:val="21"/>
              </w:rPr>
              <w:t>②</w:t>
            </w:r>
            <w:r>
              <w:rPr>
                <w:rFonts w:hint="eastAsia" w:ascii="宋体" w:hAnsi="宋体"/>
                <w:bCs/>
                <w:snapToGrid w:val="0"/>
                <w:color w:val="auto"/>
                <w:kern w:val="0"/>
                <w:szCs w:val="21"/>
              </w:rPr>
              <w:t>项目经理、项目总工</w:t>
            </w:r>
            <w:r>
              <w:rPr>
                <w:rFonts w:ascii="宋体" w:hAnsi="宋体"/>
                <w:bCs/>
                <w:snapToGrid w:val="0"/>
                <w:color w:val="auto"/>
                <w:kern w:val="0"/>
                <w:szCs w:val="21"/>
              </w:rPr>
              <w:t>和委托代理人的</w:t>
            </w:r>
            <w:r>
              <w:rPr>
                <w:rFonts w:hint="eastAsia" w:ascii="宋体" w:hAnsi="宋体"/>
                <w:bCs/>
                <w:snapToGrid w:val="0"/>
                <w:color w:val="auto"/>
                <w:kern w:val="0"/>
                <w:szCs w:val="21"/>
              </w:rPr>
              <w:t>连续养老保险</w:t>
            </w:r>
            <w:r>
              <w:rPr>
                <w:rFonts w:ascii="宋体" w:hAnsi="宋体"/>
                <w:bCs/>
                <w:snapToGrid w:val="0"/>
                <w:color w:val="auto"/>
                <w:kern w:val="0"/>
                <w:szCs w:val="21"/>
              </w:rPr>
              <w:t>证明期限</w:t>
            </w:r>
            <w:r>
              <w:rPr>
                <w:rFonts w:hint="eastAsia" w:ascii="宋体" w:hAnsi="宋体"/>
                <w:bCs/>
                <w:snapToGrid w:val="0"/>
                <w:color w:val="auto"/>
                <w:kern w:val="0"/>
                <w:szCs w:val="21"/>
                <w:lang w:val="en-US" w:eastAsia="zh-CN"/>
              </w:rPr>
              <w:t>须包含</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u w:val="single"/>
                <w:lang w:val="en-US" w:eastAsia="zh-CN"/>
              </w:rPr>
              <w:t>2024</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 xml:space="preserve"> 10 </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u w:val="single"/>
                <w:lang w:val="en-US" w:eastAsia="zh-CN"/>
              </w:rPr>
              <w:t>2025</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 xml:space="preserve"> 3 </w:t>
            </w:r>
            <w:r>
              <w:rPr>
                <w:rFonts w:ascii="宋体" w:hAnsi="宋体"/>
                <w:bCs/>
                <w:snapToGrid w:val="0"/>
                <w:color w:val="auto"/>
                <w:kern w:val="0"/>
                <w:szCs w:val="21"/>
                <w:highlight w:val="none"/>
              </w:rPr>
              <w:t>月</w:t>
            </w:r>
            <w:r>
              <w:rPr>
                <w:rFonts w:hint="eastAsia" w:ascii="宋体" w:hAnsi="宋体"/>
                <w:bCs/>
                <w:color w:val="auto"/>
                <w:szCs w:val="21"/>
              </w:rPr>
              <w:t>。提供的养老保险参保证明须体现上述人员的姓名、身份证号（或社保号）、单位名称、本单位参保时间（或起始参保时间），并带有社保部门公章或社保部门的有效电子印章。</w:t>
            </w:r>
          </w:p>
        </w:tc>
      </w:tr>
      <w:tr w14:paraId="2CBFD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4A0750EC">
            <w:pPr>
              <w:snapToGrid w:val="0"/>
              <w:spacing w:line="240" w:lineRule="atLeast"/>
              <w:jc w:val="center"/>
              <w:rPr>
                <w:rStyle w:val="135"/>
                <w:rFonts w:ascii="宋体" w:hAnsi="宋体"/>
                <w:color w:val="auto"/>
                <w:kern w:val="0"/>
                <w:szCs w:val="21"/>
              </w:rPr>
            </w:pPr>
            <w:r>
              <w:rPr>
                <w:rStyle w:val="135"/>
                <w:rFonts w:ascii="宋体" w:hAnsi="宋体"/>
                <w:color w:val="auto"/>
                <w:kern w:val="0"/>
                <w:szCs w:val="21"/>
              </w:rPr>
              <w:t>1.9.1</w:t>
            </w:r>
          </w:p>
        </w:tc>
        <w:tc>
          <w:tcPr>
            <w:tcW w:w="1417" w:type="dxa"/>
            <w:tcBorders>
              <w:top w:val="single" w:color="000000" w:sz="4" w:space="0"/>
              <w:left w:val="single" w:color="000000" w:sz="4" w:space="0"/>
              <w:bottom w:val="single" w:color="000000" w:sz="4" w:space="0"/>
              <w:right w:val="single" w:color="000000" w:sz="4" w:space="0"/>
            </w:tcBorders>
            <w:vAlign w:val="center"/>
          </w:tcPr>
          <w:p w14:paraId="743BB1F0">
            <w:pPr>
              <w:snapToGrid w:val="0"/>
              <w:spacing w:line="240" w:lineRule="atLeast"/>
              <w:jc w:val="center"/>
              <w:rPr>
                <w:rStyle w:val="135"/>
                <w:rFonts w:ascii="宋体" w:hAnsi="宋体"/>
                <w:color w:val="auto"/>
                <w:kern w:val="0"/>
                <w:szCs w:val="21"/>
              </w:rPr>
            </w:pPr>
            <w:r>
              <w:rPr>
                <w:rStyle w:val="135"/>
                <w:rFonts w:ascii="宋体" w:hAnsi="宋体"/>
                <w:color w:val="auto"/>
                <w:kern w:val="0"/>
                <w:szCs w:val="21"/>
              </w:rPr>
              <w:t>踏勘现场</w:t>
            </w:r>
          </w:p>
        </w:tc>
        <w:tc>
          <w:tcPr>
            <w:tcW w:w="6272" w:type="dxa"/>
            <w:tcBorders>
              <w:top w:val="single" w:color="000000" w:sz="4" w:space="0"/>
              <w:left w:val="single" w:color="000000" w:sz="4" w:space="0"/>
              <w:bottom w:val="single" w:color="000000" w:sz="4" w:space="0"/>
              <w:right w:val="single" w:color="000000" w:sz="4" w:space="0"/>
            </w:tcBorders>
            <w:vAlign w:val="center"/>
          </w:tcPr>
          <w:p w14:paraId="08C7BD1B">
            <w:pPr>
              <w:snapToGrid w:val="0"/>
              <w:spacing w:line="240" w:lineRule="atLeast"/>
              <w:rPr>
                <w:rStyle w:val="135"/>
                <w:rFonts w:ascii="宋体" w:hAnsi="宋体"/>
                <w:color w:val="auto"/>
                <w:kern w:val="0"/>
                <w:szCs w:val="21"/>
              </w:rPr>
            </w:pPr>
            <w:r>
              <w:rPr>
                <w:rStyle w:val="135"/>
                <w:rFonts w:ascii="宋体" w:hAnsi="宋体"/>
                <w:color w:val="auto"/>
                <w:kern w:val="0"/>
                <w:szCs w:val="21"/>
              </w:rPr>
              <w:t>不组织，</w:t>
            </w:r>
            <w:r>
              <w:rPr>
                <w:rStyle w:val="135"/>
                <w:rFonts w:hint="eastAsia" w:ascii="宋体" w:hAnsi="宋体"/>
                <w:color w:val="auto"/>
                <w:kern w:val="0"/>
                <w:szCs w:val="21"/>
                <w:lang w:eastAsia="zh-CN"/>
              </w:rPr>
              <w:t>由投标人自行踏勘。</w:t>
            </w:r>
          </w:p>
        </w:tc>
      </w:tr>
      <w:tr w14:paraId="11CDE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677C1CB9">
            <w:pPr>
              <w:snapToGrid w:val="0"/>
              <w:spacing w:line="240" w:lineRule="atLeast"/>
              <w:jc w:val="center"/>
              <w:rPr>
                <w:rStyle w:val="135"/>
                <w:rFonts w:ascii="宋体" w:hAnsi="宋体"/>
                <w:color w:val="auto"/>
                <w:kern w:val="0"/>
                <w:szCs w:val="21"/>
              </w:rPr>
            </w:pPr>
            <w:r>
              <w:rPr>
                <w:rStyle w:val="135"/>
                <w:rFonts w:ascii="宋体" w:hAnsi="宋体"/>
                <w:color w:val="auto"/>
                <w:kern w:val="0"/>
                <w:szCs w:val="21"/>
              </w:rPr>
              <w:t>1.10.1</w:t>
            </w:r>
          </w:p>
        </w:tc>
        <w:tc>
          <w:tcPr>
            <w:tcW w:w="1417" w:type="dxa"/>
            <w:tcBorders>
              <w:top w:val="single" w:color="000000" w:sz="4" w:space="0"/>
              <w:left w:val="single" w:color="000000" w:sz="4" w:space="0"/>
              <w:bottom w:val="single" w:color="000000" w:sz="4" w:space="0"/>
              <w:right w:val="single" w:color="000000" w:sz="4" w:space="0"/>
            </w:tcBorders>
            <w:vAlign w:val="center"/>
          </w:tcPr>
          <w:p w14:paraId="625F769A">
            <w:pPr>
              <w:snapToGrid w:val="0"/>
              <w:spacing w:line="240" w:lineRule="atLeast"/>
              <w:jc w:val="center"/>
              <w:rPr>
                <w:rStyle w:val="135"/>
                <w:rFonts w:ascii="宋体" w:hAnsi="宋体"/>
                <w:color w:val="auto"/>
                <w:kern w:val="0"/>
                <w:szCs w:val="21"/>
              </w:rPr>
            </w:pPr>
            <w:r>
              <w:rPr>
                <w:rStyle w:val="135"/>
                <w:rFonts w:ascii="宋体" w:hAnsi="宋体"/>
                <w:color w:val="auto"/>
                <w:kern w:val="0"/>
                <w:szCs w:val="21"/>
              </w:rPr>
              <w:t>投标预备会</w:t>
            </w:r>
          </w:p>
        </w:tc>
        <w:tc>
          <w:tcPr>
            <w:tcW w:w="6272" w:type="dxa"/>
            <w:tcBorders>
              <w:top w:val="single" w:color="000000" w:sz="4" w:space="0"/>
              <w:left w:val="single" w:color="000000" w:sz="4" w:space="0"/>
              <w:bottom w:val="single" w:color="000000" w:sz="4" w:space="0"/>
              <w:right w:val="single" w:color="000000" w:sz="4" w:space="0"/>
            </w:tcBorders>
            <w:vAlign w:val="center"/>
          </w:tcPr>
          <w:p w14:paraId="4816EDCE">
            <w:pPr>
              <w:snapToGrid w:val="0"/>
              <w:spacing w:line="240" w:lineRule="atLeast"/>
              <w:jc w:val="left"/>
              <w:rPr>
                <w:rStyle w:val="135"/>
                <w:rFonts w:ascii="宋体" w:hAnsi="宋体"/>
                <w:color w:val="auto"/>
                <w:kern w:val="0"/>
                <w:szCs w:val="21"/>
              </w:rPr>
            </w:pPr>
            <w:r>
              <w:rPr>
                <w:rStyle w:val="135"/>
                <w:rFonts w:ascii="宋体" w:hAnsi="宋体"/>
                <w:color w:val="auto"/>
                <w:kern w:val="0"/>
                <w:szCs w:val="21"/>
              </w:rPr>
              <w:t>不召开</w:t>
            </w:r>
          </w:p>
        </w:tc>
      </w:tr>
      <w:tr w14:paraId="08087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4C499DA1">
            <w:pPr>
              <w:snapToGrid w:val="0"/>
              <w:spacing w:line="240" w:lineRule="atLeast"/>
              <w:jc w:val="center"/>
              <w:rPr>
                <w:rStyle w:val="135"/>
                <w:rFonts w:ascii="宋体" w:hAnsi="宋体"/>
                <w:color w:val="auto"/>
                <w:kern w:val="0"/>
                <w:szCs w:val="21"/>
              </w:rPr>
            </w:pPr>
            <w:r>
              <w:rPr>
                <w:rStyle w:val="135"/>
                <w:rFonts w:ascii="宋体" w:hAnsi="宋体"/>
                <w:color w:val="auto"/>
                <w:kern w:val="0"/>
                <w:szCs w:val="21"/>
              </w:rPr>
              <w:t>1.11</w:t>
            </w:r>
          </w:p>
        </w:tc>
        <w:tc>
          <w:tcPr>
            <w:tcW w:w="1417" w:type="dxa"/>
            <w:tcBorders>
              <w:top w:val="single" w:color="000000" w:sz="4" w:space="0"/>
              <w:left w:val="single" w:color="000000" w:sz="4" w:space="0"/>
              <w:bottom w:val="single" w:color="000000" w:sz="4" w:space="0"/>
              <w:right w:val="single" w:color="000000" w:sz="4" w:space="0"/>
            </w:tcBorders>
            <w:vAlign w:val="center"/>
          </w:tcPr>
          <w:p w14:paraId="76009F0A">
            <w:pPr>
              <w:snapToGrid w:val="0"/>
              <w:spacing w:line="240" w:lineRule="atLeast"/>
              <w:jc w:val="center"/>
              <w:rPr>
                <w:rStyle w:val="135"/>
                <w:rFonts w:ascii="宋体" w:hAnsi="宋体"/>
                <w:color w:val="auto"/>
                <w:kern w:val="0"/>
                <w:szCs w:val="21"/>
              </w:rPr>
            </w:pPr>
            <w:r>
              <w:rPr>
                <w:rStyle w:val="135"/>
                <w:rFonts w:ascii="宋体" w:hAnsi="宋体"/>
                <w:color w:val="auto"/>
                <w:kern w:val="0"/>
                <w:szCs w:val="21"/>
              </w:rPr>
              <w:t>分包</w:t>
            </w:r>
          </w:p>
        </w:tc>
        <w:tc>
          <w:tcPr>
            <w:tcW w:w="6272" w:type="dxa"/>
            <w:tcBorders>
              <w:top w:val="single" w:color="000000" w:sz="4" w:space="0"/>
              <w:left w:val="single" w:color="000000" w:sz="4" w:space="0"/>
              <w:bottom w:val="single" w:color="000000" w:sz="4" w:space="0"/>
              <w:right w:val="single" w:color="000000" w:sz="4" w:space="0"/>
            </w:tcBorders>
            <w:vAlign w:val="center"/>
          </w:tcPr>
          <w:p w14:paraId="7AF90E6F">
            <w:pPr>
              <w:snapToGrid w:val="0"/>
              <w:spacing w:line="240" w:lineRule="atLeast"/>
              <w:rPr>
                <w:rStyle w:val="135"/>
                <w:rFonts w:ascii="宋体" w:hAnsi="宋体"/>
                <w:color w:val="auto"/>
                <w:kern w:val="0"/>
                <w:szCs w:val="21"/>
              </w:rPr>
            </w:pPr>
            <w:r>
              <w:rPr>
                <w:rStyle w:val="135"/>
                <w:rFonts w:ascii="宋体" w:hAnsi="宋体"/>
                <w:color w:val="auto"/>
                <w:kern w:val="0"/>
                <w:szCs w:val="21"/>
              </w:rPr>
              <w:t>不允许</w:t>
            </w:r>
          </w:p>
        </w:tc>
      </w:tr>
      <w:tr w14:paraId="0A3E7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6880DCA6">
            <w:pPr>
              <w:snapToGrid w:val="0"/>
              <w:spacing w:line="0" w:lineRule="atLeast"/>
              <w:jc w:val="center"/>
              <w:rPr>
                <w:rStyle w:val="135"/>
                <w:rFonts w:ascii="宋体" w:hAnsi="宋体"/>
                <w:color w:val="auto"/>
                <w:kern w:val="0"/>
                <w:szCs w:val="21"/>
              </w:rPr>
            </w:pPr>
            <w:r>
              <w:rPr>
                <w:rFonts w:hint="eastAsia" w:ascii="宋体" w:hAnsi="宋体" w:cs="仿宋_GB2312"/>
                <w:color w:val="auto"/>
                <w:kern w:val="0"/>
                <w:szCs w:val="21"/>
              </w:rPr>
              <w:t>2.1</w:t>
            </w:r>
          </w:p>
        </w:tc>
        <w:tc>
          <w:tcPr>
            <w:tcW w:w="1417" w:type="dxa"/>
            <w:tcBorders>
              <w:top w:val="single" w:color="000000" w:sz="4" w:space="0"/>
              <w:left w:val="single" w:color="000000" w:sz="4" w:space="0"/>
              <w:bottom w:val="single" w:color="000000" w:sz="4" w:space="0"/>
              <w:right w:val="single" w:color="000000" w:sz="4" w:space="0"/>
            </w:tcBorders>
            <w:vAlign w:val="center"/>
          </w:tcPr>
          <w:p w14:paraId="1AAA4DBA">
            <w:pPr>
              <w:snapToGrid w:val="0"/>
              <w:spacing w:line="0" w:lineRule="atLeast"/>
              <w:jc w:val="center"/>
              <w:rPr>
                <w:rStyle w:val="135"/>
                <w:rFonts w:ascii="宋体" w:hAnsi="宋体"/>
                <w:color w:val="auto"/>
                <w:kern w:val="0"/>
                <w:szCs w:val="21"/>
              </w:rPr>
            </w:pPr>
            <w:r>
              <w:rPr>
                <w:rFonts w:hint="eastAsia" w:ascii="宋体" w:hAnsi="宋体" w:cs="仿宋_GB2312"/>
                <w:color w:val="auto"/>
                <w:kern w:val="0"/>
                <w:szCs w:val="21"/>
              </w:rPr>
              <w:t>构成</w:t>
            </w:r>
            <w:r>
              <w:rPr>
                <w:rFonts w:hint="eastAsia" w:ascii="宋体" w:hAnsi="宋体" w:cs="仿宋_GB2312"/>
                <w:color w:val="auto"/>
                <w:kern w:val="0"/>
                <w:szCs w:val="21"/>
                <w:lang w:eastAsia="zh-CN"/>
              </w:rPr>
              <w:t>竞争性比选文件</w:t>
            </w:r>
            <w:r>
              <w:rPr>
                <w:rFonts w:hint="eastAsia" w:ascii="宋体" w:hAnsi="宋体" w:cs="仿宋_GB2312"/>
                <w:color w:val="auto"/>
                <w:kern w:val="0"/>
                <w:szCs w:val="21"/>
              </w:rPr>
              <w:t>的其他材料</w:t>
            </w:r>
          </w:p>
        </w:tc>
        <w:tc>
          <w:tcPr>
            <w:tcW w:w="6272" w:type="dxa"/>
            <w:tcBorders>
              <w:top w:val="single" w:color="000000" w:sz="4" w:space="0"/>
              <w:left w:val="single" w:color="000000" w:sz="4" w:space="0"/>
              <w:bottom w:val="single" w:color="000000" w:sz="4" w:space="0"/>
              <w:right w:val="single" w:color="000000" w:sz="4" w:space="0"/>
            </w:tcBorders>
            <w:vAlign w:val="center"/>
          </w:tcPr>
          <w:p w14:paraId="079199DD">
            <w:pPr>
              <w:snapToGrid w:val="0"/>
              <w:spacing w:line="0" w:lineRule="atLeast"/>
              <w:rPr>
                <w:rStyle w:val="135"/>
                <w:rFonts w:ascii="宋体" w:hAnsi="宋体"/>
                <w:color w:val="auto"/>
                <w:szCs w:val="21"/>
              </w:rPr>
            </w:pPr>
            <w:r>
              <w:rPr>
                <w:rFonts w:hint="eastAsia" w:ascii="宋体" w:hAnsi="宋体" w:cs="宋体"/>
                <w:color w:val="auto"/>
                <w:szCs w:val="21"/>
              </w:rPr>
              <w:t>招标人发出的澄清答疑及补遗书</w:t>
            </w:r>
          </w:p>
        </w:tc>
      </w:tr>
      <w:tr w14:paraId="4CFEE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3444B717">
            <w:pPr>
              <w:snapToGrid w:val="0"/>
              <w:spacing w:line="0" w:lineRule="atLeast"/>
              <w:jc w:val="center"/>
              <w:rPr>
                <w:rStyle w:val="135"/>
                <w:rFonts w:ascii="宋体" w:hAnsi="宋体"/>
                <w:color w:val="auto"/>
                <w:kern w:val="0"/>
                <w:szCs w:val="21"/>
              </w:rPr>
            </w:pPr>
            <w:r>
              <w:rPr>
                <w:rFonts w:hint="eastAsia" w:ascii="宋体" w:hAnsi="宋体" w:cs="仿宋_GB2312"/>
                <w:color w:val="auto"/>
                <w:kern w:val="0"/>
                <w:szCs w:val="21"/>
              </w:rPr>
              <w:t>2.2.1</w:t>
            </w:r>
          </w:p>
        </w:tc>
        <w:tc>
          <w:tcPr>
            <w:tcW w:w="1417" w:type="dxa"/>
            <w:tcBorders>
              <w:top w:val="single" w:color="000000" w:sz="4" w:space="0"/>
              <w:left w:val="single" w:color="000000" w:sz="4" w:space="0"/>
              <w:bottom w:val="single" w:color="000000" w:sz="4" w:space="0"/>
              <w:right w:val="single" w:color="000000" w:sz="4" w:space="0"/>
            </w:tcBorders>
            <w:vAlign w:val="center"/>
          </w:tcPr>
          <w:p w14:paraId="41CAA8A3">
            <w:pPr>
              <w:snapToGrid w:val="0"/>
              <w:spacing w:line="0" w:lineRule="atLeast"/>
              <w:jc w:val="center"/>
              <w:rPr>
                <w:rStyle w:val="135"/>
                <w:rFonts w:ascii="宋体" w:hAnsi="宋体"/>
                <w:color w:val="auto"/>
                <w:kern w:val="0"/>
                <w:szCs w:val="21"/>
              </w:rPr>
            </w:pPr>
            <w:r>
              <w:rPr>
                <w:rFonts w:hint="eastAsia" w:ascii="宋体" w:hAnsi="宋体" w:cs="仿宋_GB2312"/>
                <w:color w:val="auto"/>
                <w:kern w:val="0"/>
                <w:szCs w:val="21"/>
              </w:rPr>
              <w:t>投标人对</w:t>
            </w:r>
            <w:r>
              <w:rPr>
                <w:rFonts w:hint="eastAsia" w:ascii="宋体" w:hAnsi="宋体" w:cs="仿宋_GB2312"/>
                <w:color w:val="auto"/>
                <w:kern w:val="0"/>
                <w:szCs w:val="21"/>
                <w:lang w:eastAsia="zh-CN"/>
              </w:rPr>
              <w:t>竞争性比选文件</w:t>
            </w:r>
            <w:r>
              <w:rPr>
                <w:rFonts w:hint="eastAsia" w:ascii="宋体" w:hAnsi="宋体" w:cs="仿宋_GB2312"/>
                <w:color w:val="auto"/>
                <w:kern w:val="0"/>
                <w:szCs w:val="21"/>
              </w:rPr>
              <w:t>提出疑问的截止时间</w:t>
            </w:r>
          </w:p>
        </w:tc>
        <w:tc>
          <w:tcPr>
            <w:tcW w:w="6272" w:type="dxa"/>
            <w:tcBorders>
              <w:top w:val="single" w:color="000000" w:sz="4" w:space="0"/>
              <w:left w:val="single" w:color="000000" w:sz="4" w:space="0"/>
              <w:bottom w:val="single" w:color="000000" w:sz="4" w:space="0"/>
              <w:right w:val="single" w:color="000000" w:sz="4" w:space="0"/>
            </w:tcBorders>
            <w:vAlign w:val="center"/>
          </w:tcPr>
          <w:p w14:paraId="1563F205">
            <w:pPr>
              <w:spacing w:line="0" w:lineRule="atLeast"/>
              <w:rPr>
                <w:rStyle w:val="135"/>
                <w:rFonts w:hint="eastAsia" w:ascii="宋体" w:hAnsi="宋体" w:eastAsia="宋体"/>
                <w:color w:val="auto"/>
                <w:kern w:val="0"/>
                <w:szCs w:val="21"/>
                <w:lang w:eastAsia="zh-CN"/>
              </w:rPr>
            </w:pPr>
            <w:r>
              <w:rPr>
                <w:rFonts w:hint="eastAsia" w:ascii="宋体" w:hAnsi="宋体" w:cs="仿宋_GB2312"/>
                <w:color w:val="auto"/>
                <w:kern w:val="0"/>
                <w:szCs w:val="21"/>
                <w:lang w:eastAsia="zh-CN"/>
              </w:rPr>
              <w:t>　　</w:t>
            </w:r>
            <w:r>
              <w:rPr>
                <w:rFonts w:hint="eastAsia" w:ascii="宋体" w:hAnsi="宋体" w:cs="仿宋_GB2312"/>
                <w:color w:val="auto"/>
                <w:kern w:val="0"/>
                <w:szCs w:val="21"/>
              </w:rPr>
              <w:t>投标人在收到</w:t>
            </w:r>
            <w:r>
              <w:rPr>
                <w:rFonts w:hint="eastAsia" w:ascii="宋体" w:hAnsi="宋体" w:cs="仿宋_GB2312"/>
                <w:color w:val="auto"/>
                <w:kern w:val="0"/>
                <w:szCs w:val="21"/>
                <w:lang w:eastAsia="zh-CN"/>
              </w:rPr>
              <w:t>竞争性比选文件</w:t>
            </w:r>
            <w:r>
              <w:rPr>
                <w:rFonts w:hint="eastAsia" w:ascii="宋体" w:hAnsi="宋体" w:cs="仿宋_GB2312"/>
                <w:color w:val="auto"/>
                <w:kern w:val="0"/>
                <w:szCs w:val="21"/>
              </w:rPr>
              <w:t>后，应仔细检查</w:t>
            </w:r>
            <w:r>
              <w:rPr>
                <w:rFonts w:hint="eastAsia" w:ascii="宋体" w:hAnsi="宋体" w:cs="仿宋_GB2312"/>
                <w:color w:val="auto"/>
                <w:kern w:val="0"/>
                <w:szCs w:val="21"/>
                <w:lang w:eastAsia="zh-CN"/>
              </w:rPr>
              <w:t>竞争性比选文件</w:t>
            </w:r>
            <w:r>
              <w:rPr>
                <w:rFonts w:hint="eastAsia" w:ascii="宋体" w:hAnsi="宋体" w:cs="仿宋_GB2312"/>
                <w:color w:val="auto"/>
                <w:kern w:val="0"/>
                <w:szCs w:val="21"/>
              </w:rPr>
              <w:t>的所有内容，如有残缺或文字表述不清，图纸尺寸标注不明以及存在错、碰、漏、缺、概念模糊和有可能出现歧义或理解上的偏差的内容等应在</w:t>
            </w:r>
            <w:r>
              <w:rPr>
                <w:rFonts w:hint="eastAsia" w:ascii="宋体" w:hAnsi="宋体" w:cs="宋体"/>
                <w:color w:val="auto"/>
                <w:szCs w:val="21"/>
                <w:u w:val="single"/>
                <w:lang w:eastAsia="zh-CN"/>
              </w:rPr>
              <w:t>202</w:t>
            </w:r>
            <w:r>
              <w:rPr>
                <w:rFonts w:hint="eastAsia" w:ascii="宋体" w:hAnsi="宋体" w:cs="宋体"/>
                <w:color w:val="auto"/>
                <w:szCs w:val="21"/>
                <w:u w:val="single"/>
                <w:lang w:val="en-US" w:eastAsia="zh-CN"/>
              </w:rPr>
              <w:t>5</w:t>
            </w:r>
            <w:r>
              <w:rPr>
                <w:rFonts w:hint="eastAsia" w:ascii="宋体" w:hAnsi="宋体" w:cs="宋体"/>
                <w:color w:val="auto"/>
                <w:szCs w:val="21"/>
              </w:rPr>
              <w:t>年</w:t>
            </w:r>
            <w:r>
              <w:rPr>
                <w:rFonts w:hint="eastAsia" w:ascii="宋体" w:hAnsi="宋体"/>
                <w:color w:val="auto"/>
                <w:u w:val="single"/>
                <w:lang w:val="en-US" w:eastAsia="zh-CN"/>
              </w:rPr>
              <w:t>4</w:t>
            </w:r>
            <w:r>
              <w:rPr>
                <w:rFonts w:hint="eastAsia" w:ascii="宋体" w:hAnsi="宋体" w:cs="宋体"/>
                <w:color w:val="auto"/>
                <w:szCs w:val="21"/>
              </w:rPr>
              <w:t>月</w:t>
            </w:r>
            <w:r>
              <w:rPr>
                <w:rFonts w:hint="eastAsia" w:ascii="宋体" w:hAnsi="宋体" w:cs="宋体"/>
                <w:color w:val="auto"/>
                <w:szCs w:val="21"/>
                <w:u w:val="single"/>
                <w:lang w:val="en-US" w:eastAsia="zh-CN"/>
              </w:rPr>
              <w:t xml:space="preserve"> 21 </w:t>
            </w:r>
            <w:r>
              <w:rPr>
                <w:rFonts w:hint="eastAsia" w:ascii="宋体" w:hAnsi="宋体" w:cs="宋体"/>
                <w:color w:val="auto"/>
                <w:szCs w:val="21"/>
              </w:rPr>
              <w:t xml:space="preserve">日 </w:t>
            </w:r>
            <w:r>
              <w:rPr>
                <w:rFonts w:hint="eastAsia" w:ascii="宋体" w:hAnsi="宋体" w:cs="宋体"/>
                <w:color w:val="auto"/>
                <w:szCs w:val="21"/>
                <w:u w:val="single"/>
              </w:rPr>
              <w:t>17</w:t>
            </w:r>
            <w:r>
              <w:rPr>
                <w:rFonts w:hint="eastAsia" w:ascii="宋体" w:hAnsi="宋体" w:cs="宋体"/>
                <w:color w:val="auto"/>
                <w:szCs w:val="21"/>
              </w:rPr>
              <w:t>时</w:t>
            </w:r>
            <w:r>
              <w:rPr>
                <w:rFonts w:hint="eastAsia" w:ascii="宋体" w:hAnsi="宋体" w:cs="仿宋_GB2312"/>
                <w:color w:val="auto"/>
                <w:kern w:val="0"/>
                <w:szCs w:val="21"/>
              </w:rPr>
              <w:t>前</w:t>
            </w:r>
            <w:r>
              <w:rPr>
                <w:rFonts w:hint="eastAsia" w:ascii="宋体" w:hAnsi="宋体"/>
                <w:color w:val="auto"/>
              </w:rPr>
              <w:t>以书面材料的形式将质疑内容送至招标人</w:t>
            </w:r>
            <w:r>
              <w:rPr>
                <w:rFonts w:hint="eastAsia" w:ascii="宋体" w:hAnsi="宋体"/>
                <w:color w:val="auto"/>
                <w:lang w:eastAsia="zh-CN"/>
              </w:rPr>
              <w:t>。</w:t>
            </w:r>
          </w:p>
        </w:tc>
      </w:tr>
      <w:tr w14:paraId="53E4F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46A4F24F">
            <w:pPr>
              <w:snapToGrid w:val="0"/>
              <w:spacing w:line="0" w:lineRule="atLeast"/>
              <w:jc w:val="center"/>
              <w:rPr>
                <w:rStyle w:val="135"/>
                <w:rFonts w:ascii="宋体" w:hAnsi="宋体"/>
                <w:color w:val="auto"/>
                <w:kern w:val="0"/>
                <w:szCs w:val="21"/>
              </w:rPr>
            </w:pPr>
            <w:r>
              <w:rPr>
                <w:rFonts w:hint="eastAsia" w:ascii="宋体" w:hAnsi="宋体" w:cs="仿宋_GB2312"/>
                <w:color w:val="auto"/>
                <w:kern w:val="0"/>
                <w:szCs w:val="21"/>
              </w:rPr>
              <w:t>2.2.2</w:t>
            </w:r>
          </w:p>
        </w:tc>
        <w:tc>
          <w:tcPr>
            <w:tcW w:w="1417" w:type="dxa"/>
            <w:tcBorders>
              <w:top w:val="single" w:color="000000" w:sz="4" w:space="0"/>
              <w:left w:val="single" w:color="000000" w:sz="4" w:space="0"/>
              <w:bottom w:val="single" w:color="000000" w:sz="4" w:space="0"/>
              <w:right w:val="single" w:color="000000" w:sz="4" w:space="0"/>
            </w:tcBorders>
            <w:vAlign w:val="center"/>
          </w:tcPr>
          <w:p w14:paraId="588DB237">
            <w:pPr>
              <w:snapToGrid w:val="0"/>
              <w:spacing w:line="0" w:lineRule="atLeast"/>
              <w:jc w:val="center"/>
              <w:rPr>
                <w:rStyle w:val="135"/>
                <w:rFonts w:ascii="宋体" w:hAnsi="宋体"/>
                <w:color w:val="auto"/>
                <w:kern w:val="0"/>
                <w:szCs w:val="21"/>
              </w:rPr>
            </w:pPr>
            <w:r>
              <w:rPr>
                <w:rFonts w:hint="eastAsia" w:ascii="宋体" w:hAnsi="宋体" w:cs="仿宋_GB2312"/>
                <w:color w:val="auto"/>
                <w:kern w:val="0"/>
                <w:szCs w:val="21"/>
              </w:rPr>
              <w:t>招标人对</w:t>
            </w:r>
            <w:r>
              <w:rPr>
                <w:rFonts w:hint="eastAsia" w:ascii="宋体" w:hAnsi="宋体" w:cs="仿宋_GB2312"/>
                <w:color w:val="auto"/>
                <w:kern w:val="0"/>
                <w:szCs w:val="21"/>
                <w:lang w:eastAsia="zh-CN"/>
              </w:rPr>
              <w:t>竞争性比选文件</w:t>
            </w:r>
            <w:r>
              <w:rPr>
                <w:rFonts w:hint="eastAsia" w:ascii="宋体" w:hAnsi="宋体"/>
                <w:color w:val="auto"/>
              </w:rPr>
              <w:t>澄清的</w:t>
            </w:r>
            <w:r>
              <w:rPr>
                <w:rFonts w:hint="eastAsia" w:ascii="宋体" w:hAnsi="宋体" w:cs="仿宋_GB2312"/>
                <w:color w:val="auto"/>
                <w:kern w:val="0"/>
                <w:szCs w:val="21"/>
              </w:rPr>
              <w:t>截止时间</w:t>
            </w:r>
          </w:p>
        </w:tc>
        <w:tc>
          <w:tcPr>
            <w:tcW w:w="6272" w:type="dxa"/>
            <w:tcBorders>
              <w:top w:val="single" w:color="000000" w:sz="4" w:space="0"/>
              <w:left w:val="single" w:color="000000" w:sz="4" w:space="0"/>
              <w:bottom w:val="single" w:color="000000" w:sz="4" w:space="0"/>
              <w:right w:val="single" w:color="000000" w:sz="4" w:space="0"/>
            </w:tcBorders>
            <w:vAlign w:val="center"/>
          </w:tcPr>
          <w:p w14:paraId="28E83B7E">
            <w:pPr>
              <w:snapToGrid w:val="0"/>
              <w:spacing w:line="0" w:lineRule="atLeast"/>
              <w:ind w:firstLine="630" w:firstLineChars="300"/>
              <w:rPr>
                <w:rStyle w:val="135"/>
                <w:rFonts w:ascii="宋体" w:hAnsi="宋体"/>
                <w:b/>
                <w:color w:val="auto"/>
                <w:szCs w:val="21"/>
                <w:u w:val="single"/>
              </w:rPr>
            </w:pPr>
            <w:r>
              <w:rPr>
                <w:rFonts w:hint="eastAsia" w:ascii="宋体" w:hAnsi="宋体"/>
                <w:color w:val="auto"/>
                <w:szCs w:val="21"/>
                <w:highlight w:val="none"/>
                <w:u w:val="single"/>
                <w:lang w:eastAsia="zh-CN"/>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 xml:space="preserve"> 4 </w:t>
            </w:r>
            <w:r>
              <w:rPr>
                <w:rFonts w:hint="eastAsia" w:ascii="宋体" w:hAnsi="宋体"/>
                <w:color w:val="auto"/>
                <w:szCs w:val="21"/>
                <w:highlight w:val="none"/>
              </w:rPr>
              <w:t>月</w:t>
            </w:r>
            <w:r>
              <w:rPr>
                <w:rFonts w:hint="eastAsia" w:ascii="宋体" w:hAnsi="宋体"/>
                <w:color w:val="auto"/>
                <w:szCs w:val="21"/>
                <w:u w:val="single"/>
                <w:lang w:val="en-US" w:eastAsia="zh-CN"/>
              </w:rPr>
              <w:t xml:space="preserve"> 22 </w:t>
            </w:r>
            <w:r>
              <w:rPr>
                <w:rFonts w:hint="eastAsia" w:ascii="宋体" w:hAnsi="宋体"/>
                <w:color w:val="auto"/>
                <w:szCs w:val="21"/>
                <w:highlight w:val="none"/>
              </w:rPr>
              <w:t>日</w:t>
            </w:r>
            <w:r>
              <w:rPr>
                <w:rFonts w:ascii="宋体" w:hAnsi="宋体"/>
                <w:color w:val="auto"/>
                <w:szCs w:val="21"/>
                <w:highlight w:val="none"/>
                <w:u w:val="single"/>
              </w:rPr>
              <w:t>17</w:t>
            </w:r>
            <w:r>
              <w:rPr>
                <w:rFonts w:hint="eastAsia" w:ascii="宋体" w:hAnsi="宋体"/>
                <w:color w:val="auto"/>
                <w:szCs w:val="21"/>
                <w:highlight w:val="none"/>
              </w:rPr>
              <w:t>时前</w:t>
            </w:r>
            <w:r>
              <w:rPr>
                <w:rFonts w:hint="eastAsia" w:ascii="宋体" w:hAnsi="宋体"/>
                <w:color w:val="auto"/>
                <w:szCs w:val="21"/>
                <w:highlight w:val="none"/>
                <w:lang w:val="en-US" w:eastAsia="zh-CN"/>
              </w:rPr>
              <w:t>在</w:t>
            </w:r>
            <w:r>
              <w:rPr>
                <w:rFonts w:hint="eastAsia" w:ascii="宋体" w:hAnsi="宋体" w:cs="宋体"/>
                <w:snapToGrid w:val="0"/>
                <w:color w:val="auto"/>
                <w:kern w:val="0"/>
                <w:szCs w:val="21"/>
                <w:highlight w:val="none"/>
                <w:u w:val="none"/>
                <w:lang w:val="en-US" w:eastAsia="zh-CN"/>
              </w:rPr>
              <w:t>通过重庆市公共资源交易网（南川区）限额以下工程项目交易系统</w:t>
            </w:r>
            <w:r>
              <w:rPr>
                <w:rFonts w:hint="eastAsia" w:ascii="宋体" w:hAnsi="宋体"/>
                <w:color w:val="auto"/>
                <w:szCs w:val="21"/>
                <w:highlight w:val="none"/>
                <w:lang w:val="en-US" w:eastAsia="zh-CN"/>
              </w:rPr>
              <w:t>发布澄清或修改</w:t>
            </w:r>
            <w:r>
              <w:rPr>
                <w:rFonts w:hint="eastAsia" w:ascii="宋体" w:hAnsi="宋体"/>
                <w:color w:val="auto"/>
                <w:szCs w:val="21"/>
                <w:highlight w:val="none"/>
              </w:rPr>
              <w:t>。</w:t>
            </w:r>
          </w:p>
        </w:tc>
      </w:tr>
      <w:tr w14:paraId="51972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003273D2">
            <w:pPr>
              <w:snapToGrid w:val="0"/>
              <w:spacing w:line="0" w:lineRule="atLeast"/>
              <w:jc w:val="center"/>
              <w:rPr>
                <w:rStyle w:val="135"/>
                <w:rFonts w:ascii="宋体" w:hAnsi="宋体"/>
                <w:color w:val="auto"/>
                <w:kern w:val="0"/>
                <w:szCs w:val="21"/>
              </w:rPr>
            </w:pPr>
            <w:r>
              <w:rPr>
                <w:rFonts w:hint="eastAsia" w:ascii="宋体" w:hAnsi="宋体" w:cs="仿宋_GB2312"/>
                <w:color w:val="auto"/>
                <w:kern w:val="0"/>
                <w:szCs w:val="21"/>
              </w:rPr>
              <w:t>2.2.3</w:t>
            </w:r>
          </w:p>
        </w:tc>
        <w:tc>
          <w:tcPr>
            <w:tcW w:w="1417" w:type="dxa"/>
            <w:tcBorders>
              <w:top w:val="single" w:color="000000" w:sz="4" w:space="0"/>
              <w:left w:val="single" w:color="000000" w:sz="4" w:space="0"/>
              <w:bottom w:val="single" w:color="000000" w:sz="4" w:space="0"/>
              <w:right w:val="single" w:color="000000" w:sz="4" w:space="0"/>
            </w:tcBorders>
            <w:vAlign w:val="center"/>
          </w:tcPr>
          <w:p w14:paraId="50BD4EA3">
            <w:pPr>
              <w:snapToGrid w:val="0"/>
              <w:spacing w:line="0" w:lineRule="atLeast"/>
              <w:jc w:val="center"/>
              <w:rPr>
                <w:rStyle w:val="135"/>
                <w:rFonts w:ascii="宋体" w:hAnsi="宋体"/>
                <w:color w:val="auto"/>
                <w:kern w:val="0"/>
                <w:szCs w:val="21"/>
              </w:rPr>
            </w:pPr>
            <w:r>
              <w:rPr>
                <w:rFonts w:hint="eastAsia" w:ascii="宋体" w:hAnsi="宋体" w:cs="仿宋_GB2312"/>
                <w:color w:val="auto"/>
                <w:kern w:val="0"/>
                <w:szCs w:val="21"/>
              </w:rPr>
              <w:t>投标截止时间</w:t>
            </w:r>
          </w:p>
        </w:tc>
        <w:tc>
          <w:tcPr>
            <w:tcW w:w="6272" w:type="dxa"/>
            <w:tcBorders>
              <w:top w:val="single" w:color="000000" w:sz="4" w:space="0"/>
              <w:left w:val="single" w:color="000000" w:sz="4" w:space="0"/>
              <w:bottom w:val="single" w:color="000000" w:sz="4" w:space="0"/>
              <w:right w:val="single" w:color="000000" w:sz="4" w:space="0"/>
            </w:tcBorders>
            <w:vAlign w:val="center"/>
          </w:tcPr>
          <w:p w14:paraId="2FA5BD40">
            <w:pPr>
              <w:snapToGrid w:val="0"/>
              <w:spacing w:line="0" w:lineRule="atLeast"/>
              <w:ind w:firstLine="630" w:firstLineChars="300"/>
              <w:rPr>
                <w:rStyle w:val="135"/>
                <w:rFonts w:ascii="宋体" w:hAnsi="宋体"/>
                <w:b/>
                <w:color w:val="auto"/>
                <w:kern w:val="0"/>
                <w:szCs w:val="21"/>
              </w:rPr>
            </w:pPr>
            <w:r>
              <w:rPr>
                <w:rFonts w:hint="eastAsia" w:ascii="宋体" w:hAnsi="宋体"/>
                <w:color w:val="auto"/>
                <w:szCs w:val="21"/>
                <w:u w:val="single"/>
                <w:lang w:eastAsia="zh-CN"/>
              </w:rPr>
              <w:t>202</w:t>
            </w:r>
            <w:r>
              <w:rPr>
                <w:rFonts w:hint="eastAsia" w:ascii="宋体" w:hAnsi="宋体"/>
                <w:color w:val="auto"/>
                <w:szCs w:val="21"/>
                <w:u w:val="single"/>
                <w:lang w:val="en-US" w:eastAsia="zh-CN"/>
              </w:rPr>
              <w:t>5</w:t>
            </w:r>
            <w:r>
              <w:rPr>
                <w:rFonts w:hint="eastAsia" w:ascii="宋体" w:hAnsi="宋体"/>
                <w:color w:val="auto"/>
                <w:szCs w:val="21"/>
              </w:rPr>
              <w:t>年</w:t>
            </w:r>
            <w:r>
              <w:rPr>
                <w:rFonts w:hint="eastAsia" w:ascii="宋体" w:hAnsi="宋体"/>
                <w:color w:val="auto"/>
                <w:u w:val="single"/>
                <w:lang w:val="en-US" w:eastAsia="zh-CN"/>
              </w:rPr>
              <w:t xml:space="preserve"> 4 </w:t>
            </w:r>
            <w:r>
              <w:rPr>
                <w:rFonts w:hint="eastAsia" w:ascii="宋体" w:hAnsi="宋体"/>
                <w:color w:val="auto"/>
                <w:szCs w:val="21"/>
              </w:rPr>
              <w:t>月</w:t>
            </w:r>
            <w:r>
              <w:rPr>
                <w:rFonts w:hint="eastAsia" w:ascii="宋体" w:hAnsi="宋体"/>
                <w:color w:val="auto"/>
                <w:szCs w:val="21"/>
                <w:u w:val="single"/>
                <w:lang w:val="en-US" w:eastAsia="zh-CN"/>
              </w:rPr>
              <w:t xml:space="preserve"> 25 </w:t>
            </w:r>
            <w:r>
              <w:rPr>
                <w:rFonts w:hint="eastAsia" w:ascii="宋体" w:hAnsi="宋体"/>
                <w:color w:val="auto"/>
                <w:szCs w:val="21"/>
              </w:rPr>
              <w:t>日</w:t>
            </w:r>
            <w:r>
              <w:rPr>
                <w:rFonts w:hint="eastAsia" w:ascii="宋体" w:hAnsi="宋体"/>
                <w:color w:val="auto"/>
                <w:szCs w:val="21"/>
                <w:u w:val="single"/>
              </w:rPr>
              <w:t xml:space="preserve"> </w:t>
            </w:r>
            <w:r>
              <w:rPr>
                <w:rFonts w:hint="eastAsia" w:ascii="宋体" w:hAnsi="宋体"/>
                <w:color w:val="auto"/>
                <w:szCs w:val="21"/>
                <w:u w:val="single"/>
                <w:lang w:val="en-US" w:eastAsia="zh-CN"/>
              </w:rPr>
              <w:t>15</w:t>
            </w:r>
            <w:r>
              <w:rPr>
                <w:rFonts w:hint="eastAsia" w:ascii="宋体" w:hAnsi="宋体"/>
                <w:color w:val="auto"/>
                <w:szCs w:val="21"/>
                <w:u w:val="single"/>
              </w:rPr>
              <w:t xml:space="preserve"> </w:t>
            </w:r>
            <w:r>
              <w:rPr>
                <w:rFonts w:hint="eastAsia" w:ascii="宋体" w:hAnsi="宋体"/>
                <w:color w:val="auto"/>
                <w:szCs w:val="21"/>
              </w:rPr>
              <w:t>时</w:t>
            </w:r>
            <w:r>
              <w:rPr>
                <w:rFonts w:hint="eastAsia" w:ascii="宋体" w:hAnsi="宋体"/>
                <w:color w:val="auto"/>
                <w:szCs w:val="21"/>
                <w:u w:val="single"/>
                <w:lang w:val="en-US" w:eastAsia="zh-CN"/>
              </w:rPr>
              <w:t>00</w:t>
            </w:r>
            <w:r>
              <w:rPr>
                <w:rFonts w:hint="eastAsia" w:ascii="宋体" w:hAnsi="宋体"/>
                <w:color w:val="auto"/>
                <w:szCs w:val="21"/>
              </w:rPr>
              <w:t>分（北京时间）</w:t>
            </w:r>
          </w:p>
        </w:tc>
      </w:tr>
      <w:tr w14:paraId="3FD41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1E5F82C5">
            <w:pPr>
              <w:snapToGrid w:val="0"/>
              <w:spacing w:line="240" w:lineRule="atLeast"/>
              <w:jc w:val="center"/>
              <w:rPr>
                <w:rStyle w:val="135"/>
                <w:rFonts w:ascii="宋体" w:hAnsi="宋体"/>
                <w:color w:val="auto"/>
                <w:kern w:val="0"/>
                <w:szCs w:val="21"/>
              </w:rPr>
            </w:pPr>
            <w:r>
              <w:rPr>
                <w:rStyle w:val="135"/>
                <w:rFonts w:ascii="宋体" w:hAnsi="宋体"/>
                <w:color w:val="auto"/>
                <w:kern w:val="0"/>
                <w:szCs w:val="21"/>
              </w:rPr>
              <w:t>3.1.1</w:t>
            </w:r>
          </w:p>
        </w:tc>
        <w:tc>
          <w:tcPr>
            <w:tcW w:w="1417" w:type="dxa"/>
            <w:tcBorders>
              <w:top w:val="single" w:color="000000" w:sz="4" w:space="0"/>
              <w:left w:val="single" w:color="000000" w:sz="4" w:space="0"/>
              <w:bottom w:val="single" w:color="000000" w:sz="4" w:space="0"/>
              <w:right w:val="single" w:color="000000" w:sz="4" w:space="0"/>
            </w:tcBorders>
            <w:vAlign w:val="center"/>
          </w:tcPr>
          <w:p w14:paraId="37757B0B">
            <w:pPr>
              <w:snapToGrid w:val="0"/>
              <w:spacing w:line="240" w:lineRule="atLeast"/>
              <w:jc w:val="center"/>
              <w:rPr>
                <w:rStyle w:val="135"/>
                <w:rFonts w:ascii="宋体" w:hAnsi="宋体"/>
                <w:color w:val="auto"/>
                <w:kern w:val="0"/>
                <w:szCs w:val="21"/>
              </w:rPr>
            </w:pPr>
            <w:r>
              <w:rPr>
                <w:rStyle w:val="135"/>
                <w:rFonts w:ascii="宋体" w:hAnsi="宋体"/>
                <w:color w:val="auto"/>
                <w:kern w:val="0"/>
                <w:szCs w:val="21"/>
              </w:rPr>
              <w:t>构成</w:t>
            </w:r>
            <w:r>
              <w:rPr>
                <w:rStyle w:val="135"/>
                <w:rFonts w:hint="eastAsia" w:ascii="宋体" w:hAnsi="宋体"/>
                <w:color w:val="auto"/>
                <w:kern w:val="0"/>
                <w:szCs w:val="21"/>
                <w:lang w:eastAsia="zh-CN"/>
              </w:rPr>
              <w:t>竞标文件</w:t>
            </w:r>
            <w:r>
              <w:rPr>
                <w:rStyle w:val="135"/>
                <w:rFonts w:ascii="宋体" w:hAnsi="宋体"/>
                <w:color w:val="auto"/>
                <w:kern w:val="0"/>
                <w:szCs w:val="21"/>
              </w:rPr>
              <w:t>的其他材料</w:t>
            </w:r>
          </w:p>
        </w:tc>
        <w:tc>
          <w:tcPr>
            <w:tcW w:w="6272" w:type="dxa"/>
            <w:tcBorders>
              <w:top w:val="single" w:color="000000" w:sz="4" w:space="0"/>
              <w:left w:val="single" w:color="000000" w:sz="4" w:space="0"/>
              <w:bottom w:val="single" w:color="000000" w:sz="4" w:space="0"/>
              <w:right w:val="single" w:color="000000" w:sz="4" w:space="0"/>
            </w:tcBorders>
            <w:vAlign w:val="center"/>
          </w:tcPr>
          <w:p w14:paraId="72242EE4">
            <w:pPr>
              <w:snapToGrid w:val="0"/>
              <w:spacing w:line="240" w:lineRule="atLeast"/>
              <w:ind w:firstLine="342" w:firstLineChars="163"/>
              <w:rPr>
                <w:rStyle w:val="135"/>
                <w:rFonts w:ascii="宋体" w:hAnsi="宋体"/>
                <w:color w:val="auto"/>
                <w:szCs w:val="21"/>
              </w:rPr>
            </w:pPr>
            <w:r>
              <w:rPr>
                <w:rStyle w:val="135"/>
                <w:rFonts w:ascii="宋体" w:hAnsi="宋体"/>
                <w:color w:val="auto"/>
                <w:szCs w:val="21"/>
              </w:rPr>
              <w:t>投标人的书面澄清、说明和补正（但不得改变</w:t>
            </w:r>
            <w:r>
              <w:rPr>
                <w:rStyle w:val="135"/>
                <w:rFonts w:hint="eastAsia" w:ascii="宋体" w:hAnsi="宋体"/>
                <w:color w:val="auto"/>
                <w:szCs w:val="21"/>
                <w:lang w:eastAsia="zh-CN"/>
              </w:rPr>
              <w:t>竞标文件</w:t>
            </w:r>
            <w:r>
              <w:rPr>
                <w:rStyle w:val="135"/>
                <w:rFonts w:ascii="宋体" w:hAnsi="宋体"/>
                <w:color w:val="auto"/>
                <w:szCs w:val="21"/>
              </w:rPr>
              <w:t>的实质性内容）</w:t>
            </w:r>
          </w:p>
        </w:tc>
      </w:tr>
      <w:tr w14:paraId="248FE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3A05827D">
            <w:pPr>
              <w:snapToGrid w:val="0"/>
              <w:spacing w:line="240" w:lineRule="atLeast"/>
              <w:ind w:firstLine="420" w:firstLineChars="200"/>
              <w:jc w:val="center"/>
              <w:rPr>
                <w:rStyle w:val="135"/>
                <w:rFonts w:ascii="宋体" w:hAnsi="宋体" w:cs="宋体"/>
                <w:bCs/>
                <w:color w:val="auto"/>
                <w:szCs w:val="21"/>
              </w:rPr>
            </w:pPr>
          </w:p>
          <w:p w14:paraId="555A3C37">
            <w:pPr>
              <w:snapToGrid w:val="0"/>
              <w:spacing w:line="240" w:lineRule="atLeast"/>
              <w:ind w:firstLine="420" w:firstLineChars="200"/>
              <w:jc w:val="center"/>
              <w:rPr>
                <w:rStyle w:val="135"/>
                <w:rFonts w:ascii="宋体" w:hAnsi="宋体" w:cs="宋体"/>
                <w:bCs/>
                <w:color w:val="auto"/>
                <w:szCs w:val="21"/>
              </w:rPr>
            </w:pPr>
          </w:p>
          <w:p w14:paraId="1BA743B4">
            <w:pPr>
              <w:snapToGrid w:val="0"/>
              <w:spacing w:line="240" w:lineRule="atLeast"/>
              <w:ind w:firstLine="420" w:firstLineChars="200"/>
              <w:jc w:val="center"/>
              <w:rPr>
                <w:rStyle w:val="135"/>
                <w:rFonts w:ascii="宋体" w:hAnsi="宋体" w:cs="宋体"/>
                <w:bCs/>
                <w:color w:val="auto"/>
                <w:szCs w:val="21"/>
              </w:rPr>
            </w:pPr>
          </w:p>
          <w:p w14:paraId="78D5868B">
            <w:pPr>
              <w:snapToGrid w:val="0"/>
              <w:spacing w:line="240" w:lineRule="atLeast"/>
              <w:ind w:firstLine="420" w:firstLineChars="200"/>
              <w:jc w:val="center"/>
              <w:rPr>
                <w:rStyle w:val="135"/>
                <w:rFonts w:ascii="宋体" w:hAnsi="宋体" w:cs="宋体"/>
                <w:bCs/>
                <w:color w:val="auto"/>
                <w:szCs w:val="21"/>
              </w:rPr>
            </w:pPr>
            <w:r>
              <w:rPr>
                <w:rStyle w:val="135"/>
                <w:rFonts w:ascii="宋体" w:hAnsi="宋体" w:cs="宋体"/>
                <w:bCs/>
                <w:color w:val="auto"/>
                <w:szCs w:val="21"/>
              </w:rPr>
              <w:t>3.2</w:t>
            </w:r>
          </w:p>
          <w:p w14:paraId="62E5FB47">
            <w:pPr>
              <w:snapToGrid w:val="0"/>
              <w:spacing w:line="240" w:lineRule="atLeast"/>
              <w:rPr>
                <w:rStyle w:val="135"/>
                <w:rFonts w:ascii="宋体" w:hAnsi="宋体" w:cs="宋体"/>
                <w:bCs/>
                <w:color w:val="auto"/>
                <w:szCs w:val="21"/>
              </w:rPr>
            </w:pPr>
          </w:p>
          <w:p w14:paraId="7741B862">
            <w:pPr>
              <w:snapToGrid w:val="0"/>
              <w:spacing w:line="240" w:lineRule="atLeast"/>
              <w:rPr>
                <w:rStyle w:val="135"/>
                <w:rFonts w:ascii="宋体" w:hAnsi="宋体" w:cs="宋体"/>
                <w:bCs/>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1E084E7">
            <w:pPr>
              <w:snapToGrid w:val="0"/>
              <w:spacing w:line="240" w:lineRule="atLeast"/>
              <w:ind w:firstLine="420" w:firstLineChars="200"/>
              <w:jc w:val="center"/>
              <w:rPr>
                <w:rStyle w:val="135"/>
                <w:rFonts w:ascii="宋体" w:hAnsi="宋体" w:cs="宋体"/>
                <w:bCs/>
                <w:color w:val="auto"/>
                <w:szCs w:val="21"/>
              </w:rPr>
            </w:pPr>
          </w:p>
          <w:p w14:paraId="7A18000C">
            <w:pPr>
              <w:snapToGrid w:val="0"/>
              <w:spacing w:line="240" w:lineRule="atLeast"/>
              <w:ind w:firstLine="420" w:firstLineChars="200"/>
              <w:jc w:val="center"/>
              <w:rPr>
                <w:rStyle w:val="135"/>
                <w:rFonts w:ascii="宋体" w:hAnsi="宋体" w:cs="宋体"/>
                <w:bCs/>
                <w:color w:val="auto"/>
                <w:szCs w:val="21"/>
              </w:rPr>
            </w:pPr>
          </w:p>
          <w:p w14:paraId="1F625D7B">
            <w:pPr>
              <w:snapToGrid w:val="0"/>
              <w:spacing w:line="240" w:lineRule="atLeast"/>
              <w:ind w:firstLine="420" w:firstLineChars="200"/>
              <w:jc w:val="center"/>
              <w:rPr>
                <w:rStyle w:val="135"/>
                <w:rFonts w:ascii="宋体" w:hAnsi="宋体" w:cs="宋体"/>
                <w:bCs/>
                <w:color w:val="auto"/>
                <w:szCs w:val="21"/>
              </w:rPr>
            </w:pPr>
          </w:p>
          <w:p w14:paraId="63A272E6">
            <w:pPr>
              <w:snapToGrid w:val="0"/>
              <w:spacing w:line="240" w:lineRule="atLeast"/>
              <w:jc w:val="center"/>
              <w:rPr>
                <w:rStyle w:val="135"/>
                <w:rFonts w:ascii="宋体" w:hAnsi="宋体" w:cs="宋体"/>
                <w:bCs/>
                <w:color w:val="auto"/>
                <w:szCs w:val="21"/>
              </w:rPr>
            </w:pPr>
            <w:r>
              <w:rPr>
                <w:rStyle w:val="135"/>
                <w:rFonts w:ascii="宋体" w:hAnsi="宋体" w:cs="宋体"/>
                <w:bCs/>
                <w:color w:val="auto"/>
                <w:szCs w:val="21"/>
              </w:rPr>
              <w:t>投标报价</w:t>
            </w:r>
          </w:p>
          <w:p w14:paraId="7419C9BA">
            <w:pPr>
              <w:snapToGrid w:val="0"/>
              <w:spacing w:line="240" w:lineRule="atLeast"/>
              <w:ind w:firstLine="420" w:firstLineChars="200"/>
              <w:jc w:val="center"/>
              <w:rPr>
                <w:rStyle w:val="135"/>
                <w:rFonts w:ascii="宋体" w:hAnsi="宋体" w:cs="宋体"/>
                <w:bCs/>
                <w:color w:val="auto"/>
                <w:szCs w:val="21"/>
              </w:rPr>
            </w:pPr>
          </w:p>
          <w:p w14:paraId="5AEC0ED9">
            <w:pPr>
              <w:snapToGrid w:val="0"/>
              <w:spacing w:line="240" w:lineRule="atLeast"/>
              <w:ind w:firstLine="420" w:firstLineChars="200"/>
              <w:jc w:val="center"/>
              <w:rPr>
                <w:rStyle w:val="135"/>
                <w:rFonts w:ascii="宋体" w:hAnsi="宋体" w:cs="宋体"/>
                <w:bCs/>
                <w:color w:val="auto"/>
                <w:szCs w:val="21"/>
              </w:rPr>
            </w:pPr>
          </w:p>
          <w:p w14:paraId="10FCB240">
            <w:pPr>
              <w:snapToGrid w:val="0"/>
              <w:spacing w:line="240" w:lineRule="atLeast"/>
              <w:rPr>
                <w:rStyle w:val="135"/>
                <w:rFonts w:ascii="宋体" w:hAnsi="宋体" w:cs="宋体"/>
                <w:bCs/>
                <w:color w:val="auto"/>
                <w:szCs w:val="21"/>
              </w:rPr>
            </w:pPr>
          </w:p>
          <w:p w14:paraId="525D2DB9">
            <w:pPr>
              <w:snapToGrid w:val="0"/>
              <w:spacing w:line="240" w:lineRule="atLeast"/>
              <w:rPr>
                <w:rStyle w:val="135"/>
                <w:rFonts w:ascii="宋体" w:hAnsi="宋体" w:cs="宋体"/>
                <w:bCs/>
                <w:color w:val="auto"/>
                <w:szCs w:val="21"/>
              </w:rPr>
            </w:pPr>
          </w:p>
        </w:tc>
        <w:tc>
          <w:tcPr>
            <w:tcW w:w="6272" w:type="dxa"/>
            <w:tcBorders>
              <w:top w:val="single" w:color="000000" w:sz="4" w:space="0"/>
              <w:left w:val="single" w:color="000000" w:sz="4" w:space="0"/>
              <w:bottom w:val="single" w:color="000000" w:sz="4" w:space="0"/>
              <w:right w:val="single" w:color="000000" w:sz="4" w:space="0"/>
            </w:tcBorders>
            <w:vAlign w:val="center"/>
          </w:tcPr>
          <w:p w14:paraId="37502ABB">
            <w:pPr>
              <w:pStyle w:val="2"/>
              <w:tabs>
                <w:tab w:val="left" w:pos="546"/>
                <w:tab w:val="left" w:pos="711"/>
              </w:tabs>
              <w:snapToGrid w:val="0"/>
              <w:spacing w:after="0" w:line="400" w:lineRule="exact"/>
              <w:ind w:left="6" w:leftChars="3" w:firstLine="420" w:firstLineChars="200"/>
              <w:rPr>
                <w:rFonts w:hint="default" w:ascii="宋体" w:hAnsi="宋体" w:cs="宋体"/>
                <w:color w:val="auto"/>
                <w:szCs w:val="21"/>
                <w:lang w:val="en-US" w:eastAsia="zh-CN"/>
              </w:rPr>
            </w:pPr>
            <w:bookmarkStart w:id="32" w:name="_Toc23292"/>
            <w:r>
              <w:rPr>
                <w:rFonts w:hint="eastAsia" w:ascii="宋体" w:hAnsi="宋体" w:cs="宋体"/>
                <w:color w:val="auto"/>
                <w:szCs w:val="21"/>
                <w:lang w:val="en-US" w:eastAsia="zh-CN"/>
              </w:rPr>
              <w:t>1.</w:t>
            </w:r>
            <w:r>
              <w:rPr>
                <w:rFonts w:hint="default" w:ascii="宋体" w:hAnsi="宋体" w:cs="宋体"/>
                <w:color w:val="auto"/>
                <w:szCs w:val="21"/>
                <w:lang w:val="en-US" w:eastAsia="zh-CN"/>
              </w:rPr>
              <w:t>工程计价方式：工程量清单计价。</w:t>
            </w:r>
          </w:p>
          <w:p w14:paraId="07C8D329">
            <w:pPr>
              <w:pStyle w:val="2"/>
              <w:tabs>
                <w:tab w:val="left" w:pos="546"/>
                <w:tab w:val="left" w:pos="711"/>
              </w:tabs>
              <w:snapToGrid w:val="0"/>
              <w:spacing w:after="0" w:line="400" w:lineRule="exact"/>
              <w:ind w:left="6" w:leftChars="3"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2.</w:t>
            </w:r>
            <w:r>
              <w:rPr>
                <w:rFonts w:hint="default" w:ascii="宋体" w:hAnsi="宋体" w:cs="宋体"/>
                <w:color w:val="auto"/>
                <w:szCs w:val="21"/>
                <w:lang w:val="en-US" w:eastAsia="zh-CN"/>
              </w:rPr>
              <w:t>投标报价范围：投标人按照招标范围的规定，对招标人提供的工程量清单，结合项目实际情况，招标文件中施工图、技术标准和要求及其他内容进行自主报价。</w:t>
            </w:r>
          </w:p>
          <w:p w14:paraId="24F7ED46">
            <w:pPr>
              <w:pStyle w:val="2"/>
              <w:tabs>
                <w:tab w:val="left" w:pos="546"/>
                <w:tab w:val="left" w:pos="711"/>
              </w:tabs>
              <w:snapToGrid w:val="0"/>
              <w:spacing w:after="0" w:line="400" w:lineRule="exact"/>
              <w:ind w:left="6" w:leftChars="3"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3.</w:t>
            </w:r>
            <w:r>
              <w:rPr>
                <w:rFonts w:hint="default" w:ascii="宋体" w:hAnsi="宋体" w:cs="宋体"/>
                <w:color w:val="auto"/>
                <w:szCs w:val="21"/>
                <w:lang w:val="en-US" w:eastAsia="zh-CN"/>
              </w:rPr>
              <w:t>报价原则：参照《重庆市公路工程工程量清单及计量规范》(2016 年版)、 交通部〔2018〕86 号公布的《公路工程建设项目概算预算编制办法》 （JTG 3830—2018）、《公路工程预算定额》(JTG/T3832-2018)、《公路工程机械台班费用定额》（JTG/T 3833-2018）、《重庆市交通局关于发布重庆市公路工程补充性造价依据（2019-1）的通知》（渝交路〔2019〕29 号）现行相关执行文件为依据，由投标人结合自身实力及市场行情自主合理报价。</w:t>
            </w:r>
          </w:p>
          <w:p w14:paraId="59BAF8A0">
            <w:pPr>
              <w:pStyle w:val="2"/>
              <w:tabs>
                <w:tab w:val="left" w:pos="546"/>
                <w:tab w:val="left" w:pos="711"/>
              </w:tabs>
              <w:snapToGrid w:val="0"/>
              <w:spacing w:after="0" w:line="400" w:lineRule="exact"/>
              <w:ind w:left="6" w:leftChars="3"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4</w:t>
            </w:r>
            <w:r>
              <w:rPr>
                <w:rFonts w:hint="default" w:ascii="宋体" w:hAnsi="宋体" w:cs="宋体"/>
                <w:color w:val="auto"/>
                <w:szCs w:val="21"/>
                <w:lang w:val="en-US" w:eastAsia="zh-CN"/>
              </w:rPr>
              <w:t>.安全生产费按《重庆市交通委员会关于印发&lt;重庆市公路水运工程安全生产费用管理办法（试行）&gt;的通知》（渝交委安〔2014〕32 号）执行。</w:t>
            </w:r>
            <w:r>
              <w:rPr>
                <w:rFonts w:hint="eastAsia" w:ascii="宋体" w:hAnsi="宋体" w:cs="宋体"/>
                <w:color w:val="auto"/>
                <w:szCs w:val="21"/>
                <w:lang w:val="en-US" w:eastAsia="zh-CN"/>
              </w:rPr>
              <w:t>投标人在工程量清单报价中的安全生产费必须按照招标人给出的暂定金额填写，不得更改，否则</w:t>
            </w:r>
            <w:r>
              <w:rPr>
                <w:rFonts w:hint="default" w:ascii="宋体" w:hAnsi="宋体" w:cs="宋体"/>
                <w:color w:val="auto"/>
                <w:szCs w:val="21"/>
                <w:lang w:val="en-US" w:eastAsia="zh-CN"/>
              </w:rPr>
              <w:t>由评标委员会作否决投标处理。</w:t>
            </w:r>
          </w:p>
          <w:p w14:paraId="7B53652D">
            <w:pPr>
              <w:pStyle w:val="2"/>
              <w:tabs>
                <w:tab w:val="left" w:pos="546"/>
                <w:tab w:val="left" w:pos="711"/>
              </w:tabs>
              <w:snapToGrid w:val="0"/>
              <w:spacing w:after="0" w:line="400" w:lineRule="exact"/>
              <w:ind w:left="6" w:leftChars="3"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5</w:t>
            </w:r>
            <w:r>
              <w:rPr>
                <w:rFonts w:hint="default" w:ascii="宋体" w:hAnsi="宋体" w:cs="宋体"/>
                <w:color w:val="auto"/>
                <w:szCs w:val="21"/>
                <w:lang w:val="en-US" w:eastAsia="zh-CN"/>
              </w:rPr>
              <w:t>.税金：按照《重庆市交通局关于发布重庆市公路工程补充性造价依据（2019-1）的通知》（渝交路〔2019〕29 号）执行。</w:t>
            </w:r>
          </w:p>
          <w:p w14:paraId="7CE0223C">
            <w:pPr>
              <w:pStyle w:val="2"/>
              <w:tabs>
                <w:tab w:val="left" w:pos="546"/>
                <w:tab w:val="left" w:pos="711"/>
              </w:tabs>
              <w:snapToGrid w:val="0"/>
              <w:spacing w:after="0" w:line="400" w:lineRule="exact"/>
              <w:ind w:left="6" w:leftChars="3"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6</w:t>
            </w:r>
            <w:r>
              <w:rPr>
                <w:rFonts w:hint="default" w:ascii="宋体" w:hAnsi="宋体" w:cs="宋体"/>
                <w:color w:val="auto"/>
                <w:szCs w:val="21"/>
                <w:lang w:val="en-US" w:eastAsia="zh-CN"/>
              </w:rPr>
              <w:t>.投标人应根据市场行情及企业经营状况和招标文件对工程质量、工期等要求实行自主报价。该报价包含了为实施和完成工程量清单给定的所有项目、工程数量以及施工图纸和规范要求所需的人工、 材料、机械、检验试验、缺陷修复、管理、保险、利润、规费、各种税金、施工措施费、交通组织费、政策性文件规定费用等一切费用以及招标文件中明示或暗示的一切风险、责任和义务等。</w:t>
            </w:r>
          </w:p>
          <w:p w14:paraId="4212CD79">
            <w:pPr>
              <w:spacing w:line="360" w:lineRule="auto"/>
              <w:ind w:firstLine="420" w:firstLineChars="200"/>
              <w:rPr>
                <w:color w:val="auto"/>
              </w:rPr>
            </w:pPr>
            <w:r>
              <w:rPr>
                <w:rFonts w:hint="eastAsia" w:ascii="宋体" w:hAnsi="宋体" w:cs="宋体"/>
                <w:color w:val="auto"/>
                <w:szCs w:val="21"/>
                <w:highlight w:val="none"/>
                <w:lang w:val="en-US" w:eastAsia="zh-CN"/>
              </w:rPr>
              <w:t>7.</w:t>
            </w:r>
            <w:bookmarkEnd w:id="32"/>
            <w:r>
              <w:rPr>
                <w:rStyle w:val="135"/>
                <w:rFonts w:hint="eastAsia" w:ascii="宋体" w:hAnsi="宋体" w:cs="Times New Roman"/>
                <w:color w:val="auto"/>
                <w:szCs w:val="21"/>
                <w:u w:val="none"/>
                <w:lang w:val="en-US" w:eastAsia="zh-CN"/>
              </w:rPr>
              <w:t>本工程招标设置最高限价为</w:t>
            </w:r>
            <w:r>
              <w:rPr>
                <w:rStyle w:val="135"/>
                <w:rFonts w:hint="eastAsia" w:ascii="宋体" w:hAnsi="宋体" w:cs="Times New Roman"/>
                <w:b/>
                <w:bCs/>
                <w:color w:val="auto"/>
                <w:szCs w:val="21"/>
                <w:u w:val="single"/>
                <w:lang w:val="en-US" w:eastAsia="zh-CN"/>
              </w:rPr>
              <w:t>1264184.00</w:t>
            </w:r>
            <w:r>
              <w:rPr>
                <w:rStyle w:val="135"/>
                <w:rFonts w:hint="eastAsia" w:ascii="宋体" w:hAnsi="宋体" w:cs="Times New Roman"/>
                <w:color w:val="auto"/>
                <w:szCs w:val="21"/>
                <w:u w:val="none"/>
                <w:lang w:val="en-US" w:eastAsia="zh-CN"/>
              </w:rPr>
              <w:t>元。各投标人的投标报价及各清单子目单价不得高于招</w:t>
            </w:r>
            <w:r>
              <w:rPr>
                <w:rStyle w:val="135"/>
                <w:rFonts w:ascii="宋体" w:hAnsi="宋体"/>
                <w:color w:val="auto"/>
                <w:szCs w:val="21"/>
              </w:rPr>
              <w:t>标人公布</w:t>
            </w:r>
            <w:r>
              <w:rPr>
                <w:rStyle w:val="135"/>
                <w:rFonts w:hint="eastAsia" w:ascii="宋体" w:hAnsi="宋体"/>
                <w:color w:val="auto"/>
                <w:szCs w:val="21"/>
                <w:lang w:eastAsia="zh-CN"/>
              </w:rPr>
              <w:t>的</w:t>
            </w:r>
            <w:r>
              <w:rPr>
                <w:rStyle w:val="135"/>
                <w:rFonts w:ascii="宋体" w:hAnsi="宋体"/>
                <w:color w:val="auto"/>
                <w:szCs w:val="21"/>
              </w:rPr>
              <w:t>最高限价，否则，将被认定为否决投标处理</w:t>
            </w:r>
            <w:r>
              <w:rPr>
                <w:rStyle w:val="135"/>
                <w:rFonts w:hint="eastAsia" w:ascii="宋体" w:hAnsi="宋体"/>
                <w:color w:val="auto"/>
                <w:szCs w:val="21"/>
              </w:rPr>
              <w:t>。</w:t>
            </w:r>
          </w:p>
        </w:tc>
      </w:tr>
      <w:tr w14:paraId="11444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51957E68">
            <w:pPr>
              <w:snapToGrid w:val="0"/>
              <w:spacing w:line="240" w:lineRule="atLeast"/>
              <w:jc w:val="center"/>
              <w:rPr>
                <w:rStyle w:val="135"/>
                <w:rFonts w:ascii="宋体" w:hAnsi="宋体"/>
                <w:color w:val="auto"/>
                <w:kern w:val="0"/>
                <w:szCs w:val="21"/>
              </w:rPr>
            </w:pPr>
            <w:r>
              <w:rPr>
                <w:rStyle w:val="135"/>
                <w:rFonts w:ascii="宋体" w:hAnsi="宋体"/>
                <w:color w:val="auto"/>
                <w:kern w:val="0"/>
                <w:szCs w:val="21"/>
              </w:rPr>
              <w:t>3.3.1</w:t>
            </w:r>
          </w:p>
        </w:tc>
        <w:tc>
          <w:tcPr>
            <w:tcW w:w="1417" w:type="dxa"/>
            <w:tcBorders>
              <w:top w:val="single" w:color="000000" w:sz="4" w:space="0"/>
              <w:left w:val="single" w:color="000000" w:sz="4" w:space="0"/>
              <w:bottom w:val="single" w:color="000000" w:sz="4" w:space="0"/>
              <w:right w:val="single" w:color="000000" w:sz="4" w:space="0"/>
            </w:tcBorders>
            <w:vAlign w:val="center"/>
          </w:tcPr>
          <w:p w14:paraId="21D618E5">
            <w:pPr>
              <w:snapToGrid w:val="0"/>
              <w:spacing w:line="240" w:lineRule="atLeast"/>
              <w:jc w:val="center"/>
              <w:rPr>
                <w:rStyle w:val="135"/>
                <w:rFonts w:ascii="宋体" w:hAnsi="宋体"/>
                <w:color w:val="auto"/>
                <w:kern w:val="0"/>
                <w:szCs w:val="21"/>
              </w:rPr>
            </w:pPr>
            <w:r>
              <w:rPr>
                <w:rStyle w:val="135"/>
                <w:rFonts w:ascii="宋体" w:hAnsi="宋体"/>
                <w:color w:val="auto"/>
                <w:kern w:val="0"/>
                <w:szCs w:val="21"/>
              </w:rPr>
              <w:t>投标有效期</w:t>
            </w:r>
          </w:p>
        </w:tc>
        <w:tc>
          <w:tcPr>
            <w:tcW w:w="6272" w:type="dxa"/>
            <w:tcBorders>
              <w:top w:val="single" w:color="000000" w:sz="4" w:space="0"/>
              <w:left w:val="single" w:color="000000" w:sz="4" w:space="0"/>
              <w:bottom w:val="single" w:color="000000" w:sz="4" w:space="0"/>
              <w:right w:val="single" w:color="000000" w:sz="4" w:space="0"/>
            </w:tcBorders>
            <w:vAlign w:val="center"/>
          </w:tcPr>
          <w:p w14:paraId="7A9307C0">
            <w:pPr>
              <w:snapToGrid w:val="0"/>
              <w:spacing w:line="240" w:lineRule="atLeast"/>
              <w:rPr>
                <w:rStyle w:val="135"/>
                <w:rFonts w:ascii="宋体" w:hAnsi="宋体"/>
                <w:color w:val="auto"/>
                <w:szCs w:val="21"/>
              </w:rPr>
            </w:pPr>
            <w:r>
              <w:rPr>
                <w:rStyle w:val="135"/>
                <w:rFonts w:hint="eastAsia" w:ascii="宋体" w:hAnsi="宋体"/>
                <w:color w:val="auto"/>
                <w:szCs w:val="21"/>
                <w:lang w:val="en-US" w:eastAsia="zh-CN"/>
              </w:rPr>
              <w:t>90</w:t>
            </w:r>
            <w:r>
              <w:rPr>
                <w:rStyle w:val="135"/>
                <w:rFonts w:ascii="宋体" w:hAnsi="宋体"/>
                <w:color w:val="auto"/>
                <w:szCs w:val="21"/>
              </w:rPr>
              <w:t>日历天（从提交</w:t>
            </w:r>
            <w:r>
              <w:rPr>
                <w:rStyle w:val="135"/>
                <w:rFonts w:hint="eastAsia" w:ascii="宋体" w:hAnsi="宋体"/>
                <w:color w:val="auto"/>
                <w:szCs w:val="21"/>
                <w:lang w:eastAsia="zh-CN"/>
              </w:rPr>
              <w:t>竞标文件</w:t>
            </w:r>
            <w:r>
              <w:rPr>
                <w:rStyle w:val="135"/>
                <w:rFonts w:ascii="宋体" w:hAnsi="宋体"/>
                <w:color w:val="auto"/>
                <w:szCs w:val="21"/>
              </w:rPr>
              <w:t>截止日起计算）</w:t>
            </w:r>
          </w:p>
        </w:tc>
      </w:tr>
      <w:tr w14:paraId="1C8C0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4AE87629">
            <w:pPr>
              <w:snapToGrid w:val="0"/>
              <w:spacing w:line="240" w:lineRule="atLeast"/>
              <w:jc w:val="center"/>
              <w:rPr>
                <w:rStyle w:val="135"/>
                <w:rFonts w:ascii="宋体" w:hAnsi="宋体"/>
                <w:color w:val="auto"/>
                <w:kern w:val="0"/>
                <w:szCs w:val="21"/>
              </w:rPr>
            </w:pPr>
            <w:r>
              <w:rPr>
                <w:rStyle w:val="135"/>
                <w:rFonts w:ascii="宋体" w:hAnsi="宋体"/>
                <w:color w:val="auto"/>
                <w:kern w:val="0"/>
                <w:szCs w:val="21"/>
              </w:rPr>
              <w:t>3.4</w:t>
            </w:r>
          </w:p>
        </w:tc>
        <w:tc>
          <w:tcPr>
            <w:tcW w:w="1417" w:type="dxa"/>
            <w:tcBorders>
              <w:top w:val="single" w:color="000000" w:sz="4" w:space="0"/>
              <w:left w:val="single" w:color="000000" w:sz="4" w:space="0"/>
              <w:bottom w:val="single" w:color="000000" w:sz="4" w:space="0"/>
              <w:right w:val="single" w:color="000000" w:sz="4" w:space="0"/>
            </w:tcBorders>
            <w:vAlign w:val="center"/>
          </w:tcPr>
          <w:p w14:paraId="0F0C5162">
            <w:pPr>
              <w:snapToGrid w:val="0"/>
              <w:spacing w:line="240" w:lineRule="atLeast"/>
              <w:jc w:val="center"/>
              <w:rPr>
                <w:rStyle w:val="135"/>
                <w:rFonts w:ascii="宋体" w:hAnsi="宋体"/>
                <w:color w:val="auto"/>
                <w:kern w:val="0"/>
                <w:szCs w:val="21"/>
              </w:rPr>
            </w:pPr>
            <w:r>
              <w:rPr>
                <w:rStyle w:val="135"/>
                <w:rFonts w:ascii="宋体" w:hAnsi="宋体"/>
                <w:color w:val="auto"/>
                <w:kern w:val="0"/>
                <w:szCs w:val="21"/>
              </w:rPr>
              <w:t>投标保证金</w:t>
            </w:r>
          </w:p>
        </w:tc>
        <w:tc>
          <w:tcPr>
            <w:tcW w:w="6272" w:type="dxa"/>
            <w:tcBorders>
              <w:top w:val="single" w:color="000000" w:sz="4" w:space="0"/>
              <w:left w:val="single" w:color="000000" w:sz="4" w:space="0"/>
              <w:bottom w:val="single" w:color="000000" w:sz="4" w:space="0"/>
              <w:right w:val="single" w:color="000000" w:sz="4" w:space="0"/>
            </w:tcBorders>
            <w:vAlign w:val="center"/>
          </w:tcPr>
          <w:p w14:paraId="4EC473D3">
            <w:pPr>
              <w:snapToGrid w:val="0"/>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1.投标保证金的金额：</w:t>
            </w:r>
          </w:p>
          <w:p w14:paraId="45D087AC">
            <w:pPr>
              <w:snapToGrid w:val="0"/>
              <w:spacing w:line="360" w:lineRule="auto"/>
              <w:ind w:firstLine="420" w:firstLineChars="200"/>
              <w:rPr>
                <w:rFonts w:hint="default"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 xml:space="preserve">  人民币大写：</w:t>
            </w:r>
            <w:r>
              <w:rPr>
                <w:rFonts w:hint="eastAsia" w:ascii="宋体" w:hAnsi="宋体" w:cs="宋体"/>
                <w:color w:val="auto"/>
                <w:sz w:val="21"/>
                <w:szCs w:val="21"/>
                <w:highlight w:val="none"/>
                <w:shd w:val="clear" w:color="auto" w:fill="auto"/>
                <w:lang w:val="en-US" w:eastAsia="zh-CN"/>
              </w:rPr>
              <w:t>贰万元整</w:t>
            </w:r>
          </w:p>
          <w:p w14:paraId="64FAECFC">
            <w:pPr>
              <w:snapToGrid w:val="0"/>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2.缴纳方式：转账</w:t>
            </w:r>
          </w:p>
          <w:p w14:paraId="2C6EAFF7">
            <w:pPr>
              <w:snapToGrid w:val="0"/>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 xml:space="preserve">  账号如下：</w:t>
            </w:r>
          </w:p>
          <w:p w14:paraId="6086D38A">
            <w:pPr>
              <w:snapToGrid w:val="0"/>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 xml:space="preserve">  单位名称：重庆市南川区财政局</w:t>
            </w:r>
          </w:p>
          <w:p w14:paraId="1AE3EDB5">
            <w:pPr>
              <w:snapToGrid w:val="0"/>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 xml:space="preserve">  开 户 行：重庆农村商业银行南川支行</w:t>
            </w:r>
          </w:p>
          <w:p w14:paraId="0A79ECA7">
            <w:pPr>
              <w:snapToGrid w:val="0"/>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 xml:space="preserve">  账    号：2609010120010004497-000413</w:t>
            </w:r>
          </w:p>
          <w:p w14:paraId="4E1B3C82">
            <w:pPr>
              <w:snapToGrid w:val="0"/>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color w:val="auto"/>
                <w:highlight w:val="none"/>
                <w:lang w:eastAsia="zh-CN"/>
              </w:rPr>
              <w:t>注：</w:t>
            </w:r>
            <w:r>
              <w:rPr>
                <w:rFonts w:hint="eastAsia"/>
                <w:color w:val="auto"/>
                <w:highlight w:val="none"/>
              </w:rPr>
              <w:t>投标人必须在付款凭证备注栏中注明“</w:t>
            </w:r>
            <w:r>
              <w:rPr>
                <w:rFonts w:hint="eastAsia"/>
                <w:color w:val="auto"/>
                <w:highlight w:val="none"/>
                <w:u w:val="single"/>
                <w:lang w:eastAsia="zh-CN"/>
              </w:rPr>
              <w:t>重庆市南川区中桥乡中溪村6社公路油化工程项</w:t>
            </w:r>
            <w:r>
              <w:rPr>
                <w:rFonts w:hint="eastAsia"/>
                <w:color w:val="auto"/>
                <w:highlight w:val="none"/>
              </w:rPr>
              <w:t>投标保证金”。项目名称可简写成：</w:t>
            </w:r>
            <w:r>
              <w:rPr>
                <w:rFonts w:hint="eastAsia"/>
                <w:color w:val="auto"/>
                <w:highlight w:val="none"/>
                <w:u w:val="single"/>
              </w:rPr>
              <w:t>中桥乡公路油化工程</w:t>
            </w:r>
            <w:r>
              <w:rPr>
                <w:rFonts w:hint="eastAsia"/>
                <w:color w:val="auto"/>
                <w:highlight w:val="none"/>
              </w:rPr>
              <w:t>。</w:t>
            </w:r>
          </w:p>
          <w:p w14:paraId="4EA57373">
            <w:pPr>
              <w:snapToGrid w:val="0"/>
              <w:spacing w:line="360" w:lineRule="auto"/>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3.投标保证金到账截止时间：202</w:t>
            </w:r>
            <w:r>
              <w:rPr>
                <w:rFonts w:hint="eastAsia" w:ascii="宋体" w:hAnsi="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lang w:val="en-US" w:eastAsia="zh-CN"/>
              </w:rPr>
              <w:t>年</w:t>
            </w:r>
            <w:r>
              <w:rPr>
                <w:rFonts w:hint="eastAsia" w:ascii="宋体" w:hAnsi="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val="en-US" w:eastAsia="zh-CN"/>
              </w:rPr>
              <w:t>月</w:t>
            </w:r>
            <w:r>
              <w:rPr>
                <w:rFonts w:hint="eastAsia" w:ascii="宋体" w:hAnsi="宋体" w:cs="宋体"/>
                <w:color w:val="auto"/>
                <w:sz w:val="21"/>
                <w:szCs w:val="21"/>
                <w:highlight w:val="none"/>
                <w:shd w:val="clear" w:color="auto" w:fill="auto"/>
                <w:lang w:val="en-US" w:eastAsia="zh-CN"/>
              </w:rPr>
              <w:t>24</w:t>
            </w:r>
            <w:r>
              <w:rPr>
                <w:rFonts w:hint="eastAsia" w:ascii="宋体" w:hAnsi="宋体" w:eastAsia="宋体" w:cs="宋体"/>
                <w:color w:val="auto"/>
                <w:sz w:val="21"/>
                <w:szCs w:val="21"/>
                <w:highlight w:val="none"/>
                <w:shd w:val="clear" w:color="auto" w:fill="auto"/>
                <w:lang w:val="en-US" w:eastAsia="zh-CN"/>
              </w:rPr>
              <w:t>日1</w:t>
            </w:r>
            <w:r>
              <w:rPr>
                <w:rFonts w:hint="eastAsia" w:ascii="宋体" w:hAnsi="宋体" w:cs="宋体"/>
                <w:color w:val="auto"/>
                <w:sz w:val="21"/>
                <w:szCs w:val="21"/>
                <w:highlight w:val="none"/>
                <w:shd w:val="clear" w:color="auto" w:fill="auto"/>
                <w:lang w:val="en-US" w:eastAsia="zh-CN"/>
              </w:rPr>
              <w:t>7</w:t>
            </w:r>
            <w:r>
              <w:rPr>
                <w:rFonts w:hint="eastAsia" w:ascii="宋体" w:hAnsi="宋体" w:eastAsia="宋体" w:cs="宋体"/>
                <w:color w:val="auto"/>
                <w:sz w:val="21"/>
                <w:szCs w:val="21"/>
                <w:highlight w:val="none"/>
                <w:shd w:val="clear" w:color="auto" w:fill="auto"/>
                <w:lang w:val="en-US" w:eastAsia="zh-CN"/>
              </w:rPr>
              <w:t xml:space="preserve">:00前  </w:t>
            </w:r>
          </w:p>
          <w:p w14:paraId="7F9F7E2B">
            <w:pPr>
              <w:snapToGrid w:val="0"/>
              <w:spacing w:line="360" w:lineRule="auto"/>
              <w:ind w:firstLine="420" w:firstLineChars="200"/>
              <w:rPr>
                <w:rFonts w:hint="eastAsia" w:eastAsia="宋体"/>
                <w:color w:val="auto"/>
                <w:highlight w:val="none"/>
              </w:rPr>
            </w:pPr>
            <w:r>
              <w:rPr>
                <w:rFonts w:hint="eastAsia" w:eastAsia="宋体"/>
                <w:color w:val="auto"/>
                <w:highlight w:val="none"/>
                <w:lang w:val="en-US" w:eastAsia="zh-CN"/>
              </w:rPr>
              <w:t>4.投标保证金的退还：</w:t>
            </w:r>
            <w:r>
              <w:rPr>
                <w:rFonts w:hint="eastAsia" w:eastAsia="宋体"/>
                <w:color w:val="auto"/>
                <w:highlight w:val="none"/>
              </w:rPr>
              <w:t>招标人应当在中标通知书发出后2个工作日内，向除中标候选人以外的投标人</w:t>
            </w:r>
            <w:r>
              <w:rPr>
                <w:rFonts w:hint="eastAsia" w:eastAsia="宋体"/>
                <w:color w:val="auto"/>
                <w:highlight w:val="none"/>
                <w:lang w:eastAsia="zh-CN"/>
              </w:rPr>
              <w:t>无息</w:t>
            </w:r>
            <w:r>
              <w:rPr>
                <w:rFonts w:hint="eastAsia" w:eastAsia="宋体"/>
                <w:color w:val="auto"/>
                <w:highlight w:val="none"/>
              </w:rPr>
              <w:t>退还投标保证金</w:t>
            </w:r>
            <w:r>
              <w:rPr>
                <w:rFonts w:hint="eastAsia" w:eastAsia="宋体"/>
                <w:color w:val="auto"/>
                <w:highlight w:val="none"/>
                <w:lang w:eastAsia="zh-CN"/>
              </w:rPr>
              <w:t>。</w:t>
            </w:r>
          </w:p>
          <w:p w14:paraId="02EB3D01">
            <w:pPr>
              <w:snapToGrid w:val="0"/>
              <w:spacing w:line="360" w:lineRule="auto"/>
              <w:ind w:firstLine="420" w:firstLineChars="200"/>
              <w:rPr>
                <w:rFonts w:hint="eastAsia" w:ascii="宋体" w:hAnsi="宋体" w:eastAsia="宋体" w:cs="宋体"/>
                <w:b/>
                <w:bCs/>
                <w:color w:val="auto"/>
                <w:szCs w:val="21"/>
                <w:lang w:val="zh-CN" w:eastAsia="zh-CN"/>
              </w:rPr>
            </w:pPr>
            <w:r>
              <w:rPr>
                <w:rFonts w:hint="eastAsia" w:eastAsia="宋体"/>
                <w:color w:val="auto"/>
                <w:highlight w:val="none"/>
              </w:rPr>
              <w:t>招标人应当在法定时间内和中标人签订合同。招标人应当在合同生效后2个工作日内，向中标人和中标候选人</w:t>
            </w:r>
            <w:r>
              <w:rPr>
                <w:rFonts w:hint="eastAsia" w:eastAsia="宋体"/>
                <w:color w:val="auto"/>
                <w:highlight w:val="none"/>
                <w:lang w:eastAsia="zh-CN"/>
              </w:rPr>
              <w:t>无息</w:t>
            </w:r>
            <w:r>
              <w:rPr>
                <w:rFonts w:hint="eastAsia" w:eastAsia="宋体"/>
                <w:color w:val="auto"/>
                <w:highlight w:val="none"/>
              </w:rPr>
              <w:t>退还投标保证金。</w:t>
            </w:r>
          </w:p>
        </w:tc>
      </w:tr>
      <w:tr w14:paraId="0ABE2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6E373BC9">
            <w:pPr>
              <w:snapToGrid w:val="0"/>
              <w:spacing w:line="240" w:lineRule="atLeast"/>
              <w:jc w:val="center"/>
              <w:rPr>
                <w:rStyle w:val="135"/>
                <w:rFonts w:ascii="宋体" w:hAnsi="宋体"/>
                <w:color w:val="auto"/>
                <w:kern w:val="0"/>
                <w:szCs w:val="21"/>
              </w:rPr>
            </w:pPr>
            <w:r>
              <w:rPr>
                <w:rStyle w:val="135"/>
                <w:rFonts w:ascii="宋体" w:hAnsi="宋体"/>
                <w:color w:val="auto"/>
                <w:kern w:val="0"/>
                <w:szCs w:val="21"/>
              </w:rPr>
              <w:t>3.7.3</w:t>
            </w:r>
          </w:p>
        </w:tc>
        <w:tc>
          <w:tcPr>
            <w:tcW w:w="1417" w:type="dxa"/>
            <w:tcBorders>
              <w:top w:val="single" w:color="000000" w:sz="4" w:space="0"/>
              <w:left w:val="single" w:color="000000" w:sz="4" w:space="0"/>
              <w:bottom w:val="single" w:color="000000" w:sz="4" w:space="0"/>
              <w:right w:val="single" w:color="000000" w:sz="4" w:space="0"/>
            </w:tcBorders>
            <w:vAlign w:val="center"/>
          </w:tcPr>
          <w:p w14:paraId="58DBCA41">
            <w:pPr>
              <w:snapToGrid w:val="0"/>
              <w:spacing w:line="240" w:lineRule="atLeast"/>
              <w:jc w:val="center"/>
              <w:rPr>
                <w:rStyle w:val="135"/>
                <w:rFonts w:ascii="宋体" w:hAnsi="宋体"/>
                <w:color w:val="auto"/>
                <w:kern w:val="0"/>
                <w:szCs w:val="21"/>
              </w:rPr>
            </w:pPr>
            <w:r>
              <w:rPr>
                <w:rStyle w:val="135"/>
                <w:rFonts w:ascii="宋体" w:hAnsi="宋体"/>
                <w:color w:val="auto"/>
                <w:kern w:val="0"/>
                <w:szCs w:val="21"/>
              </w:rPr>
              <w:t>签字盖章要求</w:t>
            </w:r>
          </w:p>
        </w:tc>
        <w:tc>
          <w:tcPr>
            <w:tcW w:w="6272" w:type="dxa"/>
            <w:tcBorders>
              <w:top w:val="single" w:color="000000" w:sz="4" w:space="0"/>
              <w:left w:val="single" w:color="000000" w:sz="4" w:space="0"/>
              <w:bottom w:val="single" w:color="000000" w:sz="4" w:space="0"/>
              <w:right w:val="single" w:color="000000" w:sz="4" w:space="0"/>
            </w:tcBorders>
            <w:vAlign w:val="center"/>
          </w:tcPr>
          <w:p w14:paraId="1627442B">
            <w:pPr>
              <w:snapToGrid w:val="0"/>
              <w:spacing w:line="240" w:lineRule="atLeast"/>
              <w:rPr>
                <w:rStyle w:val="135"/>
                <w:rFonts w:ascii="宋体" w:hAnsi="宋体"/>
                <w:color w:val="auto"/>
                <w:szCs w:val="21"/>
              </w:rPr>
            </w:pPr>
            <w:r>
              <w:rPr>
                <w:rStyle w:val="135"/>
                <w:rFonts w:ascii="宋体" w:hAnsi="宋体"/>
                <w:color w:val="auto"/>
                <w:szCs w:val="21"/>
              </w:rPr>
              <w:t>凡应盖法人章和法定代表人印章的，均加盖鲜章</w:t>
            </w:r>
          </w:p>
        </w:tc>
      </w:tr>
      <w:tr w14:paraId="08195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6"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5236CD26">
            <w:pPr>
              <w:snapToGrid w:val="0"/>
              <w:spacing w:line="240" w:lineRule="atLeast"/>
              <w:jc w:val="center"/>
              <w:rPr>
                <w:rStyle w:val="135"/>
                <w:rFonts w:ascii="宋体" w:hAnsi="宋体"/>
                <w:color w:val="auto"/>
                <w:kern w:val="0"/>
                <w:szCs w:val="21"/>
              </w:rPr>
            </w:pPr>
            <w:r>
              <w:rPr>
                <w:rStyle w:val="135"/>
                <w:rFonts w:ascii="宋体" w:hAnsi="宋体"/>
                <w:color w:val="auto"/>
                <w:kern w:val="0"/>
                <w:szCs w:val="21"/>
              </w:rPr>
              <w:t>3.7.4</w:t>
            </w:r>
          </w:p>
        </w:tc>
        <w:tc>
          <w:tcPr>
            <w:tcW w:w="1417" w:type="dxa"/>
            <w:tcBorders>
              <w:top w:val="single" w:color="000000" w:sz="4" w:space="0"/>
              <w:left w:val="single" w:color="000000" w:sz="4" w:space="0"/>
              <w:bottom w:val="single" w:color="000000" w:sz="4" w:space="0"/>
              <w:right w:val="single" w:color="000000" w:sz="4" w:space="0"/>
            </w:tcBorders>
            <w:vAlign w:val="center"/>
          </w:tcPr>
          <w:p w14:paraId="076EEC94">
            <w:pPr>
              <w:snapToGrid w:val="0"/>
              <w:spacing w:line="240" w:lineRule="atLeast"/>
              <w:jc w:val="center"/>
              <w:rPr>
                <w:rStyle w:val="135"/>
                <w:rFonts w:hint="eastAsia" w:ascii="宋体" w:hAnsi="宋体" w:eastAsia="宋体" w:cs="宋体"/>
                <w:color w:val="auto"/>
                <w:kern w:val="0"/>
                <w:szCs w:val="21"/>
              </w:rPr>
            </w:pPr>
            <w:r>
              <w:rPr>
                <w:rStyle w:val="135"/>
                <w:rFonts w:hint="eastAsia" w:ascii="宋体" w:hAnsi="宋体" w:eastAsia="宋体" w:cs="宋体"/>
                <w:color w:val="auto"/>
                <w:kern w:val="0"/>
                <w:szCs w:val="21"/>
                <w:lang w:eastAsia="zh-CN"/>
              </w:rPr>
              <w:t>竞标文件</w:t>
            </w:r>
            <w:r>
              <w:rPr>
                <w:rStyle w:val="135"/>
                <w:rFonts w:hint="eastAsia" w:ascii="宋体" w:hAnsi="宋体" w:eastAsia="宋体" w:cs="宋体"/>
                <w:color w:val="auto"/>
                <w:kern w:val="0"/>
                <w:szCs w:val="21"/>
              </w:rPr>
              <w:t>的</w:t>
            </w:r>
          </w:p>
          <w:p w14:paraId="78320992">
            <w:pPr>
              <w:snapToGrid w:val="0"/>
              <w:spacing w:line="240" w:lineRule="atLeast"/>
              <w:jc w:val="center"/>
              <w:rPr>
                <w:rStyle w:val="135"/>
                <w:rFonts w:hint="eastAsia" w:ascii="宋体" w:hAnsi="宋体" w:eastAsia="宋体" w:cs="宋体"/>
                <w:color w:val="auto"/>
                <w:kern w:val="0"/>
                <w:szCs w:val="21"/>
              </w:rPr>
            </w:pPr>
            <w:r>
              <w:rPr>
                <w:rStyle w:val="135"/>
                <w:rFonts w:hint="eastAsia" w:ascii="宋体" w:hAnsi="宋体" w:eastAsia="宋体" w:cs="宋体"/>
                <w:color w:val="auto"/>
                <w:kern w:val="0"/>
                <w:szCs w:val="21"/>
              </w:rPr>
              <w:t>份数</w:t>
            </w:r>
          </w:p>
        </w:tc>
        <w:tc>
          <w:tcPr>
            <w:tcW w:w="6272" w:type="dxa"/>
            <w:tcBorders>
              <w:top w:val="single" w:color="000000" w:sz="4" w:space="0"/>
              <w:left w:val="single" w:color="000000" w:sz="4" w:space="0"/>
              <w:bottom w:val="single" w:color="000000" w:sz="4" w:space="0"/>
              <w:right w:val="single" w:color="000000" w:sz="4" w:space="0"/>
            </w:tcBorders>
            <w:vAlign w:val="center"/>
          </w:tcPr>
          <w:p w14:paraId="5779F4FD">
            <w:pPr>
              <w:autoSpaceDE w:val="0"/>
              <w:autoSpaceDN w:val="0"/>
              <w:adjustRightInd w:val="0"/>
              <w:snapToGrid w:val="0"/>
              <w:spacing w:line="400" w:lineRule="exact"/>
              <w:ind w:firstLine="420" w:firstLineChars="200"/>
              <w:rPr>
                <w:rFonts w:ascii="宋体" w:hAnsi="宋体"/>
                <w:color w:val="auto"/>
                <w:kern w:val="0"/>
                <w:szCs w:val="21"/>
              </w:rPr>
            </w:pPr>
            <w:r>
              <w:rPr>
                <w:rFonts w:hint="eastAsia" w:ascii="宋体" w:hAnsi="宋体" w:eastAsia="宋体" w:cs="宋体"/>
                <w:color w:val="auto"/>
              </w:rPr>
              <w:t xml:space="preserve"> </w:t>
            </w:r>
            <w:r>
              <w:rPr>
                <w:rFonts w:ascii="宋体" w:hAnsi="宋体"/>
                <w:color w:val="auto"/>
                <w:kern w:val="0"/>
                <w:szCs w:val="21"/>
              </w:rPr>
              <w:t>投标文件正本</w:t>
            </w:r>
            <w:r>
              <w:rPr>
                <w:rFonts w:hint="eastAsia" w:ascii="宋体" w:hAnsi="宋体"/>
                <w:color w:val="auto"/>
                <w:kern w:val="0"/>
                <w:szCs w:val="21"/>
              </w:rPr>
              <w:t>1份、副本2份，电子</w:t>
            </w:r>
            <w:r>
              <w:rPr>
                <w:rFonts w:hint="eastAsia" w:ascii="宋体" w:hAnsi="宋体"/>
                <w:color w:val="auto"/>
                <w:kern w:val="0"/>
                <w:szCs w:val="21"/>
                <w:lang w:eastAsia="zh-CN"/>
              </w:rPr>
              <w:t>文档</w:t>
            </w:r>
            <w:r>
              <w:rPr>
                <w:rFonts w:hint="eastAsia" w:ascii="宋体" w:hAnsi="宋体"/>
                <w:color w:val="auto"/>
                <w:kern w:val="0"/>
                <w:szCs w:val="21"/>
              </w:rPr>
              <w:t>（光盘或U盘）1份，</w:t>
            </w:r>
            <w:r>
              <w:rPr>
                <w:rFonts w:ascii="宋体" w:hAnsi="宋体"/>
                <w:color w:val="auto"/>
                <w:kern w:val="0"/>
                <w:szCs w:val="21"/>
              </w:rPr>
              <w:t>《</w:t>
            </w:r>
            <w:r>
              <w:rPr>
                <w:rFonts w:hint="eastAsia" w:ascii="宋体" w:hAnsi="宋体"/>
                <w:color w:val="auto"/>
                <w:kern w:val="0"/>
                <w:szCs w:val="21"/>
              </w:rPr>
              <w:t>技术方案</w:t>
            </w:r>
            <w:r>
              <w:rPr>
                <w:rFonts w:ascii="宋体" w:hAnsi="宋体"/>
                <w:color w:val="auto"/>
                <w:kern w:val="0"/>
                <w:szCs w:val="21"/>
              </w:rPr>
              <w:t>》不分正副本</w:t>
            </w:r>
            <w:r>
              <w:rPr>
                <w:rFonts w:hint="eastAsia" w:ascii="宋体" w:hAnsi="宋体"/>
                <w:color w:val="auto"/>
                <w:kern w:val="0"/>
                <w:szCs w:val="21"/>
              </w:rPr>
              <w:t>。当副本和正本不一致时，以正本为准。正本和副本封面均须加盖单位章（鲜章），否则由评标委员会作否决投标处理。</w:t>
            </w:r>
          </w:p>
          <w:p w14:paraId="279D760B">
            <w:pPr>
              <w:autoSpaceDE w:val="0"/>
              <w:autoSpaceDN w:val="0"/>
              <w:adjustRightInd w:val="0"/>
              <w:snapToGrid w:val="0"/>
              <w:spacing w:line="400" w:lineRule="exact"/>
              <w:ind w:firstLine="420" w:firstLineChars="200"/>
              <w:rPr>
                <w:rFonts w:hint="eastAsia" w:ascii="宋体" w:hAnsi="宋体" w:eastAsia="宋体" w:cs="宋体"/>
                <w:color w:val="auto"/>
                <w:lang w:eastAsia="zh-CN"/>
              </w:rPr>
            </w:pPr>
            <w:r>
              <w:rPr>
                <w:rFonts w:hint="eastAsia" w:ascii="宋体" w:hAnsi="宋体"/>
                <w:color w:val="auto"/>
                <w:kern w:val="0"/>
                <w:szCs w:val="21"/>
              </w:rPr>
              <w:t>电子</w:t>
            </w:r>
            <w:r>
              <w:rPr>
                <w:rFonts w:hint="eastAsia" w:ascii="宋体" w:hAnsi="宋体"/>
                <w:color w:val="auto"/>
                <w:kern w:val="0"/>
                <w:szCs w:val="21"/>
                <w:lang w:eastAsia="zh-CN"/>
              </w:rPr>
              <w:t>文档</w:t>
            </w:r>
            <w:r>
              <w:rPr>
                <w:rFonts w:hint="eastAsia" w:ascii="宋体" w:hAnsi="宋体"/>
                <w:color w:val="auto"/>
                <w:kern w:val="0"/>
                <w:szCs w:val="21"/>
              </w:rPr>
              <w:t>（光盘或U盘）</w:t>
            </w:r>
            <w:r>
              <w:rPr>
                <w:rFonts w:hint="eastAsia" w:ascii="宋体" w:hAnsi="宋体"/>
                <w:color w:val="auto"/>
                <w:kern w:val="0"/>
                <w:szCs w:val="21"/>
                <w:lang w:eastAsia="zh-CN"/>
              </w:rPr>
              <w:t>包含投标文件（</w:t>
            </w:r>
            <w:r>
              <w:rPr>
                <w:rFonts w:hint="eastAsia" w:ascii="宋体" w:hAnsi="宋体"/>
                <w:color w:val="auto"/>
                <w:kern w:val="0"/>
                <w:szCs w:val="21"/>
                <w:lang w:val="en-US" w:eastAsia="zh-CN"/>
              </w:rPr>
              <w:t>Word文档或盖章的PDF格式均可</w:t>
            </w:r>
            <w:r>
              <w:rPr>
                <w:rFonts w:hint="eastAsia" w:ascii="宋体" w:hAnsi="宋体"/>
                <w:color w:val="auto"/>
                <w:kern w:val="0"/>
                <w:szCs w:val="21"/>
                <w:lang w:eastAsia="zh-CN"/>
              </w:rPr>
              <w:t>）的所有内容，</w:t>
            </w:r>
            <w:r>
              <w:rPr>
                <w:rFonts w:hint="eastAsia" w:ascii="宋体" w:hAnsi="宋体"/>
                <w:color w:val="auto"/>
                <w:kern w:val="0"/>
                <w:szCs w:val="21"/>
              </w:rPr>
              <w:t>光盘或U盘应粘贴印有投标单位名称的标签并加盖投标单位公章</w:t>
            </w:r>
            <w:r>
              <w:rPr>
                <w:rFonts w:hint="eastAsia" w:ascii="宋体" w:hAnsi="宋体"/>
                <w:color w:val="auto"/>
                <w:kern w:val="0"/>
                <w:szCs w:val="21"/>
                <w:lang w:eastAsia="zh-CN"/>
              </w:rPr>
              <w:t>。</w:t>
            </w:r>
            <w:r>
              <w:rPr>
                <w:rFonts w:hint="eastAsia" w:ascii="宋体" w:hAnsi="宋体"/>
                <w:color w:val="auto"/>
                <w:kern w:val="0"/>
                <w:szCs w:val="21"/>
              </w:rPr>
              <w:t>经济部分工程量清单综合单价分析表无须装订入投标文件纸质版中，但清单项目的综合单价分析表（excel格式）必须</w:t>
            </w:r>
            <w:r>
              <w:rPr>
                <w:rFonts w:hint="eastAsia" w:ascii="宋体" w:hAnsi="宋体"/>
                <w:color w:val="auto"/>
                <w:kern w:val="0"/>
                <w:szCs w:val="21"/>
                <w:lang w:eastAsia="zh-CN"/>
              </w:rPr>
              <w:t>装</w:t>
            </w:r>
            <w:r>
              <w:rPr>
                <w:rFonts w:hint="eastAsia" w:ascii="宋体" w:hAnsi="宋体"/>
                <w:color w:val="auto"/>
                <w:kern w:val="0"/>
                <w:szCs w:val="21"/>
              </w:rPr>
              <w:t>入电子</w:t>
            </w:r>
            <w:r>
              <w:rPr>
                <w:rFonts w:hint="eastAsia" w:ascii="宋体" w:hAnsi="宋体"/>
                <w:color w:val="auto"/>
                <w:kern w:val="0"/>
                <w:szCs w:val="21"/>
                <w:lang w:eastAsia="zh-CN"/>
              </w:rPr>
              <w:t>文档中</w:t>
            </w:r>
            <w:r>
              <w:rPr>
                <w:rFonts w:hint="eastAsia" w:ascii="宋体" w:hAnsi="宋体"/>
                <w:color w:val="auto"/>
                <w:kern w:val="0"/>
                <w:szCs w:val="21"/>
              </w:rPr>
              <w:t>。</w:t>
            </w:r>
          </w:p>
        </w:tc>
      </w:tr>
      <w:tr w14:paraId="26E66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596AA1B5">
            <w:pPr>
              <w:snapToGrid w:val="0"/>
              <w:spacing w:line="240" w:lineRule="atLeast"/>
              <w:jc w:val="center"/>
              <w:rPr>
                <w:rStyle w:val="135"/>
                <w:rFonts w:ascii="宋体" w:hAnsi="宋体"/>
                <w:color w:val="auto"/>
                <w:kern w:val="0"/>
                <w:szCs w:val="21"/>
              </w:rPr>
            </w:pPr>
            <w:r>
              <w:rPr>
                <w:rStyle w:val="135"/>
                <w:rFonts w:ascii="宋体" w:hAnsi="宋体"/>
                <w:color w:val="auto"/>
                <w:kern w:val="0"/>
                <w:szCs w:val="21"/>
              </w:rPr>
              <w:t>3.7.5</w:t>
            </w:r>
          </w:p>
        </w:tc>
        <w:tc>
          <w:tcPr>
            <w:tcW w:w="1417" w:type="dxa"/>
            <w:tcBorders>
              <w:top w:val="single" w:color="000000" w:sz="4" w:space="0"/>
              <w:left w:val="single" w:color="000000" w:sz="4" w:space="0"/>
              <w:bottom w:val="single" w:color="000000" w:sz="4" w:space="0"/>
              <w:right w:val="single" w:color="000000" w:sz="4" w:space="0"/>
            </w:tcBorders>
            <w:vAlign w:val="center"/>
          </w:tcPr>
          <w:p w14:paraId="3382CE90">
            <w:pPr>
              <w:snapToGrid w:val="0"/>
              <w:spacing w:line="240" w:lineRule="atLeast"/>
              <w:jc w:val="center"/>
              <w:rPr>
                <w:rStyle w:val="135"/>
                <w:rFonts w:hint="eastAsia" w:ascii="宋体" w:hAnsi="宋体" w:eastAsia="宋体" w:cs="宋体"/>
                <w:color w:val="auto"/>
                <w:kern w:val="0"/>
                <w:szCs w:val="21"/>
              </w:rPr>
            </w:pPr>
            <w:r>
              <w:rPr>
                <w:rStyle w:val="135"/>
                <w:rFonts w:hint="eastAsia" w:ascii="宋体" w:hAnsi="宋体" w:eastAsia="宋体" w:cs="宋体"/>
                <w:color w:val="auto"/>
                <w:kern w:val="0"/>
                <w:szCs w:val="21"/>
              </w:rPr>
              <w:t>装订要求</w:t>
            </w:r>
          </w:p>
        </w:tc>
        <w:tc>
          <w:tcPr>
            <w:tcW w:w="6272" w:type="dxa"/>
            <w:tcBorders>
              <w:top w:val="single" w:color="000000" w:sz="4" w:space="0"/>
              <w:left w:val="single" w:color="000000" w:sz="4" w:space="0"/>
              <w:bottom w:val="single" w:color="000000" w:sz="4" w:space="0"/>
              <w:right w:val="single" w:color="000000" w:sz="4" w:space="0"/>
            </w:tcBorders>
            <w:vAlign w:val="center"/>
          </w:tcPr>
          <w:p w14:paraId="0B5EE82B">
            <w:pPr>
              <w:autoSpaceDE w:val="0"/>
              <w:autoSpaceDN w:val="0"/>
              <w:adjustRightInd w:val="0"/>
              <w:snapToGrid w:val="0"/>
              <w:spacing w:line="400" w:lineRule="exact"/>
              <w:ind w:firstLine="420" w:firstLineChars="200"/>
              <w:rPr>
                <w:rFonts w:ascii="宋体" w:hAnsi="宋体"/>
                <w:color w:val="auto"/>
                <w:kern w:val="0"/>
                <w:szCs w:val="21"/>
              </w:rPr>
            </w:pPr>
            <w:r>
              <w:rPr>
                <w:rFonts w:ascii="宋体" w:hAnsi="宋体"/>
                <w:color w:val="auto"/>
                <w:kern w:val="0"/>
                <w:szCs w:val="21"/>
              </w:rPr>
              <w:t>1、本工程技术部分采用暗标评审，应将投标函部分</w:t>
            </w:r>
            <w:r>
              <w:rPr>
                <w:rFonts w:hint="eastAsia" w:ascii="宋体" w:hAnsi="宋体"/>
                <w:color w:val="auto"/>
                <w:kern w:val="0"/>
                <w:szCs w:val="21"/>
                <w:lang w:val="zh-CN"/>
              </w:rPr>
              <w:t>（</w:t>
            </w:r>
            <w:r>
              <w:rPr>
                <w:rFonts w:hint="eastAsia" w:ascii="宋体" w:hAnsi="宋体"/>
                <w:color w:val="auto"/>
                <w:kern w:val="0"/>
                <w:szCs w:val="21"/>
                <w:lang w:eastAsia="zh-CN"/>
              </w:rPr>
              <w:t>含电子文档</w:t>
            </w:r>
            <w:r>
              <w:rPr>
                <w:rFonts w:hint="eastAsia" w:ascii="宋体" w:hAnsi="宋体"/>
                <w:color w:val="auto"/>
                <w:kern w:val="0"/>
                <w:szCs w:val="21"/>
                <w:lang w:val="zh-CN"/>
              </w:rPr>
              <w:t>）</w:t>
            </w:r>
            <w:r>
              <w:rPr>
                <w:rFonts w:ascii="宋体" w:hAnsi="宋体"/>
                <w:color w:val="auto"/>
                <w:kern w:val="0"/>
                <w:szCs w:val="21"/>
              </w:rPr>
              <w:t>、</w:t>
            </w:r>
            <w:r>
              <w:rPr>
                <w:rFonts w:hint="eastAsia" w:ascii="宋体" w:hAnsi="宋体"/>
                <w:color w:val="auto"/>
                <w:kern w:val="0"/>
                <w:szCs w:val="21"/>
              </w:rPr>
              <w:t>经济</w:t>
            </w:r>
            <w:r>
              <w:rPr>
                <w:rFonts w:ascii="宋体" w:hAnsi="宋体"/>
                <w:color w:val="auto"/>
                <w:kern w:val="0"/>
                <w:szCs w:val="21"/>
              </w:rPr>
              <w:t>部分、技术部分、</w:t>
            </w:r>
            <w:r>
              <w:rPr>
                <w:rFonts w:hint="eastAsia" w:ascii="宋体" w:hAnsi="宋体"/>
                <w:color w:val="auto"/>
                <w:kern w:val="0"/>
                <w:szCs w:val="21"/>
              </w:rPr>
              <w:t>资格审查部分</w:t>
            </w:r>
            <w:r>
              <w:rPr>
                <w:rFonts w:ascii="宋体" w:hAnsi="宋体"/>
                <w:color w:val="auto"/>
                <w:kern w:val="0"/>
                <w:szCs w:val="21"/>
              </w:rPr>
              <w:t>各自分别装订成册。</w:t>
            </w:r>
          </w:p>
          <w:p w14:paraId="09175436">
            <w:pPr>
              <w:adjustRightInd w:val="0"/>
              <w:snapToGrid w:val="0"/>
              <w:spacing w:line="400" w:lineRule="exact"/>
              <w:ind w:firstLine="420" w:firstLineChars="200"/>
              <w:rPr>
                <w:rFonts w:ascii="宋体" w:hAnsi="宋体"/>
                <w:color w:val="auto"/>
                <w:szCs w:val="21"/>
              </w:rPr>
            </w:pPr>
            <w:r>
              <w:rPr>
                <w:rFonts w:ascii="宋体" w:hAnsi="宋体"/>
                <w:color w:val="auto"/>
                <w:szCs w:val="21"/>
              </w:rPr>
              <w:t>2、装订</w:t>
            </w:r>
          </w:p>
          <w:p w14:paraId="147BEB9C">
            <w:pPr>
              <w:adjustRightInd w:val="0"/>
              <w:snapToGrid w:val="0"/>
              <w:spacing w:line="400" w:lineRule="exact"/>
              <w:ind w:firstLine="420" w:firstLineChars="200"/>
              <w:rPr>
                <w:rFonts w:ascii="宋体" w:hAnsi="宋体"/>
                <w:color w:val="auto"/>
                <w:szCs w:val="21"/>
              </w:rPr>
            </w:pPr>
            <w:r>
              <w:rPr>
                <w:rFonts w:ascii="宋体" w:hAnsi="宋体"/>
                <w:color w:val="auto"/>
                <w:szCs w:val="21"/>
              </w:rPr>
              <w:t>（</w:t>
            </w:r>
            <w:r>
              <w:rPr>
                <w:rFonts w:hint="eastAsia" w:ascii="宋体" w:hAnsi="宋体"/>
                <w:color w:val="auto"/>
                <w:szCs w:val="21"/>
                <w:lang w:val="en-US" w:eastAsia="zh-CN"/>
              </w:rPr>
              <w:t>1</w:t>
            </w:r>
            <w:r>
              <w:rPr>
                <w:rFonts w:ascii="宋体" w:hAnsi="宋体"/>
                <w:color w:val="auto"/>
                <w:szCs w:val="21"/>
              </w:rPr>
              <w:t>）投标函部分的装订要求</w:t>
            </w:r>
          </w:p>
          <w:p w14:paraId="75B88A26">
            <w:pPr>
              <w:adjustRightInd w:val="0"/>
              <w:snapToGrid w:val="0"/>
              <w:spacing w:line="400" w:lineRule="exact"/>
              <w:ind w:firstLine="420" w:firstLineChars="200"/>
              <w:rPr>
                <w:rFonts w:ascii="宋体" w:hAnsi="宋体"/>
                <w:color w:val="auto"/>
                <w:szCs w:val="21"/>
              </w:rPr>
            </w:pPr>
            <w:r>
              <w:rPr>
                <w:rFonts w:ascii="宋体" w:hAnsi="宋体"/>
                <w:color w:val="auto"/>
                <w:szCs w:val="21"/>
              </w:rPr>
              <w:t>应按照第八章规定格式装订成册，</w:t>
            </w:r>
            <w:r>
              <w:rPr>
                <w:rFonts w:hint="eastAsia" w:asciiTheme="minorEastAsia" w:hAnsiTheme="minorEastAsia" w:eastAsiaTheme="minorEastAsia" w:cstheme="minorEastAsia"/>
                <w:color w:val="auto"/>
                <w:szCs w:val="21"/>
                <w:highlight w:val="none"/>
                <w:lang w:val="en-US" w:eastAsia="zh-CN"/>
              </w:rPr>
              <w:t>原则上</w:t>
            </w:r>
            <w:r>
              <w:rPr>
                <w:rFonts w:ascii="宋体" w:hAnsi="宋体"/>
                <w:color w:val="auto"/>
                <w:szCs w:val="21"/>
              </w:rPr>
              <w:t>应编制目录</w:t>
            </w:r>
            <w:r>
              <w:rPr>
                <w:rFonts w:hint="eastAsia" w:ascii="宋体" w:hAnsi="宋体"/>
                <w:color w:val="auto"/>
                <w:szCs w:val="21"/>
                <w:lang w:eastAsia="zh-CN"/>
              </w:rPr>
              <w:t>（</w:t>
            </w:r>
            <w:r>
              <w:rPr>
                <w:rFonts w:hint="eastAsia" w:ascii="宋体" w:hAnsi="宋体"/>
                <w:color w:val="auto"/>
                <w:szCs w:val="21"/>
                <w:lang w:val="en-US" w:eastAsia="zh-CN"/>
              </w:rPr>
              <w:t>但不得将目录编制作为评审因素</w:t>
            </w:r>
            <w:r>
              <w:rPr>
                <w:rFonts w:hint="eastAsia" w:ascii="宋体" w:hAnsi="宋体"/>
                <w:color w:val="auto"/>
                <w:szCs w:val="21"/>
                <w:lang w:eastAsia="zh-CN"/>
              </w:rPr>
              <w:t>）</w:t>
            </w:r>
            <w:r>
              <w:rPr>
                <w:rFonts w:ascii="宋体" w:hAnsi="宋体"/>
                <w:color w:val="auto"/>
                <w:szCs w:val="21"/>
              </w:rPr>
              <w:t>，标注页码。</w:t>
            </w:r>
          </w:p>
          <w:p w14:paraId="7DD34781">
            <w:pPr>
              <w:adjustRightInd w:val="0"/>
              <w:snapToGrid w:val="0"/>
              <w:spacing w:line="400" w:lineRule="exact"/>
              <w:ind w:firstLine="420" w:firstLineChars="200"/>
              <w:rPr>
                <w:rFonts w:ascii="宋体" w:hAnsi="宋体"/>
                <w:color w:val="auto"/>
                <w:szCs w:val="21"/>
              </w:rPr>
            </w:pPr>
            <w:r>
              <w:rPr>
                <w:rFonts w:ascii="宋体" w:hAnsi="宋体"/>
                <w:color w:val="auto"/>
                <w:szCs w:val="21"/>
              </w:rPr>
              <w:t>（</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经济</w:t>
            </w:r>
            <w:r>
              <w:rPr>
                <w:rFonts w:ascii="宋体" w:hAnsi="宋体"/>
                <w:color w:val="auto"/>
                <w:szCs w:val="21"/>
              </w:rPr>
              <w:t>部分的装订要求</w:t>
            </w:r>
          </w:p>
          <w:p w14:paraId="70E9315D">
            <w:pPr>
              <w:adjustRightInd w:val="0"/>
              <w:snapToGrid w:val="0"/>
              <w:spacing w:line="400" w:lineRule="exact"/>
              <w:ind w:firstLine="420" w:firstLineChars="200"/>
              <w:rPr>
                <w:rFonts w:ascii="宋体" w:hAnsi="宋体"/>
                <w:color w:val="auto"/>
                <w:szCs w:val="21"/>
              </w:rPr>
            </w:pPr>
            <w:r>
              <w:rPr>
                <w:rFonts w:ascii="宋体" w:hAnsi="宋体"/>
                <w:color w:val="auto"/>
                <w:szCs w:val="21"/>
              </w:rPr>
              <w:t>应按照第八章规定格式装订成册，</w:t>
            </w:r>
            <w:r>
              <w:rPr>
                <w:rFonts w:hint="eastAsia" w:asciiTheme="minorEastAsia" w:hAnsiTheme="minorEastAsia" w:eastAsiaTheme="minorEastAsia" w:cstheme="minorEastAsia"/>
                <w:color w:val="auto"/>
                <w:szCs w:val="21"/>
                <w:highlight w:val="none"/>
                <w:lang w:val="en-US" w:eastAsia="zh-CN"/>
              </w:rPr>
              <w:t>原则上</w:t>
            </w:r>
            <w:r>
              <w:rPr>
                <w:rFonts w:ascii="宋体" w:hAnsi="宋体"/>
                <w:color w:val="auto"/>
                <w:szCs w:val="21"/>
              </w:rPr>
              <w:t>应编制目录</w:t>
            </w:r>
            <w:r>
              <w:rPr>
                <w:rFonts w:hint="eastAsia" w:ascii="宋体" w:hAnsi="宋体"/>
                <w:color w:val="auto"/>
                <w:szCs w:val="21"/>
                <w:lang w:eastAsia="zh-CN"/>
              </w:rPr>
              <w:t>（</w:t>
            </w:r>
            <w:r>
              <w:rPr>
                <w:rFonts w:hint="eastAsia" w:ascii="宋体" w:hAnsi="宋体"/>
                <w:color w:val="auto"/>
                <w:szCs w:val="21"/>
                <w:lang w:val="en-US" w:eastAsia="zh-CN"/>
              </w:rPr>
              <w:t>但不得将目录编制作为评审因素</w:t>
            </w:r>
            <w:r>
              <w:rPr>
                <w:rFonts w:hint="eastAsia" w:ascii="宋体" w:hAnsi="宋体"/>
                <w:color w:val="auto"/>
                <w:szCs w:val="21"/>
                <w:lang w:eastAsia="zh-CN"/>
              </w:rPr>
              <w:t>）</w:t>
            </w:r>
            <w:r>
              <w:rPr>
                <w:rFonts w:hint="eastAsia" w:ascii="宋体" w:hAnsi="宋体"/>
                <w:color w:val="auto"/>
                <w:szCs w:val="21"/>
              </w:rPr>
              <w:t>。</w:t>
            </w:r>
          </w:p>
          <w:p w14:paraId="626BF32B">
            <w:pPr>
              <w:adjustRightInd w:val="0"/>
              <w:snapToGrid w:val="0"/>
              <w:spacing w:line="400" w:lineRule="exact"/>
              <w:ind w:firstLine="420" w:firstLineChars="200"/>
              <w:rPr>
                <w:rFonts w:ascii="宋体" w:hAnsi="宋体"/>
                <w:color w:val="auto"/>
                <w:szCs w:val="21"/>
              </w:rPr>
            </w:pPr>
            <w:r>
              <w:rPr>
                <w:rFonts w:ascii="宋体" w:hAnsi="宋体"/>
                <w:color w:val="auto"/>
                <w:szCs w:val="21"/>
              </w:rPr>
              <w:t>（</w:t>
            </w:r>
            <w:r>
              <w:rPr>
                <w:rFonts w:hint="eastAsia" w:ascii="宋体" w:hAnsi="宋体"/>
                <w:color w:val="auto"/>
                <w:szCs w:val="21"/>
                <w:lang w:val="en-US" w:eastAsia="zh-CN"/>
              </w:rPr>
              <w:t>3</w:t>
            </w:r>
            <w:r>
              <w:rPr>
                <w:rFonts w:ascii="宋体" w:hAnsi="宋体"/>
                <w:color w:val="auto"/>
                <w:szCs w:val="21"/>
              </w:rPr>
              <w:t>）技术部分的装订要求</w:t>
            </w:r>
          </w:p>
          <w:p w14:paraId="6CE10046">
            <w:pPr>
              <w:autoSpaceDE w:val="0"/>
              <w:autoSpaceDN w:val="0"/>
              <w:adjustRightInd w:val="0"/>
              <w:snapToGrid w:val="0"/>
              <w:spacing w:line="400" w:lineRule="exact"/>
              <w:ind w:firstLine="420" w:firstLineChars="200"/>
              <w:rPr>
                <w:rFonts w:hint="eastAsia" w:ascii="宋体" w:hAnsi="宋体"/>
                <w:color w:val="auto"/>
                <w:kern w:val="0"/>
                <w:szCs w:val="21"/>
              </w:rPr>
            </w:pPr>
            <w:r>
              <w:rPr>
                <w:rFonts w:hint="eastAsia"/>
                <w:color w:val="auto"/>
                <w:lang w:val="en-US" w:eastAsia="zh-CN"/>
              </w:rPr>
              <w:t xml:space="preserve"> </w:t>
            </w:r>
            <w:r>
              <w:rPr>
                <w:rFonts w:hint="eastAsia" w:ascii="宋体" w:hAnsi="宋体"/>
                <w:color w:val="auto"/>
                <w:kern w:val="0"/>
                <w:szCs w:val="21"/>
              </w:rPr>
              <w:t>按照第八章规定格式装订成册，并应编制目录。《技术方案》面页使用A4厚型白纸面页，用初号仿宋字体居中标明 “技术方案”，在页面右下角加盖投标单位章后沿密封线折叠成腰约10cm左右的等腰直角三角形密封；面页除了“技术方案”四字和右下角密封处印章外不得有其他印记；整个《技术方案》均不得出现白页、残页和倒页；不得出现与本工程无关的内容；不得明示、暗示、显示与投标人企业有关的任何信息；《技术方案》文本部分的文字采用四号仿宋字体，文本部分采用A4页面；图表内的字体、字号大小不限，图表部分采用A3或A4页面；文字、图表不得使用彩色和不得编制页码。违反上述任何一项，采用综合评估法的其投标文件《技术方案》部分为零分。</w:t>
            </w:r>
          </w:p>
          <w:p w14:paraId="14DC55DB">
            <w:pPr>
              <w:autoSpaceDE w:val="0"/>
              <w:autoSpaceDN w:val="0"/>
              <w:adjustRightInd w:val="0"/>
              <w:snapToGrid w:val="0"/>
              <w:spacing w:line="400" w:lineRule="exact"/>
              <w:ind w:firstLine="420" w:firstLineChars="200"/>
              <w:rPr>
                <w:rFonts w:hint="eastAsia" w:ascii="宋体" w:hAnsi="宋体"/>
                <w:color w:val="auto"/>
                <w:kern w:val="0"/>
                <w:szCs w:val="21"/>
              </w:rPr>
            </w:pPr>
            <w:r>
              <w:rPr>
                <w:rFonts w:hint="eastAsia" w:ascii="宋体" w:hAnsi="宋体"/>
                <w:color w:val="auto"/>
                <w:kern w:val="0"/>
                <w:szCs w:val="21"/>
              </w:rPr>
              <w:t>（技术方案原则上不超过200页，但不得将页数作为评审因素。）</w:t>
            </w:r>
          </w:p>
          <w:p w14:paraId="1DC2D304">
            <w:pPr>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（4）资格审查部分的装订要求</w:t>
            </w:r>
          </w:p>
          <w:p w14:paraId="3E4F7206">
            <w:pPr>
              <w:adjustRightInd w:val="0"/>
              <w:snapToGrid w:val="0"/>
              <w:spacing w:line="400" w:lineRule="exact"/>
              <w:ind w:firstLine="420" w:firstLineChars="200"/>
              <w:rPr>
                <w:rFonts w:hint="eastAsia" w:ascii="宋体" w:hAnsi="宋体" w:eastAsia="宋体" w:cs="宋体"/>
                <w:color w:val="auto"/>
              </w:rPr>
            </w:pPr>
            <w:r>
              <w:rPr>
                <w:rFonts w:hint="eastAsia" w:asciiTheme="minorEastAsia" w:hAnsiTheme="minorEastAsia" w:eastAsiaTheme="minorEastAsia" w:cstheme="minorEastAsia"/>
                <w:color w:val="auto"/>
                <w:szCs w:val="21"/>
                <w:highlight w:val="none"/>
                <w:lang w:val="en-US" w:eastAsia="zh-CN"/>
              </w:rPr>
              <w:t>应按照第八章规定格式装订成册，原则上应编制目录（但不得将目录编制作为评审因素），标注页码。</w:t>
            </w:r>
          </w:p>
        </w:tc>
      </w:tr>
      <w:tr w14:paraId="502C8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70DC636E">
            <w:pPr>
              <w:snapToGrid w:val="0"/>
              <w:spacing w:line="240" w:lineRule="atLeast"/>
              <w:jc w:val="center"/>
              <w:rPr>
                <w:rStyle w:val="135"/>
                <w:rFonts w:ascii="宋体" w:hAnsi="宋体"/>
                <w:color w:val="auto"/>
                <w:kern w:val="0"/>
                <w:szCs w:val="21"/>
              </w:rPr>
            </w:pPr>
            <w:r>
              <w:rPr>
                <w:rStyle w:val="135"/>
                <w:rFonts w:ascii="宋体" w:hAnsi="宋体"/>
                <w:color w:val="auto"/>
                <w:kern w:val="0"/>
                <w:szCs w:val="21"/>
              </w:rPr>
              <w:t>4.1.1</w:t>
            </w:r>
          </w:p>
        </w:tc>
        <w:tc>
          <w:tcPr>
            <w:tcW w:w="1417" w:type="dxa"/>
            <w:tcBorders>
              <w:top w:val="single" w:color="000000" w:sz="4" w:space="0"/>
              <w:left w:val="single" w:color="000000" w:sz="4" w:space="0"/>
              <w:bottom w:val="single" w:color="000000" w:sz="4" w:space="0"/>
              <w:right w:val="single" w:color="000000" w:sz="4" w:space="0"/>
            </w:tcBorders>
            <w:vAlign w:val="center"/>
          </w:tcPr>
          <w:p w14:paraId="2C62F979">
            <w:pPr>
              <w:snapToGrid w:val="0"/>
              <w:spacing w:line="240" w:lineRule="atLeast"/>
              <w:jc w:val="center"/>
              <w:rPr>
                <w:rStyle w:val="135"/>
                <w:rFonts w:hint="eastAsia" w:ascii="宋体" w:hAnsi="宋体" w:eastAsia="宋体" w:cs="宋体"/>
                <w:color w:val="auto"/>
                <w:kern w:val="0"/>
                <w:szCs w:val="21"/>
              </w:rPr>
            </w:pPr>
            <w:r>
              <w:rPr>
                <w:rStyle w:val="135"/>
                <w:rFonts w:hint="eastAsia" w:ascii="宋体" w:hAnsi="宋体" w:eastAsia="宋体" w:cs="宋体"/>
                <w:color w:val="auto"/>
                <w:kern w:val="0"/>
                <w:szCs w:val="21"/>
                <w:lang w:eastAsia="zh-CN"/>
              </w:rPr>
              <w:t>竞标文件</w:t>
            </w:r>
            <w:r>
              <w:rPr>
                <w:rStyle w:val="135"/>
                <w:rFonts w:hint="eastAsia" w:ascii="宋体" w:hAnsi="宋体" w:eastAsia="宋体" w:cs="宋体"/>
                <w:color w:val="auto"/>
                <w:kern w:val="0"/>
                <w:szCs w:val="21"/>
              </w:rPr>
              <w:t>的</w:t>
            </w:r>
          </w:p>
          <w:p w14:paraId="13EBC9DE">
            <w:pPr>
              <w:snapToGrid w:val="0"/>
              <w:spacing w:line="240" w:lineRule="atLeast"/>
              <w:jc w:val="center"/>
              <w:rPr>
                <w:rStyle w:val="135"/>
                <w:rFonts w:hint="eastAsia" w:ascii="宋体" w:hAnsi="宋体" w:eastAsia="宋体" w:cs="宋体"/>
                <w:color w:val="auto"/>
                <w:kern w:val="0"/>
                <w:szCs w:val="21"/>
              </w:rPr>
            </w:pPr>
            <w:r>
              <w:rPr>
                <w:rStyle w:val="135"/>
                <w:rFonts w:hint="eastAsia" w:ascii="宋体" w:hAnsi="宋体" w:eastAsia="宋体" w:cs="宋体"/>
                <w:color w:val="auto"/>
                <w:kern w:val="0"/>
                <w:szCs w:val="21"/>
              </w:rPr>
              <w:t>密封</w:t>
            </w:r>
          </w:p>
        </w:tc>
        <w:tc>
          <w:tcPr>
            <w:tcW w:w="6272" w:type="dxa"/>
            <w:tcBorders>
              <w:top w:val="single" w:color="000000" w:sz="4" w:space="0"/>
              <w:left w:val="single" w:color="000000" w:sz="4" w:space="0"/>
              <w:bottom w:val="single" w:color="000000" w:sz="4" w:space="0"/>
              <w:right w:val="single" w:color="000000" w:sz="4" w:space="0"/>
            </w:tcBorders>
            <w:vAlign w:val="center"/>
          </w:tcPr>
          <w:p w14:paraId="347E96E9">
            <w:pPr>
              <w:autoSpaceDE w:val="0"/>
              <w:autoSpaceDN w:val="0"/>
              <w:adjustRightInd w:val="0"/>
              <w:spacing w:line="300" w:lineRule="exact"/>
              <w:ind w:firstLine="422"/>
              <w:textAlignment w:val="auto"/>
              <w:rPr>
                <w:rFonts w:hint="eastAsia" w:ascii="宋体" w:hAnsi="宋体" w:eastAsia="宋体" w:cs="宋体"/>
                <w:color w:val="auto"/>
                <w:szCs w:val="21"/>
                <w:lang w:val="zh-CN"/>
              </w:rPr>
            </w:pPr>
            <w:r>
              <w:rPr>
                <w:rFonts w:hint="eastAsia" w:ascii="宋体" w:hAnsi="宋体" w:eastAsia="宋体" w:cs="宋体"/>
                <w:color w:val="auto"/>
                <w:szCs w:val="21"/>
                <w:lang w:val="zh-CN"/>
              </w:rPr>
              <w:t>1.竞标文件袋用 “投标函部分”袋、“经济部分”袋、“技术部分”袋、“资格审查资料”袋以及“竞标文件”大袋。</w:t>
            </w:r>
          </w:p>
          <w:p w14:paraId="67133204">
            <w:pPr>
              <w:autoSpaceDE w:val="0"/>
              <w:autoSpaceDN w:val="0"/>
              <w:adjustRightInd w:val="0"/>
              <w:spacing w:line="300" w:lineRule="exact"/>
              <w:ind w:firstLine="420"/>
              <w:textAlignment w:val="auto"/>
              <w:rPr>
                <w:rFonts w:hint="eastAsia" w:ascii="宋体" w:hAnsi="宋体" w:eastAsia="宋体" w:cs="宋体"/>
                <w:color w:val="auto"/>
                <w:szCs w:val="21"/>
                <w:lang w:val="zh-CN"/>
              </w:rPr>
            </w:pPr>
            <w:r>
              <w:rPr>
                <w:rFonts w:hint="eastAsia" w:ascii="宋体" w:hAnsi="宋体" w:eastAsia="宋体" w:cs="宋体"/>
                <w:color w:val="auto"/>
                <w:szCs w:val="21"/>
                <w:lang w:val="zh-CN"/>
              </w:rPr>
              <w:t>2.投标函部分</w:t>
            </w:r>
            <w:r>
              <w:rPr>
                <w:rFonts w:hint="eastAsia" w:ascii="宋体" w:hAnsi="宋体" w:eastAsia="宋体" w:cs="宋体"/>
                <w:color w:val="auto"/>
                <w:lang w:val="zh-CN"/>
              </w:rPr>
              <w:t>（</w:t>
            </w:r>
            <w:r>
              <w:rPr>
                <w:rFonts w:hint="eastAsia" w:ascii="宋体" w:hAnsi="宋体" w:eastAsia="宋体" w:cs="宋体"/>
                <w:color w:val="auto"/>
                <w:sz w:val="21"/>
                <w:szCs w:val="21"/>
                <w:highlight w:val="none"/>
                <w:lang w:eastAsia="zh-CN"/>
              </w:rPr>
              <w:t>含电子文档</w:t>
            </w:r>
            <w:r>
              <w:rPr>
                <w:rFonts w:hint="eastAsia" w:ascii="宋体" w:hAnsi="宋体" w:eastAsia="宋体" w:cs="宋体"/>
                <w:color w:val="auto"/>
                <w:lang w:val="zh-CN"/>
              </w:rPr>
              <w:t>）</w:t>
            </w:r>
            <w:r>
              <w:rPr>
                <w:rFonts w:hint="eastAsia" w:ascii="宋体" w:hAnsi="宋体" w:eastAsia="宋体" w:cs="宋体"/>
                <w:color w:val="auto"/>
                <w:szCs w:val="21"/>
                <w:lang w:val="zh-CN"/>
              </w:rPr>
              <w:t>装入“投标函部分”袋中，密封并在袋上加盖投标人单位章。</w:t>
            </w:r>
          </w:p>
          <w:p w14:paraId="41E17E71">
            <w:pPr>
              <w:autoSpaceDE w:val="0"/>
              <w:autoSpaceDN w:val="0"/>
              <w:adjustRightInd w:val="0"/>
              <w:spacing w:line="300" w:lineRule="exact"/>
              <w:ind w:firstLine="420"/>
              <w:textAlignment w:val="auto"/>
              <w:rPr>
                <w:rFonts w:hint="eastAsia" w:ascii="宋体" w:hAnsi="宋体" w:eastAsia="宋体" w:cs="宋体"/>
                <w:color w:val="auto"/>
                <w:szCs w:val="21"/>
                <w:lang w:val="zh-CN"/>
              </w:rPr>
            </w:pPr>
            <w:r>
              <w:rPr>
                <w:rFonts w:hint="eastAsia" w:ascii="宋体" w:hAnsi="宋体" w:eastAsia="宋体" w:cs="宋体"/>
                <w:color w:val="auto"/>
                <w:szCs w:val="21"/>
                <w:lang w:val="zh-CN"/>
              </w:rPr>
              <w:t>3.经济部分装入“经济部分”袋中，密封并在袋上加盖投标人单位章。</w:t>
            </w:r>
          </w:p>
          <w:p w14:paraId="690F88C5">
            <w:pPr>
              <w:autoSpaceDE w:val="0"/>
              <w:autoSpaceDN w:val="0"/>
              <w:adjustRightInd w:val="0"/>
              <w:spacing w:line="300" w:lineRule="exact"/>
              <w:ind w:firstLine="420"/>
              <w:textAlignment w:val="auto"/>
              <w:rPr>
                <w:rFonts w:hint="eastAsia" w:ascii="宋体" w:hAnsi="宋体" w:eastAsia="宋体" w:cs="宋体"/>
                <w:color w:val="auto"/>
                <w:szCs w:val="21"/>
                <w:lang w:val="zh-CN"/>
              </w:rPr>
            </w:pPr>
            <w:r>
              <w:rPr>
                <w:rFonts w:hint="eastAsia" w:ascii="宋体" w:hAnsi="宋体" w:eastAsia="宋体" w:cs="宋体"/>
                <w:color w:val="auto"/>
                <w:szCs w:val="21"/>
              </w:rPr>
              <w:t>4</w:t>
            </w:r>
            <w:r>
              <w:rPr>
                <w:rFonts w:hint="eastAsia" w:ascii="宋体" w:hAnsi="宋体" w:eastAsia="宋体" w:cs="宋体"/>
                <w:color w:val="auto"/>
                <w:szCs w:val="21"/>
                <w:lang w:val="zh-CN"/>
              </w:rPr>
              <w:t>.技术部分装入“技术部分”袋中密封不加盖投标人单位章。</w:t>
            </w:r>
          </w:p>
          <w:p w14:paraId="0251B98D">
            <w:pPr>
              <w:autoSpaceDE w:val="0"/>
              <w:autoSpaceDN w:val="0"/>
              <w:adjustRightInd w:val="0"/>
              <w:spacing w:line="300" w:lineRule="exact"/>
              <w:ind w:firstLine="420"/>
              <w:textAlignment w:val="auto"/>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5.</w:t>
            </w:r>
            <w:r>
              <w:rPr>
                <w:rFonts w:hint="eastAsia" w:ascii="宋体" w:hAnsi="宋体" w:eastAsia="宋体" w:cs="宋体"/>
                <w:color w:val="auto"/>
                <w:szCs w:val="21"/>
                <w:lang w:val="zh-CN"/>
              </w:rPr>
              <w:t>“投标函部分”、“经济部分”、“技术部分”袋等小袋装入“竞标文件”大袋中，密封并在大袋上加盖投标人单位章，同时“竞标文件”大袋应按本表第4.1.2项的规定写明相应内容。</w:t>
            </w:r>
          </w:p>
          <w:p w14:paraId="1B29FFD1">
            <w:pPr>
              <w:autoSpaceDE w:val="0"/>
              <w:autoSpaceDN w:val="0"/>
              <w:adjustRightInd w:val="0"/>
              <w:spacing w:line="300" w:lineRule="exact"/>
              <w:ind w:firstLine="386"/>
              <w:textAlignment w:val="auto"/>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6</w:t>
            </w:r>
            <w:r>
              <w:rPr>
                <w:rFonts w:hint="eastAsia" w:ascii="宋体" w:hAnsi="宋体" w:eastAsia="宋体" w:cs="宋体"/>
                <w:color w:val="auto"/>
                <w:szCs w:val="21"/>
                <w:lang w:val="zh-CN"/>
              </w:rPr>
              <w:t>.“资格审查资料”袋单独封装，密封并加盖投标人单位章，同时应按本表第4.1.2项的规定写明相应内容。</w:t>
            </w:r>
          </w:p>
          <w:p w14:paraId="502EEF5C">
            <w:pPr>
              <w:autoSpaceDE w:val="0"/>
              <w:autoSpaceDN w:val="0"/>
              <w:adjustRightInd w:val="0"/>
              <w:spacing w:line="300" w:lineRule="exact"/>
              <w:textAlignment w:val="auto"/>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 xml:space="preserve">    7</w:t>
            </w:r>
            <w:r>
              <w:rPr>
                <w:rFonts w:hint="eastAsia" w:ascii="宋体" w:hAnsi="宋体" w:eastAsia="宋体" w:cs="宋体"/>
                <w:color w:val="auto"/>
                <w:szCs w:val="21"/>
                <w:lang w:val="zh-CN"/>
              </w:rPr>
              <w:t>.如果“竞标文件”大袋和“资格审查资料”袋未按上述规定封装，招标人或招标代理机构应当拒绝接收。</w:t>
            </w:r>
          </w:p>
          <w:p w14:paraId="462D33C6">
            <w:pPr>
              <w:spacing w:line="240" w:lineRule="atLeast"/>
              <w:ind w:firstLine="422" w:firstLineChars="201"/>
              <w:rPr>
                <w:rStyle w:val="135"/>
                <w:rFonts w:hint="eastAsia" w:ascii="宋体" w:hAnsi="宋体" w:eastAsia="宋体" w:cs="宋体"/>
                <w:color w:val="auto"/>
                <w:szCs w:val="21"/>
              </w:rPr>
            </w:pPr>
            <w:r>
              <w:rPr>
                <w:rFonts w:hint="eastAsia" w:ascii="宋体" w:hAnsi="宋体" w:eastAsia="宋体" w:cs="宋体"/>
                <w:color w:val="auto"/>
                <w:szCs w:val="21"/>
              </w:rPr>
              <w:t>注：如</w:t>
            </w:r>
            <w:r>
              <w:rPr>
                <w:rFonts w:hint="eastAsia" w:ascii="宋体" w:hAnsi="宋体" w:eastAsia="宋体" w:cs="宋体"/>
                <w:color w:val="auto"/>
                <w:szCs w:val="21"/>
                <w:lang w:eastAsia="zh-CN"/>
              </w:rPr>
              <w:t>竞标文件</w:t>
            </w:r>
            <w:r>
              <w:rPr>
                <w:rFonts w:hint="eastAsia" w:ascii="宋体" w:hAnsi="宋体" w:eastAsia="宋体" w:cs="宋体"/>
                <w:color w:val="auto"/>
                <w:szCs w:val="21"/>
              </w:rPr>
              <w:t>较厚，上述各部分</w:t>
            </w:r>
            <w:r>
              <w:rPr>
                <w:rFonts w:hint="eastAsia" w:ascii="宋体" w:hAnsi="宋体" w:eastAsia="宋体" w:cs="宋体"/>
                <w:color w:val="auto"/>
                <w:szCs w:val="21"/>
                <w:lang w:eastAsia="zh-CN"/>
              </w:rPr>
              <w:t>竞标文件</w:t>
            </w:r>
            <w:r>
              <w:rPr>
                <w:rFonts w:hint="eastAsia" w:ascii="宋体" w:hAnsi="宋体" w:eastAsia="宋体" w:cs="宋体"/>
                <w:color w:val="auto"/>
                <w:szCs w:val="21"/>
              </w:rPr>
              <w:t>不能装入相应的一个袋中，投标人可按上述要求增加</w:t>
            </w:r>
            <w:r>
              <w:rPr>
                <w:rFonts w:hint="eastAsia" w:ascii="宋体" w:hAnsi="宋体" w:eastAsia="宋体" w:cs="宋体"/>
                <w:color w:val="auto"/>
                <w:szCs w:val="21"/>
                <w:lang w:eastAsia="zh-CN"/>
              </w:rPr>
              <w:t>竞标文件</w:t>
            </w:r>
            <w:r>
              <w:rPr>
                <w:rFonts w:hint="eastAsia" w:ascii="宋体" w:hAnsi="宋体" w:eastAsia="宋体" w:cs="宋体"/>
                <w:color w:val="auto"/>
                <w:szCs w:val="21"/>
              </w:rPr>
              <w:t>袋。</w:t>
            </w:r>
          </w:p>
        </w:tc>
      </w:tr>
      <w:tr w14:paraId="1DF7C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7B060831">
            <w:pPr>
              <w:snapToGrid w:val="0"/>
              <w:spacing w:line="240" w:lineRule="atLeast"/>
              <w:jc w:val="center"/>
              <w:rPr>
                <w:rStyle w:val="135"/>
                <w:rFonts w:ascii="宋体" w:hAnsi="宋体"/>
                <w:color w:val="auto"/>
                <w:kern w:val="0"/>
                <w:szCs w:val="21"/>
              </w:rPr>
            </w:pPr>
            <w:r>
              <w:rPr>
                <w:rStyle w:val="135"/>
                <w:rFonts w:ascii="宋体" w:hAnsi="宋体"/>
                <w:color w:val="auto"/>
                <w:kern w:val="0"/>
                <w:szCs w:val="21"/>
              </w:rPr>
              <w:t>4.1.2</w:t>
            </w:r>
          </w:p>
        </w:tc>
        <w:tc>
          <w:tcPr>
            <w:tcW w:w="1417" w:type="dxa"/>
            <w:tcBorders>
              <w:top w:val="single" w:color="000000" w:sz="4" w:space="0"/>
              <w:left w:val="single" w:color="000000" w:sz="4" w:space="0"/>
              <w:bottom w:val="single" w:color="000000" w:sz="4" w:space="0"/>
              <w:right w:val="single" w:color="000000" w:sz="4" w:space="0"/>
            </w:tcBorders>
            <w:vAlign w:val="center"/>
          </w:tcPr>
          <w:p w14:paraId="7DB2A065">
            <w:pPr>
              <w:snapToGrid w:val="0"/>
              <w:spacing w:line="240" w:lineRule="atLeast"/>
              <w:jc w:val="center"/>
              <w:rPr>
                <w:rStyle w:val="135"/>
                <w:rFonts w:hint="eastAsia" w:ascii="宋体" w:hAnsi="宋体" w:eastAsia="宋体" w:cs="宋体"/>
                <w:color w:val="auto"/>
                <w:kern w:val="0"/>
                <w:szCs w:val="21"/>
              </w:rPr>
            </w:pPr>
            <w:r>
              <w:rPr>
                <w:rStyle w:val="135"/>
                <w:rFonts w:hint="eastAsia" w:ascii="宋体" w:hAnsi="宋体" w:eastAsia="宋体" w:cs="宋体"/>
                <w:color w:val="auto"/>
                <w:kern w:val="0"/>
                <w:szCs w:val="21"/>
              </w:rPr>
              <w:t>封套上写明</w:t>
            </w:r>
          </w:p>
        </w:tc>
        <w:tc>
          <w:tcPr>
            <w:tcW w:w="6272" w:type="dxa"/>
            <w:tcBorders>
              <w:top w:val="single" w:color="000000" w:sz="4" w:space="0"/>
              <w:left w:val="single" w:color="000000" w:sz="4" w:space="0"/>
              <w:bottom w:val="single" w:color="000000" w:sz="4" w:space="0"/>
              <w:right w:val="single" w:color="000000" w:sz="4" w:space="0"/>
            </w:tcBorders>
            <w:vAlign w:val="center"/>
          </w:tcPr>
          <w:p w14:paraId="1A0F270F">
            <w:pPr>
              <w:snapToGrid w:val="0"/>
              <w:spacing w:line="240" w:lineRule="atLeast"/>
              <w:rPr>
                <w:rStyle w:val="135"/>
                <w:rFonts w:hint="eastAsia" w:ascii="宋体" w:hAnsi="宋体" w:eastAsia="宋体" w:cs="宋体"/>
                <w:color w:val="auto"/>
                <w:kern w:val="0"/>
                <w:szCs w:val="21"/>
              </w:rPr>
            </w:pPr>
            <w:r>
              <w:rPr>
                <w:rStyle w:val="135"/>
                <w:rFonts w:hint="eastAsia" w:ascii="宋体" w:hAnsi="宋体" w:eastAsia="宋体" w:cs="宋体"/>
                <w:color w:val="auto"/>
                <w:kern w:val="0"/>
                <w:szCs w:val="21"/>
              </w:rPr>
              <w:t>应在“</w:t>
            </w:r>
            <w:r>
              <w:rPr>
                <w:rStyle w:val="135"/>
                <w:rFonts w:hint="eastAsia" w:ascii="宋体" w:hAnsi="宋体" w:eastAsia="宋体" w:cs="宋体"/>
                <w:color w:val="auto"/>
                <w:kern w:val="0"/>
                <w:szCs w:val="21"/>
                <w:lang w:eastAsia="zh-CN"/>
              </w:rPr>
              <w:t>竞标文件</w:t>
            </w:r>
            <w:r>
              <w:rPr>
                <w:rStyle w:val="135"/>
                <w:rFonts w:hint="eastAsia" w:ascii="宋体" w:hAnsi="宋体" w:eastAsia="宋体" w:cs="宋体"/>
                <w:color w:val="auto"/>
                <w:kern w:val="0"/>
                <w:szCs w:val="21"/>
              </w:rPr>
              <w:t>”大袋</w:t>
            </w:r>
            <w:r>
              <w:rPr>
                <w:rStyle w:val="135"/>
                <w:rFonts w:hint="eastAsia" w:ascii="宋体" w:hAnsi="宋体" w:cs="宋体"/>
                <w:color w:val="auto"/>
                <w:kern w:val="0"/>
                <w:szCs w:val="21"/>
                <w:lang w:val="en-US" w:eastAsia="zh-CN"/>
              </w:rPr>
              <w:t>和</w:t>
            </w:r>
            <w:r>
              <w:rPr>
                <w:rFonts w:hint="eastAsia" w:ascii="宋体" w:hAnsi="宋体" w:eastAsia="宋体" w:cs="宋体"/>
                <w:color w:val="auto"/>
                <w:szCs w:val="21"/>
                <w:lang w:val="zh-CN"/>
              </w:rPr>
              <w:t>“资格审查资料”袋</w:t>
            </w:r>
            <w:r>
              <w:rPr>
                <w:rStyle w:val="135"/>
                <w:rFonts w:hint="eastAsia" w:ascii="宋体" w:hAnsi="宋体" w:eastAsia="宋体" w:cs="宋体"/>
                <w:color w:val="auto"/>
                <w:kern w:val="0"/>
                <w:szCs w:val="21"/>
              </w:rPr>
              <w:t>封套上写明如下内容：</w:t>
            </w:r>
          </w:p>
          <w:p w14:paraId="3E9F1919">
            <w:pPr>
              <w:snapToGrid w:val="0"/>
              <w:spacing w:line="240" w:lineRule="atLeast"/>
              <w:rPr>
                <w:rStyle w:val="135"/>
                <w:rFonts w:hint="eastAsia" w:ascii="宋体" w:hAnsi="宋体" w:eastAsia="宋体" w:cs="宋体"/>
                <w:color w:val="auto"/>
                <w:kern w:val="0"/>
                <w:szCs w:val="21"/>
              </w:rPr>
            </w:pPr>
            <w:r>
              <w:rPr>
                <w:rStyle w:val="135"/>
                <w:rFonts w:hint="eastAsia" w:ascii="宋体" w:hAnsi="宋体" w:eastAsia="宋体" w:cs="宋体"/>
                <w:color w:val="auto"/>
                <w:kern w:val="0"/>
                <w:szCs w:val="21"/>
              </w:rPr>
              <w:t>招标人的地址：</w:t>
            </w:r>
          </w:p>
          <w:p w14:paraId="546E7FFC">
            <w:pPr>
              <w:snapToGrid w:val="0"/>
              <w:spacing w:line="240" w:lineRule="atLeast"/>
              <w:rPr>
                <w:rStyle w:val="135"/>
                <w:rFonts w:hint="eastAsia" w:ascii="宋体" w:hAnsi="宋体" w:eastAsia="宋体" w:cs="宋体"/>
                <w:color w:val="auto"/>
                <w:kern w:val="0"/>
                <w:szCs w:val="21"/>
              </w:rPr>
            </w:pPr>
            <w:r>
              <w:rPr>
                <w:rStyle w:val="135"/>
                <w:rFonts w:hint="eastAsia" w:ascii="宋体" w:hAnsi="宋体" w:eastAsia="宋体" w:cs="宋体"/>
                <w:color w:val="auto"/>
                <w:kern w:val="0"/>
                <w:szCs w:val="21"/>
              </w:rPr>
              <w:t>招标人名称：</w:t>
            </w:r>
          </w:p>
          <w:p w14:paraId="00E67129">
            <w:pPr>
              <w:snapToGrid w:val="0"/>
              <w:spacing w:line="240" w:lineRule="atLeast"/>
              <w:rPr>
                <w:rStyle w:val="135"/>
                <w:rFonts w:hint="eastAsia" w:ascii="宋体" w:hAnsi="宋体" w:eastAsia="宋体" w:cs="宋体"/>
                <w:color w:val="auto"/>
                <w:kern w:val="0"/>
                <w:szCs w:val="21"/>
                <w:lang w:eastAsia="zh-CN"/>
              </w:rPr>
            </w:pPr>
            <w:r>
              <w:rPr>
                <w:rStyle w:val="135"/>
                <w:rFonts w:hint="eastAsia" w:ascii="宋体" w:hAnsi="宋体" w:eastAsia="宋体" w:cs="宋体"/>
                <w:color w:val="auto"/>
                <w:kern w:val="0"/>
                <w:szCs w:val="21"/>
                <w:u w:val="single"/>
              </w:rPr>
              <w:t xml:space="preserve">    项目名称                  </w:t>
            </w:r>
            <w:r>
              <w:rPr>
                <w:rStyle w:val="135"/>
                <w:rFonts w:hint="eastAsia" w:ascii="宋体" w:hAnsi="宋体" w:eastAsia="宋体" w:cs="宋体"/>
                <w:color w:val="auto"/>
                <w:kern w:val="0"/>
                <w:szCs w:val="21"/>
                <w:lang w:eastAsia="zh-CN"/>
              </w:rPr>
              <w:t>竞标文件</w:t>
            </w:r>
          </w:p>
          <w:p w14:paraId="4836556C">
            <w:pPr>
              <w:snapToGrid w:val="0"/>
              <w:spacing w:line="240" w:lineRule="atLeast"/>
              <w:rPr>
                <w:rStyle w:val="135"/>
                <w:rFonts w:hint="eastAsia" w:ascii="宋体" w:hAnsi="宋体" w:eastAsia="宋体" w:cs="宋体"/>
                <w:color w:val="auto"/>
                <w:szCs w:val="21"/>
              </w:rPr>
            </w:pPr>
            <w:r>
              <w:rPr>
                <w:rStyle w:val="135"/>
                <w:rFonts w:hint="eastAsia" w:ascii="宋体" w:hAnsi="宋体" w:eastAsia="宋体" w:cs="宋体"/>
                <w:color w:val="auto"/>
                <w:kern w:val="0"/>
                <w:szCs w:val="21"/>
              </w:rPr>
              <w:t>在  年  月  日时分前不得开启</w:t>
            </w:r>
          </w:p>
        </w:tc>
      </w:tr>
      <w:tr w14:paraId="04254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187C28D5">
            <w:pPr>
              <w:snapToGrid w:val="0"/>
              <w:spacing w:line="240" w:lineRule="atLeast"/>
              <w:jc w:val="center"/>
              <w:rPr>
                <w:rStyle w:val="135"/>
                <w:rFonts w:ascii="宋体" w:hAnsi="宋体"/>
                <w:color w:val="auto"/>
                <w:kern w:val="0"/>
                <w:szCs w:val="21"/>
              </w:rPr>
            </w:pPr>
            <w:r>
              <w:rPr>
                <w:rStyle w:val="135"/>
                <w:rFonts w:ascii="宋体" w:hAnsi="宋体"/>
                <w:color w:val="auto"/>
                <w:kern w:val="0"/>
                <w:szCs w:val="21"/>
              </w:rPr>
              <w:t>4.2.2</w:t>
            </w:r>
          </w:p>
        </w:tc>
        <w:tc>
          <w:tcPr>
            <w:tcW w:w="1417" w:type="dxa"/>
            <w:tcBorders>
              <w:top w:val="single" w:color="000000" w:sz="4" w:space="0"/>
              <w:left w:val="single" w:color="000000" w:sz="4" w:space="0"/>
              <w:bottom w:val="single" w:color="000000" w:sz="4" w:space="0"/>
              <w:right w:val="single" w:color="000000" w:sz="4" w:space="0"/>
            </w:tcBorders>
            <w:vAlign w:val="center"/>
          </w:tcPr>
          <w:p w14:paraId="077BE80E">
            <w:pPr>
              <w:snapToGrid w:val="0"/>
              <w:spacing w:line="240" w:lineRule="atLeast"/>
              <w:jc w:val="center"/>
              <w:rPr>
                <w:rStyle w:val="135"/>
                <w:rFonts w:hint="eastAsia" w:ascii="宋体" w:hAnsi="宋体" w:eastAsia="宋体" w:cs="宋体"/>
                <w:color w:val="auto"/>
                <w:kern w:val="0"/>
                <w:szCs w:val="21"/>
              </w:rPr>
            </w:pPr>
            <w:r>
              <w:rPr>
                <w:rStyle w:val="135"/>
                <w:rFonts w:hint="eastAsia" w:ascii="宋体" w:hAnsi="宋体" w:eastAsia="宋体" w:cs="宋体"/>
                <w:color w:val="auto"/>
                <w:kern w:val="0"/>
                <w:szCs w:val="21"/>
              </w:rPr>
              <w:t>递交</w:t>
            </w:r>
            <w:r>
              <w:rPr>
                <w:rStyle w:val="135"/>
                <w:rFonts w:hint="eastAsia" w:ascii="宋体" w:hAnsi="宋体" w:eastAsia="宋体" w:cs="宋体"/>
                <w:color w:val="auto"/>
                <w:kern w:val="0"/>
                <w:szCs w:val="21"/>
                <w:lang w:eastAsia="zh-CN"/>
              </w:rPr>
              <w:t>竞标文件</w:t>
            </w:r>
            <w:r>
              <w:rPr>
                <w:rStyle w:val="135"/>
                <w:rFonts w:hint="eastAsia" w:ascii="宋体" w:hAnsi="宋体" w:eastAsia="宋体" w:cs="宋体"/>
                <w:color w:val="auto"/>
                <w:kern w:val="0"/>
                <w:szCs w:val="21"/>
              </w:rPr>
              <w:t>地点</w:t>
            </w:r>
          </w:p>
        </w:tc>
        <w:tc>
          <w:tcPr>
            <w:tcW w:w="6272" w:type="dxa"/>
            <w:tcBorders>
              <w:top w:val="single" w:color="000000" w:sz="4" w:space="0"/>
              <w:left w:val="single" w:color="000000" w:sz="4" w:space="0"/>
              <w:bottom w:val="single" w:color="000000" w:sz="4" w:space="0"/>
              <w:right w:val="single" w:color="000000" w:sz="4" w:space="0"/>
            </w:tcBorders>
            <w:vAlign w:val="center"/>
          </w:tcPr>
          <w:p w14:paraId="5D30B573">
            <w:pPr>
              <w:rPr>
                <w:rStyle w:val="135"/>
                <w:rFonts w:hint="eastAsia" w:ascii="宋体" w:hAnsi="宋体" w:eastAsia="宋体" w:cs="宋体"/>
                <w:color w:val="auto"/>
                <w:kern w:val="0"/>
                <w:szCs w:val="21"/>
              </w:rPr>
            </w:pPr>
            <w:r>
              <w:rPr>
                <w:rFonts w:hint="eastAsia" w:ascii="宋体" w:hAnsi="宋体" w:eastAsia="宋体" w:cs="宋体"/>
                <w:color w:val="auto"/>
                <w:szCs w:val="21"/>
                <w:highlight w:val="none"/>
                <w:u w:val="none"/>
                <w:lang w:val="en-US" w:eastAsia="zh-CN"/>
              </w:rPr>
              <w:t>重庆市公共资源交易中心南川分中心（重庆市南川区西城街道办事处凤江南路3号商务中心右副楼二楼）接件处</w:t>
            </w:r>
          </w:p>
        </w:tc>
      </w:tr>
      <w:tr w14:paraId="6C99B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5AF88644">
            <w:pPr>
              <w:snapToGrid w:val="0"/>
              <w:spacing w:line="240" w:lineRule="atLeast"/>
              <w:jc w:val="center"/>
              <w:rPr>
                <w:rStyle w:val="135"/>
                <w:rFonts w:ascii="宋体" w:hAnsi="宋体"/>
                <w:color w:val="auto"/>
                <w:kern w:val="0"/>
                <w:szCs w:val="21"/>
              </w:rPr>
            </w:pPr>
            <w:r>
              <w:rPr>
                <w:rStyle w:val="135"/>
                <w:rFonts w:ascii="宋体" w:hAnsi="宋体"/>
                <w:color w:val="auto"/>
                <w:kern w:val="0"/>
                <w:szCs w:val="21"/>
              </w:rPr>
              <w:t>4.2.3</w:t>
            </w:r>
          </w:p>
        </w:tc>
        <w:tc>
          <w:tcPr>
            <w:tcW w:w="1417" w:type="dxa"/>
            <w:tcBorders>
              <w:top w:val="single" w:color="000000" w:sz="4" w:space="0"/>
              <w:left w:val="single" w:color="000000" w:sz="4" w:space="0"/>
              <w:bottom w:val="single" w:color="000000" w:sz="4" w:space="0"/>
              <w:right w:val="single" w:color="000000" w:sz="4" w:space="0"/>
            </w:tcBorders>
            <w:vAlign w:val="center"/>
          </w:tcPr>
          <w:p w14:paraId="4B11932D">
            <w:pPr>
              <w:snapToGrid w:val="0"/>
              <w:spacing w:line="240" w:lineRule="atLeast"/>
              <w:jc w:val="center"/>
              <w:rPr>
                <w:rStyle w:val="135"/>
                <w:rFonts w:hint="eastAsia" w:ascii="宋体" w:hAnsi="宋体" w:eastAsia="宋体" w:cs="宋体"/>
                <w:color w:val="auto"/>
                <w:kern w:val="0"/>
                <w:szCs w:val="21"/>
                <w:lang w:eastAsia="zh-CN"/>
              </w:rPr>
            </w:pPr>
            <w:r>
              <w:rPr>
                <w:rStyle w:val="135"/>
                <w:rFonts w:hint="eastAsia" w:ascii="宋体" w:hAnsi="宋体" w:eastAsia="宋体" w:cs="宋体"/>
                <w:color w:val="auto"/>
                <w:kern w:val="0"/>
                <w:szCs w:val="21"/>
              </w:rPr>
              <w:t>是否退还</w:t>
            </w:r>
            <w:r>
              <w:rPr>
                <w:rStyle w:val="135"/>
                <w:rFonts w:hint="eastAsia" w:ascii="宋体" w:hAnsi="宋体" w:eastAsia="宋体" w:cs="宋体"/>
                <w:color w:val="auto"/>
                <w:kern w:val="0"/>
                <w:szCs w:val="21"/>
                <w:lang w:eastAsia="zh-CN"/>
              </w:rPr>
              <w:t>竞标文件</w:t>
            </w:r>
          </w:p>
        </w:tc>
        <w:tc>
          <w:tcPr>
            <w:tcW w:w="6272" w:type="dxa"/>
            <w:tcBorders>
              <w:top w:val="single" w:color="000000" w:sz="4" w:space="0"/>
              <w:left w:val="single" w:color="000000" w:sz="4" w:space="0"/>
              <w:bottom w:val="single" w:color="000000" w:sz="4" w:space="0"/>
              <w:right w:val="single" w:color="000000" w:sz="4" w:space="0"/>
            </w:tcBorders>
            <w:vAlign w:val="center"/>
          </w:tcPr>
          <w:p w14:paraId="00F64C0C">
            <w:pPr>
              <w:snapToGrid w:val="0"/>
              <w:spacing w:line="240" w:lineRule="atLeast"/>
              <w:rPr>
                <w:rStyle w:val="135"/>
                <w:rFonts w:hint="eastAsia" w:ascii="宋体" w:hAnsi="宋体" w:eastAsia="宋体" w:cs="宋体"/>
                <w:color w:val="auto"/>
                <w:kern w:val="0"/>
                <w:szCs w:val="21"/>
              </w:rPr>
            </w:pPr>
            <w:r>
              <w:rPr>
                <w:rStyle w:val="135"/>
                <w:rFonts w:hint="eastAsia" w:ascii="宋体" w:hAnsi="宋体" w:eastAsia="宋体" w:cs="宋体"/>
                <w:color w:val="auto"/>
                <w:kern w:val="0"/>
                <w:szCs w:val="21"/>
              </w:rPr>
              <w:t>否</w:t>
            </w:r>
          </w:p>
        </w:tc>
      </w:tr>
      <w:tr w14:paraId="1FC10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4DEE7CAA">
            <w:pPr>
              <w:snapToGrid w:val="0"/>
              <w:spacing w:line="240" w:lineRule="atLeast"/>
              <w:jc w:val="center"/>
              <w:rPr>
                <w:rStyle w:val="135"/>
                <w:rFonts w:ascii="宋体" w:hAnsi="宋体"/>
                <w:color w:val="auto"/>
                <w:kern w:val="0"/>
                <w:szCs w:val="21"/>
              </w:rPr>
            </w:pPr>
            <w:r>
              <w:rPr>
                <w:rStyle w:val="135"/>
                <w:rFonts w:ascii="宋体" w:hAnsi="宋体"/>
                <w:color w:val="auto"/>
                <w:kern w:val="0"/>
                <w:szCs w:val="21"/>
              </w:rPr>
              <w:t>5.1</w:t>
            </w:r>
          </w:p>
        </w:tc>
        <w:tc>
          <w:tcPr>
            <w:tcW w:w="1417" w:type="dxa"/>
            <w:tcBorders>
              <w:top w:val="single" w:color="000000" w:sz="4" w:space="0"/>
              <w:left w:val="single" w:color="000000" w:sz="4" w:space="0"/>
              <w:bottom w:val="single" w:color="000000" w:sz="4" w:space="0"/>
              <w:right w:val="single" w:color="000000" w:sz="4" w:space="0"/>
            </w:tcBorders>
            <w:vAlign w:val="center"/>
          </w:tcPr>
          <w:p w14:paraId="425E34FD">
            <w:pPr>
              <w:snapToGrid w:val="0"/>
              <w:spacing w:line="240" w:lineRule="atLeast"/>
              <w:jc w:val="center"/>
              <w:rPr>
                <w:rStyle w:val="135"/>
                <w:rFonts w:hint="eastAsia" w:ascii="宋体" w:hAnsi="宋体" w:eastAsia="宋体" w:cs="宋体"/>
                <w:color w:val="auto"/>
                <w:kern w:val="0"/>
                <w:szCs w:val="21"/>
              </w:rPr>
            </w:pPr>
            <w:r>
              <w:rPr>
                <w:rStyle w:val="135"/>
                <w:rFonts w:hint="eastAsia" w:ascii="宋体" w:hAnsi="宋体" w:eastAsia="宋体" w:cs="宋体"/>
                <w:color w:val="auto"/>
                <w:kern w:val="0"/>
                <w:szCs w:val="21"/>
              </w:rPr>
              <w:t>开标时间和</w:t>
            </w:r>
          </w:p>
          <w:p w14:paraId="1DDE0A50">
            <w:pPr>
              <w:snapToGrid w:val="0"/>
              <w:spacing w:line="240" w:lineRule="atLeast"/>
              <w:jc w:val="center"/>
              <w:rPr>
                <w:rStyle w:val="135"/>
                <w:rFonts w:hint="eastAsia" w:ascii="宋体" w:hAnsi="宋体" w:eastAsia="宋体" w:cs="宋体"/>
                <w:color w:val="auto"/>
                <w:kern w:val="0"/>
                <w:szCs w:val="21"/>
              </w:rPr>
            </w:pPr>
            <w:r>
              <w:rPr>
                <w:rStyle w:val="135"/>
                <w:rFonts w:hint="eastAsia" w:ascii="宋体" w:hAnsi="宋体" w:eastAsia="宋体" w:cs="宋体"/>
                <w:color w:val="auto"/>
                <w:kern w:val="0"/>
                <w:szCs w:val="21"/>
              </w:rPr>
              <w:t>地点</w:t>
            </w:r>
          </w:p>
        </w:tc>
        <w:tc>
          <w:tcPr>
            <w:tcW w:w="6272" w:type="dxa"/>
            <w:tcBorders>
              <w:top w:val="single" w:color="000000" w:sz="4" w:space="0"/>
              <w:left w:val="single" w:color="000000" w:sz="4" w:space="0"/>
              <w:bottom w:val="single" w:color="000000" w:sz="4" w:space="0"/>
              <w:right w:val="single" w:color="000000" w:sz="4" w:space="0"/>
            </w:tcBorders>
            <w:vAlign w:val="center"/>
          </w:tcPr>
          <w:p w14:paraId="0298439C">
            <w:pPr>
              <w:snapToGrid w:val="0"/>
              <w:spacing w:line="240" w:lineRule="atLeast"/>
              <w:rPr>
                <w:rStyle w:val="135"/>
                <w:rFonts w:hint="eastAsia" w:ascii="宋体" w:hAnsi="宋体" w:eastAsia="宋体" w:cs="宋体"/>
                <w:color w:val="auto"/>
                <w:kern w:val="0"/>
                <w:szCs w:val="21"/>
              </w:rPr>
            </w:pPr>
            <w:r>
              <w:rPr>
                <w:rStyle w:val="135"/>
                <w:rFonts w:hint="eastAsia" w:ascii="宋体" w:hAnsi="宋体" w:eastAsia="宋体" w:cs="宋体"/>
                <w:color w:val="auto"/>
                <w:kern w:val="0"/>
                <w:szCs w:val="21"/>
              </w:rPr>
              <w:t>开标时间：同投标截止时间</w:t>
            </w:r>
          </w:p>
          <w:p w14:paraId="054AA612">
            <w:pPr>
              <w:snapToGrid w:val="0"/>
              <w:spacing w:line="240" w:lineRule="atLeast"/>
              <w:rPr>
                <w:rStyle w:val="135"/>
                <w:rFonts w:hint="eastAsia" w:ascii="宋体" w:hAnsi="宋体" w:eastAsia="宋体" w:cs="宋体"/>
                <w:color w:val="auto"/>
                <w:kern w:val="0"/>
                <w:szCs w:val="21"/>
                <w:u w:val="single"/>
              </w:rPr>
            </w:pPr>
            <w:r>
              <w:rPr>
                <w:rStyle w:val="135"/>
                <w:rFonts w:hint="eastAsia" w:ascii="宋体" w:hAnsi="宋体" w:eastAsia="宋体" w:cs="宋体"/>
                <w:color w:val="auto"/>
                <w:kern w:val="0"/>
                <w:szCs w:val="21"/>
              </w:rPr>
              <w:t>开标地点</w:t>
            </w:r>
            <w:r>
              <w:rPr>
                <w:rStyle w:val="135"/>
                <w:rFonts w:hint="eastAsia" w:ascii="宋体" w:hAnsi="宋体" w:eastAsia="宋体" w:cs="宋体"/>
                <w:color w:val="auto"/>
                <w:szCs w:val="21"/>
              </w:rPr>
              <w:t>：</w:t>
            </w:r>
            <w:r>
              <w:rPr>
                <w:rStyle w:val="135"/>
                <w:rFonts w:hint="eastAsia" w:ascii="宋体" w:hAnsi="宋体" w:eastAsia="宋体" w:cs="宋体"/>
                <w:color w:val="auto"/>
                <w:kern w:val="0"/>
                <w:szCs w:val="21"/>
                <w:u w:val="single"/>
              </w:rPr>
              <w:t xml:space="preserve">  同递交</w:t>
            </w:r>
            <w:r>
              <w:rPr>
                <w:rStyle w:val="135"/>
                <w:rFonts w:hint="eastAsia" w:ascii="宋体" w:hAnsi="宋体" w:eastAsia="宋体" w:cs="宋体"/>
                <w:color w:val="auto"/>
                <w:kern w:val="0"/>
                <w:szCs w:val="21"/>
                <w:u w:val="single"/>
                <w:lang w:eastAsia="zh-CN"/>
              </w:rPr>
              <w:t>竞标文件</w:t>
            </w:r>
            <w:r>
              <w:rPr>
                <w:rStyle w:val="135"/>
                <w:rFonts w:hint="eastAsia" w:ascii="宋体" w:hAnsi="宋体" w:eastAsia="宋体" w:cs="宋体"/>
                <w:color w:val="auto"/>
                <w:kern w:val="0"/>
                <w:szCs w:val="21"/>
                <w:u w:val="single"/>
              </w:rPr>
              <w:t>地点　</w:t>
            </w:r>
          </w:p>
        </w:tc>
      </w:tr>
      <w:tr w14:paraId="3E940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2C80642B">
            <w:pPr>
              <w:snapToGrid w:val="0"/>
              <w:spacing w:line="240" w:lineRule="atLeast"/>
              <w:jc w:val="center"/>
              <w:rPr>
                <w:rStyle w:val="135"/>
                <w:rFonts w:ascii="宋体" w:hAnsi="宋体"/>
                <w:color w:val="auto"/>
                <w:szCs w:val="21"/>
              </w:rPr>
            </w:pPr>
            <w:r>
              <w:rPr>
                <w:rStyle w:val="135"/>
                <w:rFonts w:ascii="宋体" w:hAnsi="宋体"/>
                <w:color w:val="auto"/>
                <w:szCs w:val="21"/>
              </w:rPr>
              <w:t>5.2</w:t>
            </w:r>
          </w:p>
        </w:tc>
        <w:tc>
          <w:tcPr>
            <w:tcW w:w="1417" w:type="dxa"/>
            <w:tcBorders>
              <w:top w:val="single" w:color="000000" w:sz="4" w:space="0"/>
              <w:left w:val="single" w:color="000000" w:sz="4" w:space="0"/>
              <w:bottom w:val="single" w:color="000000" w:sz="4" w:space="0"/>
              <w:right w:val="single" w:color="000000" w:sz="4" w:space="0"/>
            </w:tcBorders>
            <w:vAlign w:val="center"/>
          </w:tcPr>
          <w:p w14:paraId="3B4FC826">
            <w:pPr>
              <w:snapToGrid w:val="0"/>
              <w:spacing w:line="240" w:lineRule="atLeast"/>
              <w:jc w:val="center"/>
              <w:rPr>
                <w:rStyle w:val="135"/>
                <w:rFonts w:hint="eastAsia" w:ascii="宋体" w:hAnsi="宋体" w:eastAsia="宋体" w:cs="宋体"/>
                <w:color w:val="auto"/>
                <w:szCs w:val="21"/>
              </w:rPr>
            </w:pPr>
            <w:r>
              <w:rPr>
                <w:rStyle w:val="135"/>
                <w:rFonts w:hint="eastAsia" w:ascii="宋体" w:hAnsi="宋体" w:eastAsia="宋体" w:cs="宋体"/>
                <w:color w:val="auto"/>
                <w:szCs w:val="21"/>
              </w:rPr>
              <w:t>开标程序</w:t>
            </w:r>
          </w:p>
        </w:tc>
        <w:tc>
          <w:tcPr>
            <w:tcW w:w="6272" w:type="dxa"/>
            <w:tcBorders>
              <w:top w:val="single" w:color="000000" w:sz="4" w:space="0"/>
              <w:left w:val="single" w:color="000000" w:sz="4" w:space="0"/>
              <w:bottom w:val="single" w:color="000000" w:sz="4" w:space="0"/>
              <w:right w:val="single" w:color="000000" w:sz="4" w:space="0"/>
            </w:tcBorders>
            <w:vAlign w:val="center"/>
          </w:tcPr>
          <w:p w14:paraId="29817D3F">
            <w:pPr>
              <w:autoSpaceDE w:val="0"/>
              <w:autoSpaceDN w:val="0"/>
              <w:adjustRightInd w:val="0"/>
              <w:snapToGrid w:val="0"/>
              <w:spacing w:line="300" w:lineRule="exact"/>
              <w:ind w:firstLine="420" w:firstLineChars="200"/>
              <w:jc w:val="left"/>
              <w:textAlignment w:val="auto"/>
              <w:rPr>
                <w:rFonts w:ascii="宋体" w:hAnsi="宋体" w:cs="宋体"/>
                <w:color w:val="auto"/>
                <w:szCs w:val="21"/>
                <w:lang w:val="zh-CN"/>
              </w:rPr>
            </w:pPr>
            <w:r>
              <w:rPr>
                <w:rFonts w:hint="eastAsia" w:ascii="宋体" w:hAnsi="宋体" w:cs="宋体"/>
                <w:color w:val="auto"/>
                <w:szCs w:val="21"/>
                <w:lang w:val="zh-CN"/>
              </w:rPr>
              <w:t>主持人按下列程序进行开标：</w:t>
            </w:r>
          </w:p>
          <w:p w14:paraId="1A43A392">
            <w:pPr>
              <w:autoSpaceDE w:val="0"/>
              <w:autoSpaceDN w:val="0"/>
              <w:adjustRightInd w:val="0"/>
              <w:snapToGrid w:val="0"/>
              <w:spacing w:line="300" w:lineRule="exact"/>
              <w:ind w:firstLine="420" w:firstLineChars="200"/>
              <w:jc w:val="left"/>
              <w:textAlignment w:val="auto"/>
              <w:rPr>
                <w:rFonts w:ascii="宋体" w:hAnsi="宋体" w:cs="宋体"/>
                <w:color w:val="auto"/>
                <w:szCs w:val="21"/>
                <w:lang w:val="zh-CN"/>
              </w:rPr>
            </w:pPr>
            <w:r>
              <w:rPr>
                <w:rFonts w:hint="eastAsia" w:ascii="宋体" w:hAnsi="宋体" w:cs="宋体"/>
                <w:color w:val="auto"/>
                <w:szCs w:val="21"/>
                <w:lang w:val="zh-CN"/>
              </w:rPr>
              <w:t>1. 宣布开标纪律；</w:t>
            </w:r>
          </w:p>
          <w:p w14:paraId="55AEAF1A">
            <w:pPr>
              <w:autoSpaceDE w:val="0"/>
              <w:autoSpaceDN w:val="0"/>
              <w:adjustRightInd w:val="0"/>
              <w:snapToGrid w:val="0"/>
              <w:spacing w:line="300" w:lineRule="exact"/>
              <w:ind w:firstLine="420" w:firstLineChars="200"/>
              <w:jc w:val="left"/>
              <w:textAlignment w:val="auto"/>
              <w:rPr>
                <w:rFonts w:ascii="宋体" w:hAnsi="宋体" w:cs="宋体"/>
                <w:color w:val="auto"/>
                <w:szCs w:val="21"/>
                <w:lang w:val="zh-CN"/>
              </w:rPr>
            </w:pPr>
            <w:r>
              <w:rPr>
                <w:rFonts w:hint="eastAsia" w:ascii="宋体" w:hAnsi="宋体" w:cs="宋体"/>
                <w:color w:val="auto"/>
                <w:szCs w:val="21"/>
                <w:lang w:val="zh-CN"/>
              </w:rPr>
              <w:t>2. 宣布开标人、唱标人、记录人、监标人等有关人员姓名；</w:t>
            </w:r>
          </w:p>
          <w:p w14:paraId="0F0C87B4">
            <w:pPr>
              <w:autoSpaceDE w:val="0"/>
              <w:autoSpaceDN w:val="0"/>
              <w:adjustRightInd w:val="0"/>
              <w:snapToGrid w:val="0"/>
              <w:spacing w:line="300" w:lineRule="exact"/>
              <w:ind w:firstLine="420" w:firstLineChars="200"/>
              <w:jc w:val="left"/>
              <w:textAlignment w:val="auto"/>
              <w:rPr>
                <w:rFonts w:ascii="宋体" w:hAnsi="宋体" w:cs="宋体"/>
                <w:color w:val="auto"/>
                <w:szCs w:val="21"/>
                <w:lang w:val="zh-CN"/>
              </w:rPr>
            </w:pPr>
            <w:r>
              <w:rPr>
                <w:rFonts w:hint="eastAsia" w:ascii="宋体" w:hAnsi="宋体" w:cs="宋体"/>
                <w:color w:val="auto"/>
                <w:szCs w:val="21"/>
                <w:lang w:val="zh-CN"/>
              </w:rPr>
              <w:t>3. 公布在投标截止时间前递交竞标文件的投标人名称，并点名确认投标人是否派人到场；</w:t>
            </w:r>
          </w:p>
          <w:p w14:paraId="526260C1">
            <w:pPr>
              <w:autoSpaceDE w:val="0"/>
              <w:autoSpaceDN w:val="0"/>
              <w:adjustRightInd w:val="0"/>
              <w:snapToGrid w:val="0"/>
              <w:spacing w:line="300" w:lineRule="exact"/>
              <w:ind w:firstLine="420" w:firstLineChars="200"/>
              <w:jc w:val="left"/>
              <w:textAlignment w:val="auto"/>
              <w:rPr>
                <w:rFonts w:hint="eastAsia" w:ascii="宋体" w:hAnsi="宋体" w:cs="宋体"/>
                <w:color w:val="auto"/>
                <w:szCs w:val="21"/>
                <w:lang w:val="zh-CN"/>
              </w:rPr>
            </w:pPr>
            <w:r>
              <w:rPr>
                <w:rFonts w:hint="eastAsia" w:ascii="宋体" w:hAnsi="宋体" w:cs="宋体"/>
                <w:color w:val="auto"/>
                <w:szCs w:val="21"/>
                <w:lang w:val="en-US" w:eastAsia="zh-CN"/>
              </w:rPr>
              <w:t>4.</w:t>
            </w:r>
            <w:r>
              <w:rPr>
                <w:rFonts w:hint="eastAsia" w:ascii="宋体" w:hAnsi="宋体" w:cs="宋体"/>
                <w:color w:val="auto"/>
                <w:szCs w:val="21"/>
                <w:lang w:val="zh-CN"/>
              </w:rPr>
              <w:t>核验投标人是否进入南川区承包商信用管理库，如未在承包商信用管理库中，将取消竞标资格。</w:t>
            </w:r>
          </w:p>
          <w:p w14:paraId="1F687BD6">
            <w:pPr>
              <w:autoSpaceDE w:val="0"/>
              <w:autoSpaceDN w:val="0"/>
              <w:adjustRightInd w:val="0"/>
              <w:snapToGrid w:val="0"/>
              <w:spacing w:line="300" w:lineRule="exact"/>
              <w:ind w:firstLine="420" w:firstLineChars="200"/>
              <w:jc w:val="left"/>
              <w:textAlignment w:val="auto"/>
              <w:rPr>
                <w:rFonts w:ascii="宋体" w:hAnsi="宋体" w:cs="宋体"/>
                <w:color w:val="auto"/>
                <w:szCs w:val="21"/>
                <w:lang w:val="zh-CN"/>
              </w:rPr>
            </w:pPr>
            <w:r>
              <w:rPr>
                <w:rFonts w:hint="eastAsia" w:ascii="宋体" w:hAnsi="宋体" w:cs="宋体"/>
                <w:color w:val="auto"/>
                <w:szCs w:val="21"/>
                <w:lang w:val="en-US" w:eastAsia="zh-CN"/>
              </w:rPr>
              <w:t>5</w:t>
            </w:r>
            <w:r>
              <w:rPr>
                <w:rFonts w:hint="eastAsia" w:ascii="宋体" w:hAnsi="宋体" w:cs="宋体"/>
                <w:color w:val="auto"/>
                <w:szCs w:val="21"/>
                <w:lang w:val="zh-CN"/>
              </w:rPr>
              <w:t>.核验参加开标会议的投标人的法定代表人或委托代理人本人身份证（原件），核验被授权代理人的授权委托书（原件），以确认其身份合法有效，核验不合格的，当场退还其竞标文件；</w:t>
            </w:r>
          </w:p>
          <w:p w14:paraId="41FC4E26">
            <w:pPr>
              <w:autoSpaceDE w:val="0"/>
              <w:autoSpaceDN w:val="0"/>
              <w:adjustRightInd w:val="0"/>
              <w:snapToGrid w:val="0"/>
              <w:spacing w:line="300" w:lineRule="exact"/>
              <w:ind w:firstLine="420" w:firstLineChars="200"/>
              <w:textAlignment w:val="auto"/>
              <w:rPr>
                <w:rFonts w:ascii="宋体" w:hAnsi="宋体" w:cs="宋体"/>
                <w:color w:val="auto"/>
                <w:szCs w:val="21"/>
                <w:lang w:val="zh-CN"/>
              </w:rPr>
            </w:pPr>
            <w:r>
              <w:rPr>
                <w:rFonts w:hint="eastAsia" w:ascii="宋体" w:hAnsi="宋体" w:cs="宋体"/>
                <w:color w:val="auto"/>
                <w:szCs w:val="21"/>
                <w:lang w:val="en-US" w:eastAsia="zh-CN"/>
              </w:rPr>
              <w:t>6</w:t>
            </w:r>
            <w:r>
              <w:rPr>
                <w:rFonts w:hint="eastAsia" w:ascii="宋体" w:hAnsi="宋体" w:cs="宋体"/>
                <w:color w:val="auto"/>
                <w:szCs w:val="21"/>
                <w:lang w:val="zh-CN"/>
              </w:rPr>
              <w:t>.展示投标保证金缴款情况，未在规定时间缴纳保证金的，当场退还其竞标文件；</w:t>
            </w:r>
          </w:p>
          <w:p w14:paraId="7D2B99E9">
            <w:pPr>
              <w:autoSpaceDE w:val="0"/>
              <w:autoSpaceDN w:val="0"/>
              <w:adjustRightInd w:val="0"/>
              <w:snapToGrid w:val="0"/>
              <w:spacing w:line="300" w:lineRule="exact"/>
              <w:ind w:firstLine="420" w:firstLineChars="200"/>
              <w:textAlignment w:val="auto"/>
              <w:rPr>
                <w:rFonts w:ascii="宋体" w:hAnsi="宋体" w:cs="宋体"/>
                <w:color w:val="auto"/>
                <w:szCs w:val="21"/>
                <w:lang w:val="zh-CN"/>
              </w:rPr>
            </w:pPr>
            <w:r>
              <w:rPr>
                <w:rFonts w:hint="eastAsia" w:ascii="宋体" w:hAnsi="宋体" w:cs="宋体"/>
                <w:color w:val="auto"/>
                <w:szCs w:val="21"/>
                <w:lang w:val="en-US" w:eastAsia="zh-CN"/>
              </w:rPr>
              <w:t>7</w:t>
            </w:r>
            <w:r>
              <w:rPr>
                <w:rFonts w:hint="eastAsia" w:ascii="宋体" w:hAnsi="宋体" w:cs="宋体"/>
                <w:color w:val="auto"/>
                <w:szCs w:val="21"/>
                <w:lang w:val="zh-CN"/>
              </w:rPr>
              <w:t>. 密封情况检查：招标人检查竞标文件是否按本须知4.1.1的规定密封，如发现竞标文件没按本表4.1.1的规定密封，则当场退还其竞标文件；</w:t>
            </w:r>
          </w:p>
          <w:p w14:paraId="40194DA2">
            <w:pPr>
              <w:autoSpaceDE w:val="0"/>
              <w:autoSpaceDN w:val="0"/>
              <w:adjustRightInd w:val="0"/>
              <w:snapToGrid w:val="0"/>
              <w:spacing w:line="300" w:lineRule="exact"/>
              <w:ind w:firstLine="420" w:firstLineChars="200"/>
              <w:textAlignment w:val="auto"/>
              <w:rPr>
                <w:rFonts w:ascii="宋体" w:hAnsi="宋体" w:cs="宋体"/>
                <w:color w:val="auto"/>
                <w:szCs w:val="21"/>
                <w:lang w:val="zh-CN"/>
              </w:rPr>
            </w:pPr>
            <w:r>
              <w:rPr>
                <w:rFonts w:hint="eastAsia" w:ascii="宋体" w:hAnsi="宋体" w:cs="宋体"/>
                <w:color w:val="auto"/>
                <w:szCs w:val="21"/>
                <w:lang w:val="en-US" w:eastAsia="zh-CN"/>
              </w:rPr>
              <w:t>8</w:t>
            </w:r>
            <w:r>
              <w:rPr>
                <w:rFonts w:hint="eastAsia" w:ascii="宋体" w:hAnsi="宋体" w:cs="宋体"/>
                <w:color w:val="auto"/>
                <w:szCs w:val="21"/>
                <w:lang w:val="zh-CN"/>
              </w:rPr>
              <w:t>. 设有最高限价或者标底的，公布最高限价或者标底；</w:t>
            </w:r>
          </w:p>
          <w:p w14:paraId="590CB0A6">
            <w:pPr>
              <w:autoSpaceDE w:val="0"/>
              <w:autoSpaceDN w:val="0"/>
              <w:adjustRightInd w:val="0"/>
              <w:snapToGrid w:val="0"/>
              <w:spacing w:line="300" w:lineRule="exact"/>
              <w:ind w:firstLine="420" w:firstLineChars="200"/>
              <w:textAlignment w:val="auto"/>
              <w:rPr>
                <w:rFonts w:ascii="宋体" w:hAnsi="宋体" w:cs="宋体"/>
                <w:color w:val="auto"/>
                <w:szCs w:val="21"/>
                <w:lang w:val="zh-CN"/>
              </w:rPr>
            </w:pPr>
            <w:r>
              <w:rPr>
                <w:rFonts w:hint="eastAsia" w:ascii="宋体" w:hAnsi="宋体" w:cs="宋体"/>
                <w:color w:val="auto"/>
                <w:szCs w:val="21"/>
                <w:lang w:val="en-US" w:eastAsia="zh-CN"/>
              </w:rPr>
              <w:t>9</w:t>
            </w:r>
            <w:r>
              <w:rPr>
                <w:rFonts w:hint="eastAsia" w:ascii="宋体" w:hAnsi="宋体" w:cs="宋体"/>
                <w:color w:val="auto"/>
                <w:szCs w:val="21"/>
                <w:lang w:val="zh-CN"/>
              </w:rPr>
              <w:t>. 开启竞标文件顺序：随机开启</w:t>
            </w:r>
            <w:r>
              <w:rPr>
                <w:rFonts w:hint="eastAsia" w:ascii="宋体" w:hAnsi="宋体" w:cs="宋体"/>
                <w:color w:val="auto"/>
                <w:szCs w:val="21"/>
              </w:rPr>
              <w:t>，并公布投标人名称、标段名称、投标总报价、质量目标、工期及其他内容并记录在案。</w:t>
            </w:r>
          </w:p>
          <w:p w14:paraId="27C6DE11">
            <w:pPr>
              <w:autoSpaceDE w:val="0"/>
              <w:autoSpaceDN w:val="0"/>
              <w:adjustRightInd w:val="0"/>
              <w:snapToGrid w:val="0"/>
              <w:spacing w:line="300" w:lineRule="exact"/>
              <w:ind w:firstLine="420" w:firstLineChars="200"/>
              <w:jc w:val="left"/>
              <w:textAlignment w:val="auto"/>
              <w:rPr>
                <w:rFonts w:ascii="宋体" w:hAnsi="宋体" w:cs="宋体"/>
                <w:color w:val="auto"/>
                <w:szCs w:val="21"/>
                <w:lang w:val="zh-CN"/>
              </w:rPr>
            </w:pPr>
            <w:r>
              <w:rPr>
                <w:rFonts w:hint="eastAsia" w:ascii="宋体" w:hAnsi="宋体" w:cs="宋体"/>
                <w:color w:val="auto"/>
                <w:szCs w:val="21"/>
                <w:lang w:val="en-US" w:eastAsia="zh-CN"/>
              </w:rPr>
              <w:t>10</w:t>
            </w:r>
            <w:r>
              <w:rPr>
                <w:rFonts w:hint="eastAsia" w:ascii="宋体" w:hAnsi="宋体" w:cs="宋体"/>
                <w:color w:val="auto"/>
                <w:szCs w:val="21"/>
                <w:lang w:val="zh-CN"/>
              </w:rPr>
              <w:t>. 投标人代表、招标人代表、监标人、记录人等有关人员在开标记录上签字确认；</w:t>
            </w:r>
          </w:p>
          <w:p w14:paraId="1E8EC9AD">
            <w:pPr>
              <w:snapToGrid w:val="0"/>
              <w:spacing w:line="240" w:lineRule="atLeast"/>
              <w:jc w:val="left"/>
              <w:rPr>
                <w:rStyle w:val="135"/>
                <w:rFonts w:hint="eastAsia" w:ascii="宋体" w:hAnsi="宋体" w:eastAsia="宋体" w:cs="宋体"/>
                <w:color w:val="auto"/>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11</w:t>
            </w:r>
            <w:r>
              <w:rPr>
                <w:rFonts w:hint="eastAsia" w:ascii="宋体" w:hAnsi="宋体" w:cs="宋体"/>
                <w:color w:val="auto"/>
                <w:szCs w:val="21"/>
                <w:lang w:val="zh-CN"/>
              </w:rPr>
              <w:t>. 开标结束。</w:t>
            </w:r>
          </w:p>
        </w:tc>
      </w:tr>
      <w:tr w14:paraId="2CF4D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783A3DB3">
            <w:pPr>
              <w:snapToGrid w:val="0"/>
              <w:spacing w:line="400" w:lineRule="exact"/>
              <w:jc w:val="center"/>
              <w:rPr>
                <w:rStyle w:val="135"/>
                <w:rFonts w:ascii="宋体" w:hAnsi="宋体"/>
                <w:color w:val="auto"/>
                <w:szCs w:val="21"/>
              </w:rPr>
            </w:pPr>
            <w:r>
              <w:rPr>
                <w:rFonts w:ascii="宋体" w:hAnsi="宋体"/>
                <w:color w:val="auto"/>
                <w:kern w:val="0"/>
                <w:szCs w:val="21"/>
              </w:rPr>
              <w:t>6.1.1</w:t>
            </w:r>
          </w:p>
        </w:tc>
        <w:tc>
          <w:tcPr>
            <w:tcW w:w="1417" w:type="dxa"/>
            <w:tcBorders>
              <w:top w:val="single" w:color="000000" w:sz="4" w:space="0"/>
              <w:left w:val="single" w:color="000000" w:sz="4" w:space="0"/>
              <w:bottom w:val="single" w:color="000000" w:sz="4" w:space="0"/>
              <w:right w:val="single" w:color="000000" w:sz="4" w:space="0"/>
            </w:tcBorders>
            <w:vAlign w:val="center"/>
          </w:tcPr>
          <w:p w14:paraId="47C9D330">
            <w:pPr>
              <w:snapToGrid w:val="0"/>
              <w:spacing w:line="400" w:lineRule="exact"/>
              <w:jc w:val="center"/>
              <w:rPr>
                <w:rStyle w:val="135"/>
                <w:rFonts w:hint="eastAsia" w:ascii="宋体" w:hAnsi="宋体" w:eastAsia="宋体" w:cs="宋体"/>
                <w:color w:val="auto"/>
                <w:szCs w:val="21"/>
              </w:rPr>
            </w:pPr>
            <w:r>
              <w:rPr>
                <w:rFonts w:hint="eastAsia" w:ascii="宋体" w:hAnsi="宋体" w:eastAsia="宋体" w:cs="宋体"/>
                <w:color w:val="auto"/>
                <w:kern w:val="0"/>
                <w:szCs w:val="21"/>
              </w:rPr>
              <w:t>评标委员会的组建</w:t>
            </w:r>
          </w:p>
        </w:tc>
        <w:tc>
          <w:tcPr>
            <w:tcW w:w="6272" w:type="dxa"/>
            <w:tcBorders>
              <w:top w:val="single" w:color="000000" w:sz="4" w:space="0"/>
              <w:left w:val="single" w:color="000000" w:sz="4" w:space="0"/>
              <w:bottom w:val="single" w:color="000000" w:sz="4" w:space="0"/>
              <w:right w:val="single" w:color="000000" w:sz="4" w:space="0"/>
            </w:tcBorders>
            <w:vAlign w:val="center"/>
          </w:tcPr>
          <w:p w14:paraId="2DEFDA76">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 xml:space="preserve">1. </w:t>
            </w:r>
            <w:r>
              <w:rPr>
                <w:rFonts w:hint="eastAsia" w:ascii="宋体" w:hAnsi="宋体" w:eastAsia="宋体" w:cs="宋体"/>
                <w:color w:val="auto"/>
              </w:rPr>
              <w:t>评标委员会</w:t>
            </w:r>
            <w:r>
              <w:rPr>
                <w:rFonts w:hint="eastAsia" w:ascii="宋体" w:hAnsi="宋体" w:eastAsia="宋体" w:cs="宋体"/>
                <w:color w:val="auto"/>
                <w:szCs w:val="21"/>
              </w:rPr>
              <w:t>构成：3 人；</w:t>
            </w:r>
          </w:p>
          <w:p w14:paraId="1C901838">
            <w:pPr>
              <w:pStyle w:val="2"/>
              <w:ind w:firstLine="420" w:firstLineChars="200"/>
              <w:rPr>
                <w:rFonts w:hint="eastAsia" w:ascii="宋体" w:hAnsi="宋体" w:eastAsia="宋体" w:cs="宋体"/>
                <w:color w:val="auto"/>
              </w:rPr>
            </w:pPr>
            <w:r>
              <w:rPr>
                <w:rFonts w:hint="eastAsia" w:ascii="宋体" w:hAnsi="宋体" w:eastAsia="宋体" w:cs="宋体"/>
                <w:color w:val="auto"/>
                <w:szCs w:val="21"/>
              </w:rPr>
              <w:t>2. 确定方式：本工程</w:t>
            </w:r>
            <w:r>
              <w:rPr>
                <w:rFonts w:hint="eastAsia" w:ascii="宋体" w:hAnsi="宋体" w:eastAsia="宋体" w:cs="宋体"/>
                <w:color w:val="auto"/>
              </w:rPr>
              <w:t>评标委员会</w:t>
            </w:r>
            <w:r>
              <w:rPr>
                <w:rFonts w:hint="eastAsia" w:ascii="宋体" w:hAnsi="宋体" w:eastAsia="宋体" w:cs="宋体"/>
                <w:color w:val="auto"/>
                <w:szCs w:val="21"/>
              </w:rPr>
              <w:t>由</w:t>
            </w:r>
            <w:r>
              <w:rPr>
                <w:rFonts w:hint="eastAsia" w:ascii="宋体" w:hAnsi="宋体" w:eastAsia="宋体" w:cs="宋体"/>
                <w:color w:val="auto"/>
                <w:szCs w:val="21"/>
                <w:lang w:eastAsia="zh-CN"/>
              </w:rPr>
              <w:t>招标</w:t>
            </w:r>
            <w:r>
              <w:rPr>
                <w:rFonts w:hint="eastAsia" w:ascii="宋体" w:hAnsi="宋体" w:eastAsia="宋体" w:cs="宋体"/>
                <w:color w:val="auto"/>
                <w:szCs w:val="21"/>
              </w:rPr>
              <w:t>人依法组建</w:t>
            </w:r>
            <w:r>
              <w:rPr>
                <w:rFonts w:hint="eastAsia" w:ascii="宋体" w:hAnsi="宋体" w:eastAsia="宋体" w:cs="宋体"/>
                <w:color w:val="auto"/>
                <w:kern w:val="0"/>
              </w:rPr>
              <w:t>，并负责评标活动。</w:t>
            </w:r>
          </w:p>
        </w:tc>
      </w:tr>
      <w:tr w14:paraId="3E163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71E2CD6F">
            <w:pPr>
              <w:snapToGrid w:val="0"/>
              <w:spacing w:line="240" w:lineRule="atLeast"/>
              <w:jc w:val="center"/>
              <w:rPr>
                <w:rStyle w:val="135"/>
                <w:rFonts w:ascii="宋体" w:hAnsi="宋体"/>
                <w:color w:val="auto"/>
                <w:kern w:val="0"/>
                <w:szCs w:val="21"/>
              </w:rPr>
            </w:pPr>
            <w:r>
              <w:rPr>
                <w:rStyle w:val="135"/>
                <w:rFonts w:ascii="宋体" w:hAnsi="宋体"/>
                <w:color w:val="auto"/>
                <w:kern w:val="0"/>
                <w:szCs w:val="21"/>
              </w:rPr>
              <w:t>7.1</w:t>
            </w:r>
          </w:p>
        </w:tc>
        <w:tc>
          <w:tcPr>
            <w:tcW w:w="1417" w:type="dxa"/>
            <w:tcBorders>
              <w:top w:val="single" w:color="000000" w:sz="4" w:space="0"/>
              <w:left w:val="single" w:color="000000" w:sz="4" w:space="0"/>
              <w:bottom w:val="single" w:color="000000" w:sz="4" w:space="0"/>
              <w:right w:val="single" w:color="000000" w:sz="4" w:space="0"/>
            </w:tcBorders>
            <w:vAlign w:val="center"/>
          </w:tcPr>
          <w:p w14:paraId="1C06995D">
            <w:pPr>
              <w:snapToGrid w:val="0"/>
              <w:spacing w:line="240" w:lineRule="atLeast"/>
              <w:jc w:val="center"/>
              <w:rPr>
                <w:rStyle w:val="135"/>
                <w:rFonts w:hint="eastAsia" w:ascii="宋体" w:hAnsi="宋体" w:eastAsia="宋体" w:cs="宋体"/>
                <w:color w:val="auto"/>
                <w:kern w:val="0"/>
                <w:szCs w:val="21"/>
              </w:rPr>
            </w:pPr>
            <w:r>
              <w:rPr>
                <w:rStyle w:val="135"/>
                <w:rFonts w:hint="eastAsia" w:ascii="宋体" w:hAnsi="宋体" w:eastAsia="宋体" w:cs="宋体"/>
                <w:color w:val="auto"/>
                <w:kern w:val="0"/>
                <w:szCs w:val="21"/>
              </w:rPr>
              <w:t>是否授权</w:t>
            </w:r>
            <w:r>
              <w:rPr>
                <w:rStyle w:val="135"/>
                <w:rFonts w:hint="eastAsia" w:ascii="宋体" w:hAnsi="宋体" w:eastAsia="宋体" w:cs="宋体"/>
                <w:color w:val="auto"/>
                <w:kern w:val="0"/>
                <w:szCs w:val="21"/>
                <w:lang w:val="zh-CN"/>
              </w:rPr>
              <w:t>评标委员会</w:t>
            </w:r>
            <w:r>
              <w:rPr>
                <w:rStyle w:val="135"/>
                <w:rFonts w:hint="eastAsia" w:ascii="宋体" w:hAnsi="宋体" w:eastAsia="宋体" w:cs="宋体"/>
                <w:color w:val="auto"/>
                <w:kern w:val="0"/>
                <w:szCs w:val="21"/>
              </w:rPr>
              <w:t>确定中标人</w:t>
            </w:r>
          </w:p>
        </w:tc>
        <w:tc>
          <w:tcPr>
            <w:tcW w:w="6272" w:type="dxa"/>
            <w:tcBorders>
              <w:top w:val="single" w:color="000000" w:sz="4" w:space="0"/>
              <w:left w:val="single" w:color="000000" w:sz="4" w:space="0"/>
              <w:bottom w:val="single" w:color="000000" w:sz="4" w:space="0"/>
              <w:right w:val="single" w:color="000000" w:sz="4" w:space="0"/>
            </w:tcBorders>
            <w:vAlign w:val="center"/>
          </w:tcPr>
          <w:p w14:paraId="03F4D72B">
            <w:pPr>
              <w:snapToGrid w:val="0"/>
              <w:spacing w:line="280" w:lineRule="exact"/>
              <w:ind w:left="317" w:leftChars="50" w:hanging="212" w:hangingChars="101"/>
              <w:rPr>
                <w:rStyle w:val="135"/>
                <w:rFonts w:hint="eastAsia" w:ascii="宋体" w:hAnsi="宋体" w:eastAsia="宋体" w:cs="宋体"/>
                <w:color w:val="auto"/>
                <w:kern w:val="0"/>
                <w:szCs w:val="21"/>
              </w:rPr>
            </w:pPr>
            <w:r>
              <w:rPr>
                <w:rFonts w:hint="eastAsia" w:ascii="宋体" w:hAnsi="宋体" w:eastAsia="宋体" w:cs="宋体"/>
                <w:color w:val="auto"/>
                <w:kern w:val="0"/>
                <w:szCs w:val="21"/>
              </w:rPr>
              <w:t>否，推荐经评审综合得分由高到低排名前三名为中标候选人。</w:t>
            </w:r>
          </w:p>
        </w:tc>
      </w:tr>
      <w:tr w14:paraId="0A075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67F5CF21">
            <w:pPr>
              <w:snapToGrid w:val="0"/>
              <w:spacing w:line="240" w:lineRule="atLeast"/>
              <w:jc w:val="center"/>
              <w:rPr>
                <w:rStyle w:val="135"/>
                <w:rFonts w:ascii="宋体" w:hAnsi="宋体"/>
                <w:color w:val="auto"/>
                <w:kern w:val="0"/>
                <w:szCs w:val="21"/>
              </w:rPr>
            </w:pPr>
            <w:r>
              <w:rPr>
                <w:rStyle w:val="135"/>
                <w:rFonts w:ascii="宋体" w:hAnsi="宋体"/>
                <w:color w:val="auto"/>
                <w:kern w:val="0"/>
                <w:szCs w:val="21"/>
              </w:rPr>
              <w:t>7.3.1</w:t>
            </w:r>
          </w:p>
        </w:tc>
        <w:tc>
          <w:tcPr>
            <w:tcW w:w="1417" w:type="dxa"/>
            <w:tcBorders>
              <w:top w:val="single" w:color="000000" w:sz="4" w:space="0"/>
              <w:left w:val="single" w:color="000000" w:sz="4" w:space="0"/>
              <w:bottom w:val="single" w:color="000000" w:sz="4" w:space="0"/>
              <w:right w:val="single" w:color="000000" w:sz="4" w:space="0"/>
            </w:tcBorders>
            <w:vAlign w:val="center"/>
          </w:tcPr>
          <w:p w14:paraId="23AA8EE1">
            <w:pPr>
              <w:snapToGrid w:val="0"/>
              <w:spacing w:line="240" w:lineRule="atLeast"/>
              <w:jc w:val="center"/>
              <w:rPr>
                <w:rStyle w:val="135"/>
                <w:rFonts w:hint="eastAsia" w:ascii="宋体" w:hAnsi="宋体" w:eastAsia="宋体" w:cs="宋体"/>
                <w:color w:val="auto"/>
                <w:kern w:val="0"/>
                <w:szCs w:val="21"/>
              </w:rPr>
            </w:pPr>
            <w:r>
              <w:rPr>
                <w:rStyle w:val="135"/>
                <w:rFonts w:hint="eastAsia" w:ascii="宋体" w:hAnsi="宋体" w:eastAsia="宋体" w:cs="宋体"/>
                <w:color w:val="auto"/>
                <w:kern w:val="0"/>
                <w:szCs w:val="21"/>
              </w:rPr>
              <w:t>履约担保</w:t>
            </w:r>
          </w:p>
        </w:tc>
        <w:tc>
          <w:tcPr>
            <w:tcW w:w="6272" w:type="dxa"/>
            <w:tcBorders>
              <w:top w:val="single" w:color="000000" w:sz="4" w:space="0"/>
              <w:left w:val="single" w:color="000000" w:sz="4" w:space="0"/>
              <w:bottom w:val="single" w:color="000000" w:sz="4" w:space="0"/>
              <w:right w:val="single" w:color="000000" w:sz="4" w:space="0"/>
            </w:tcBorders>
            <w:vAlign w:val="center"/>
          </w:tcPr>
          <w:p w14:paraId="01CEB377">
            <w:pPr>
              <w:spacing w:line="400" w:lineRule="exact"/>
              <w:ind w:firstLine="420" w:firstLineChars="200"/>
              <w:rPr>
                <w:rStyle w:val="135"/>
                <w:rFonts w:hint="eastAsia" w:ascii="宋体" w:hAnsi="宋体" w:eastAsia="宋体" w:cs="宋体"/>
                <w:b w:val="0"/>
                <w:bCs w:val="0"/>
                <w:color w:val="auto"/>
                <w:kern w:val="0"/>
                <w:szCs w:val="21"/>
                <w:lang w:val="en-US" w:eastAsia="zh-CN"/>
              </w:rPr>
            </w:pPr>
            <w:r>
              <w:rPr>
                <w:rStyle w:val="135"/>
                <w:rFonts w:hint="eastAsia" w:ascii="宋体" w:hAnsi="宋体" w:eastAsia="宋体" w:cs="宋体"/>
                <w:b w:val="0"/>
                <w:bCs w:val="0"/>
                <w:color w:val="auto"/>
                <w:kern w:val="0"/>
                <w:szCs w:val="21"/>
                <w:lang w:val="en-US" w:eastAsia="zh-CN"/>
              </w:rPr>
              <w:t>（1）履约担保的形式：现金或保函；</w:t>
            </w:r>
          </w:p>
          <w:p w14:paraId="037F864B">
            <w:pPr>
              <w:spacing w:line="400" w:lineRule="exact"/>
              <w:ind w:firstLine="420" w:firstLineChars="200"/>
              <w:rPr>
                <w:rStyle w:val="135"/>
                <w:rFonts w:hint="eastAsia" w:ascii="宋体" w:hAnsi="宋体" w:eastAsia="宋体" w:cs="宋体"/>
                <w:b w:val="0"/>
                <w:bCs w:val="0"/>
                <w:color w:val="auto"/>
                <w:kern w:val="0"/>
                <w:szCs w:val="21"/>
                <w:lang w:val="en-US" w:eastAsia="zh-CN"/>
              </w:rPr>
            </w:pPr>
            <w:r>
              <w:rPr>
                <w:rStyle w:val="135"/>
                <w:rFonts w:hint="eastAsia" w:ascii="宋体" w:hAnsi="宋体" w:eastAsia="宋体" w:cs="宋体"/>
                <w:b w:val="0"/>
                <w:bCs w:val="0"/>
                <w:color w:val="auto"/>
                <w:kern w:val="0"/>
                <w:szCs w:val="21"/>
                <w:lang w:val="en-US" w:eastAsia="zh-CN"/>
              </w:rPr>
              <w:t>（2）履约担保的金额：中标合同金额的5%；</w:t>
            </w:r>
          </w:p>
          <w:p w14:paraId="549F9AC1">
            <w:pPr>
              <w:spacing w:line="400" w:lineRule="exact"/>
              <w:ind w:firstLine="420" w:firstLineChars="200"/>
              <w:rPr>
                <w:rStyle w:val="135"/>
                <w:rFonts w:hint="eastAsia" w:ascii="宋体" w:hAnsi="宋体" w:eastAsia="宋体" w:cs="宋体"/>
                <w:b w:val="0"/>
                <w:bCs w:val="0"/>
                <w:color w:val="auto"/>
                <w:kern w:val="0"/>
                <w:szCs w:val="21"/>
                <w:lang w:val="en-US" w:eastAsia="zh-CN"/>
              </w:rPr>
            </w:pPr>
            <w:r>
              <w:rPr>
                <w:rStyle w:val="135"/>
                <w:rFonts w:hint="eastAsia" w:ascii="宋体" w:hAnsi="宋体" w:eastAsia="宋体" w:cs="宋体"/>
                <w:b w:val="0"/>
                <w:bCs w:val="0"/>
                <w:color w:val="auto"/>
                <w:kern w:val="0"/>
                <w:szCs w:val="21"/>
                <w:lang w:val="en-US" w:eastAsia="zh-CN"/>
              </w:rPr>
              <w:t>（3）履约担保的提交时间：在合同签订前，承包人按担保金额向发包人提交履约担保。</w:t>
            </w:r>
          </w:p>
          <w:p w14:paraId="367810C7">
            <w:pPr>
              <w:spacing w:line="400" w:lineRule="exact"/>
              <w:ind w:firstLine="420" w:firstLineChars="200"/>
              <w:rPr>
                <w:rStyle w:val="135"/>
                <w:rFonts w:hint="eastAsia" w:ascii="宋体" w:hAnsi="宋体" w:eastAsia="宋体" w:cs="宋体"/>
                <w:b w:val="0"/>
                <w:bCs w:val="0"/>
                <w:color w:val="auto"/>
                <w:kern w:val="0"/>
                <w:szCs w:val="21"/>
                <w:lang w:val="en-US" w:eastAsia="zh-CN"/>
              </w:rPr>
            </w:pPr>
            <w:r>
              <w:rPr>
                <w:rStyle w:val="135"/>
                <w:rFonts w:hint="eastAsia" w:ascii="宋体" w:hAnsi="宋体" w:eastAsia="宋体" w:cs="宋体"/>
                <w:b w:val="0"/>
                <w:bCs w:val="0"/>
                <w:color w:val="auto"/>
                <w:kern w:val="0"/>
                <w:szCs w:val="21"/>
                <w:lang w:val="en-US" w:eastAsia="zh-CN"/>
              </w:rPr>
              <w:t>（4）履约担保的期限：自我方法定代表人（或其委托代理人）签名并加盖公章之日起至你方签发或应签发工程接收证书之日止自提交履约担保之日起至竣工验收合格之日止。</w:t>
            </w:r>
          </w:p>
          <w:p w14:paraId="518D9961">
            <w:pPr>
              <w:spacing w:line="400" w:lineRule="exact"/>
              <w:ind w:firstLine="420" w:firstLineChars="200"/>
              <w:rPr>
                <w:rStyle w:val="135"/>
                <w:rFonts w:hint="eastAsia" w:ascii="宋体" w:hAnsi="宋体" w:eastAsia="宋体" w:cs="宋体"/>
                <w:color w:val="auto"/>
                <w:kern w:val="0"/>
                <w:szCs w:val="21"/>
              </w:rPr>
            </w:pPr>
            <w:r>
              <w:rPr>
                <w:rStyle w:val="135"/>
                <w:rFonts w:hint="eastAsia" w:ascii="宋体" w:hAnsi="宋体" w:eastAsia="宋体" w:cs="宋体"/>
                <w:b w:val="0"/>
                <w:bCs w:val="0"/>
                <w:color w:val="auto"/>
                <w:kern w:val="0"/>
                <w:szCs w:val="21"/>
                <w:lang w:val="en-US" w:eastAsia="zh-CN"/>
              </w:rPr>
              <w:t>（5）履约担保的退还时间：合同工程完工证书颁发后28天内一次性退还。</w:t>
            </w:r>
          </w:p>
        </w:tc>
      </w:tr>
      <w:tr w14:paraId="430EA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2C3A6015">
            <w:pPr>
              <w:snapToGrid w:val="0"/>
              <w:spacing w:line="240" w:lineRule="atLeast"/>
              <w:jc w:val="center"/>
              <w:rPr>
                <w:rStyle w:val="135"/>
                <w:rFonts w:ascii="宋体" w:hAnsi="宋体"/>
                <w:color w:val="auto"/>
                <w:kern w:val="0"/>
                <w:szCs w:val="21"/>
              </w:rPr>
            </w:pPr>
            <w:r>
              <w:rPr>
                <w:rStyle w:val="135"/>
                <w:rFonts w:ascii="宋体" w:hAnsi="宋体"/>
                <w:color w:val="auto"/>
                <w:kern w:val="0"/>
                <w:szCs w:val="21"/>
              </w:rPr>
              <w:t>8.1</w:t>
            </w:r>
          </w:p>
        </w:tc>
        <w:tc>
          <w:tcPr>
            <w:tcW w:w="1417" w:type="dxa"/>
            <w:tcBorders>
              <w:top w:val="single" w:color="000000" w:sz="4" w:space="0"/>
              <w:left w:val="single" w:color="000000" w:sz="4" w:space="0"/>
              <w:bottom w:val="single" w:color="000000" w:sz="4" w:space="0"/>
              <w:right w:val="single" w:color="000000" w:sz="4" w:space="0"/>
            </w:tcBorders>
            <w:vAlign w:val="center"/>
          </w:tcPr>
          <w:p w14:paraId="74A1B501">
            <w:pPr>
              <w:snapToGrid w:val="0"/>
              <w:spacing w:line="240" w:lineRule="atLeast"/>
              <w:jc w:val="center"/>
              <w:rPr>
                <w:rStyle w:val="135"/>
                <w:rFonts w:hint="eastAsia" w:ascii="宋体" w:hAnsi="宋体" w:eastAsia="宋体" w:cs="宋体"/>
                <w:color w:val="auto"/>
                <w:kern w:val="0"/>
                <w:szCs w:val="21"/>
              </w:rPr>
            </w:pPr>
            <w:r>
              <w:rPr>
                <w:rStyle w:val="135"/>
                <w:rFonts w:hint="eastAsia" w:ascii="宋体" w:hAnsi="宋体" w:eastAsia="宋体" w:cs="宋体"/>
                <w:color w:val="auto"/>
                <w:kern w:val="0"/>
                <w:szCs w:val="21"/>
              </w:rPr>
              <w:t>重新招标</w:t>
            </w:r>
          </w:p>
        </w:tc>
        <w:tc>
          <w:tcPr>
            <w:tcW w:w="6272" w:type="dxa"/>
            <w:tcBorders>
              <w:top w:val="single" w:color="000000" w:sz="4" w:space="0"/>
              <w:left w:val="single" w:color="000000" w:sz="4" w:space="0"/>
              <w:bottom w:val="single" w:color="000000" w:sz="4" w:space="0"/>
              <w:right w:val="single" w:color="000000" w:sz="4" w:space="0"/>
            </w:tcBorders>
            <w:vAlign w:val="center"/>
          </w:tcPr>
          <w:p w14:paraId="6C27B023">
            <w:pPr>
              <w:snapToGrid w:val="0"/>
              <w:spacing w:line="240" w:lineRule="atLeast"/>
              <w:ind w:left="359" w:leftChars="171"/>
              <w:jc w:val="left"/>
              <w:rPr>
                <w:rStyle w:val="135"/>
                <w:rFonts w:hint="eastAsia" w:ascii="宋体" w:hAnsi="宋体" w:eastAsia="宋体" w:cs="宋体"/>
                <w:color w:val="auto"/>
                <w:kern w:val="0"/>
                <w:szCs w:val="21"/>
              </w:rPr>
            </w:pPr>
            <w:r>
              <w:rPr>
                <w:rStyle w:val="135"/>
                <w:rFonts w:hint="eastAsia" w:ascii="宋体" w:hAnsi="宋体" w:eastAsia="宋体" w:cs="宋体"/>
                <w:color w:val="auto"/>
                <w:kern w:val="0"/>
                <w:szCs w:val="21"/>
              </w:rPr>
              <w:t>（1）投标截止时间止，投标人少于 3 个的；</w:t>
            </w:r>
          </w:p>
          <w:p w14:paraId="0A544E2A">
            <w:pPr>
              <w:snapToGrid w:val="0"/>
              <w:spacing w:line="240" w:lineRule="atLeast"/>
              <w:ind w:left="359" w:leftChars="171"/>
              <w:jc w:val="left"/>
              <w:rPr>
                <w:rStyle w:val="135"/>
                <w:rFonts w:hint="eastAsia" w:ascii="宋体" w:hAnsi="宋体" w:eastAsia="宋体" w:cs="宋体"/>
                <w:color w:val="auto"/>
                <w:kern w:val="0"/>
                <w:szCs w:val="21"/>
              </w:rPr>
            </w:pPr>
            <w:r>
              <w:rPr>
                <w:rStyle w:val="135"/>
                <w:rFonts w:hint="eastAsia" w:ascii="宋体" w:hAnsi="宋体" w:eastAsia="宋体" w:cs="宋体"/>
                <w:color w:val="auto"/>
                <w:kern w:val="0"/>
                <w:szCs w:val="21"/>
              </w:rPr>
              <w:t>（2）评审后否决所有投标的。</w:t>
            </w:r>
          </w:p>
          <w:p w14:paraId="3F59E57F">
            <w:pPr>
              <w:snapToGrid w:val="0"/>
              <w:spacing w:line="240" w:lineRule="atLeast"/>
              <w:ind w:left="359" w:leftChars="171"/>
              <w:jc w:val="left"/>
              <w:rPr>
                <w:rStyle w:val="135"/>
                <w:rFonts w:hint="eastAsia" w:ascii="宋体" w:hAnsi="宋体" w:eastAsia="宋体" w:cs="宋体"/>
                <w:color w:val="auto"/>
                <w:kern w:val="0"/>
                <w:szCs w:val="21"/>
              </w:rPr>
            </w:pPr>
            <w:r>
              <w:rPr>
                <w:rStyle w:val="135"/>
                <w:rFonts w:hint="eastAsia" w:ascii="宋体" w:hAnsi="宋体" w:eastAsia="宋体" w:cs="宋体"/>
                <w:color w:val="auto"/>
                <w:kern w:val="0"/>
                <w:szCs w:val="21"/>
              </w:rPr>
              <w:t>（3）法律法规规定的其它情形。</w:t>
            </w:r>
          </w:p>
        </w:tc>
      </w:tr>
      <w:tr w14:paraId="2182F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7EE9D161">
            <w:pPr>
              <w:snapToGrid w:val="0"/>
              <w:spacing w:line="240" w:lineRule="atLeast"/>
              <w:jc w:val="center"/>
              <w:rPr>
                <w:rStyle w:val="135"/>
                <w:rFonts w:ascii="宋体" w:hAnsi="宋体"/>
                <w:color w:val="auto"/>
                <w:kern w:val="0"/>
                <w:szCs w:val="21"/>
              </w:rPr>
            </w:pPr>
            <w:r>
              <w:rPr>
                <w:rStyle w:val="135"/>
                <w:rFonts w:ascii="宋体" w:hAnsi="宋体"/>
                <w:color w:val="auto"/>
                <w:kern w:val="0"/>
                <w:szCs w:val="21"/>
              </w:rPr>
              <w:t>8.2</w:t>
            </w:r>
          </w:p>
        </w:tc>
        <w:tc>
          <w:tcPr>
            <w:tcW w:w="1417" w:type="dxa"/>
            <w:tcBorders>
              <w:top w:val="single" w:color="000000" w:sz="4" w:space="0"/>
              <w:left w:val="single" w:color="000000" w:sz="4" w:space="0"/>
              <w:bottom w:val="single" w:color="000000" w:sz="4" w:space="0"/>
              <w:right w:val="single" w:color="000000" w:sz="4" w:space="0"/>
            </w:tcBorders>
            <w:vAlign w:val="center"/>
          </w:tcPr>
          <w:p w14:paraId="3AEFFAE1">
            <w:pPr>
              <w:snapToGrid w:val="0"/>
              <w:spacing w:line="240" w:lineRule="atLeast"/>
              <w:jc w:val="center"/>
              <w:rPr>
                <w:rStyle w:val="135"/>
                <w:rFonts w:hint="eastAsia" w:ascii="宋体" w:hAnsi="宋体" w:eastAsia="宋体" w:cs="宋体"/>
                <w:color w:val="auto"/>
                <w:kern w:val="0"/>
                <w:szCs w:val="21"/>
              </w:rPr>
            </w:pPr>
            <w:r>
              <w:rPr>
                <w:rStyle w:val="135"/>
                <w:rFonts w:hint="eastAsia" w:ascii="宋体" w:hAnsi="宋体" w:eastAsia="宋体" w:cs="宋体"/>
                <w:color w:val="auto"/>
                <w:kern w:val="0"/>
                <w:szCs w:val="21"/>
                <w:lang w:eastAsia="zh-CN"/>
              </w:rPr>
              <w:t>重新</w:t>
            </w:r>
            <w:r>
              <w:rPr>
                <w:rStyle w:val="135"/>
                <w:rFonts w:hint="eastAsia" w:ascii="宋体" w:hAnsi="宋体" w:eastAsia="宋体" w:cs="宋体"/>
                <w:color w:val="auto"/>
                <w:kern w:val="0"/>
                <w:szCs w:val="21"/>
              </w:rPr>
              <w:t>招标和</w:t>
            </w:r>
          </w:p>
          <w:p w14:paraId="7287F6D9">
            <w:pPr>
              <w:snapToGrid w:val="0"/>
              <w:spacing w:line="240" w:lineRule="atLeast"/>
              <w:jc w:val="center"/>
              <w:rPr>
                <w:rStyle w:val="135"/>
                <w:rFonts w:hint="eastAsia" w:ascii="宋体" w:hAnsi="宋体" w:eastAsia="宋体" w:cs="宋体"/>
                <w:b/>
                <w:color w:val="auto"/>
                <w:szCs w:val="21"/>
              </w:rPr>
            </w:pPr>
            <w:r>
              <w:rPr>
                <w:rStyle w:val="135"/>
                <w:rFonts w:hint="eastAsia" w:ascii="宋体" w:hAnsi="宋体" w:eastAsia="宋体" w:cs="宋体"/>
                <w:color w:val="auto"/>
                <w:kern w:val="0"/>
                <w:szCs w:val="21"/>
              </w:rPr>
              <w:t>不再招标</w:t>
            </w:r>
          </w:p>
        </w:tc>
        <w:tc>
          <w:tcPr>
            <w:tcW w:w="6272" w:type="dxa"/>
            <w:tcBorders>
              <w:top w:val="single" w:color="000000" w:sz="4" w:space="0"/>
              <w:left w:val="single" w:color="000000" w:sz="4" w:space="0"/>
              <w:bottom w:val="single" w:color="000000" w:sz="4" w:space="0"/>
              <w:right w:val="single" w:color="000000" w:sz="4" w:space="0"/>
            </w:tcBorders>
            <w:vAlign w:val="center"/>
          </w:tcPr>
          <w:p w14:paraId="11421213">
            <w:pPr>
              <w:snapToGrid w:val="0"/>
              <w:spacing w:line="240" w:lineRule="atLeast"/>
              <w:ind w:firstLine="420"/>
              <w:jc w:val="left"/>
              <w:rPr>
                <w:rStyle w:val="135"/>
                <w:rFonts w:hint="eastAsia" w:ascii="宋体" w:hAnsi="宋体" w:eastAsia="宋体" w:cs="宋体"/>
                <w:color w:val="auto"/>
                <w:kern w:val="0"/>
                <w:szCs w:val="21"/>
              </w:rPr>
            </w:pPr>
            <w:r>
              <w:rPr>
                <w:rStyle w:val="135"/>
                <w:rFonts w:hint="eastAsia" w:ascii="宋体" w:hAnsi="宋体" w:eastAsia="宋体" w:cs="宋体"/>
                <w:color w:val="auto"/>
                <w:kern w:val="0"/>
                <w:szCs w:val="21"/>
              </w:rPr>
              <w:t>重新招标后投标人仍少于3个，按法定程序开标和评标，确定中标人。经评审无合格投标人，属于必须审批或核准的工程建设项目，经原审批或核准部门批准后可以不再进行招标。</w:t>
            </w:r>
          </w:p>
        </w:tc>
      </w:tr>
      <w:tr w14:paraId="769B8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29DB136C">
            <w:pPr>
              <w:snapToGrid w:val="0"/>
              <w:spacing w:line="240" w:lineRule="atLeast"/>
              <w:jc w:val="center"/>
              <w:rPr>
                <w:rStyle w:val="135"/>
                <w:rFonts w:ascii="宋体" w:hAnsi="宋体"/>
                <w:b/>
                <w:color w:val="auto"/>
                <w:kern w:val="0"/>
                <w:szCs w:val="21"/>
              </w:rPr>
            </w:pPr>
            <w:r>
              <w:rPr>
                <w:rStyle w:val="135"/>
                <w:rFonts w:ascii="宋体" w:hAnsi="宋体"/>
                <w:b/>
                <w:color w:val="auto"/>
                <w:kern w:val="0"/>
                <w:szCs w:val="21"/>
              </w:rPr>
              <w:t>10</w:t>
            </w:r>
          </w:p>
        </w:tc>
        <w:tc>
          <w:tcPr>
            <w:tcW w:w="7689" w:type="dxa"/>
            <w:gridSpan w:val="2"/>
            <w:tcBorders>
              <w:top w:val="single" w:color="000000" w:sz="4" w:space="0"/>
              <w:left w:val="single" w:color="000000" w:sz="4" w:space="0"/>
              <w:bottom w:val="single" w:color="000000" w:sz="4" w:space="0"/>
              <w:right w:val="single" w:color="000000" w:sz="4" w:space="0"/>
            </w:tcBorders>
            <w:vAlign w:val="center"/>
          </w:tcPr>
          <w:p w14:paraId="3952A69E">
            <w:pPr>
              <w:snapToGrid w:val="0"/>
              <w:spacing w:line="240" w:lineRule="atLeast"/>
              <w:jc w:val="center"/>
              <w:rPr>
                <w:rStyle w:val="135"/>
                <w:rFonts w:hint="eastAsia" w:ascii="宋体" w:hAnsi="宋体" w:eastAsia="宋体" w:cs="宋体"/>
                <w:b/>
                <w:color w:val="auto"/>
                <w:kern w:val="0"/>
                <w:szCs w:val="21"/>
              </w:rPr>
            </w:pPr>
            <w:r>
              <w:rPr>
                <w:rStyle w:val="135"/>
                <w:rFonts w:hint="eastAsia" w:ascii="宋体" w:hAnsi="宋体" w:eastAsia="宋体" w:cs="宋体"/>
                <w:b/>
                <w:color w:val="auto"/>
                <w:kern w:val="0"/>
                <w:szCs w:val="21"/>
              </w:rPr>
              <w:t>需要补充的其他内容</w:t>
            </w:r>
          </w:p>
        </w:tc>
      </w:tr>
      <w:tr w14:paraId="60A7C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504AEF4E">
            <w:pPr>
              <w:snapToGrid w:val="0"/>
              <w:spacing w:line="240" w:lineRule="atLeast"/>
              <w:jc w:val="center"/>
              <w:rPr>
                <w:rStyle w:val="135"/>
                <w:rFonts w:ascii="宋体" w:hAnsi="宋体"/>
                <w:color w:val="auto"/>
                <w:kern w:val="0"/>
                <w:szCs w:val="21"/>
              </w:rPr>
            </w:pPr>
            <w:r>
              <w:rPr>
                <w:rStyle w:val="135"/>
                <w:rFonts w:ascii="宋体" w:hAnsi="宋体"/>
                <w:color w:val="auto"/>
                <w:kern w:val="0"/>
                <w:szCs w:val="21"/>
              </w:rPr>
              <w:t>10.1</w:t>
            </w:r>
          </w:p>
        </w:tc>
        <w:tc>
          <w:tcPr>
            <w:tcW w:w="1417" w:type="dxa"/>
            <w:tcBorders>
              <w:top w:val="single" w:color="000000" w:sz="4" w:space="0"/>
              <w:left w:val="single" w:color="000000" w:sz="4" w:space="0"/>
              <w:bottom w:val="single" w:color="000000" w:sz="4" w:space="0"/>
              <w:right w:val="single" w:color="000000" w:sz="4" w:space="0"/>
            </w:tcBorders>
            <w:vAlign w:val="center"/>
          </w:tcPr>
          <w:p w14:paraId="4D042732">
            <w:pPr>
              <w:snapToGrid w:val="0"/>
              <w:spacing w:line="240" w:lineRule="atLeast"/>
              <w:jc w:val="center"/>
              <w:rPr>
                <w:rStyle w:val="135"/>
                <w:rFonts w:hint="eastAsia" w:ascii="宋体" w:hAnsi="宋体" w:eastAsia="宋体" w:cs="宋体"/>
                <w:color w:val="auto"/>
                <w:kern w:val="0"/>
                <w:szCs w:val="21"/>
              </w:rPr>
            </w:pPr>
            <w:r>
              <w:rPr>
                <w:rStyle w:val="135"/>
                <w:rFonts w:hint="eastAsia" w:ascii="宋体" w:hAnsi="宋体" w:eastAsia="宋体" w:cs="宋体"/>
                <w:color w:val="auto"/>
                <w:kern w:val="0"/>
                <w:szCs w:val="21"/>
              </w:rPr>
              <w:t>工程结算</w:t>
            </w:r>
          </w:p>
        </w:tc>
        <w:tc>
          <w:tcPr>
            <w:tcW w:w="6272" w:type="dxa"/>
            <w:tcBorders>
              <w:top w:val="single" w:color="000000" w:sz="4" w:space="0"/>
              <w:left w:val="single" w:color="000000" w:sz="4" w:space="0"/>
              <w:bottom w:val="single" w:color="000000" w:sz="4" w:space="0"/>
              <w:right w:val="single" w:color="000000" w:sz="4" w:space="0"/>
            </w:tcBorders>
            <w:vAlign w:val="center"/>
          </w:tcPr>
          <w:p w14:paraId="50C24936">
            <w:pPr>
              <w:snapToGrid w:val="0"/>
              <w:spacing w:line="280" w:lineRule="exact"/>
              <w:jc w:val="left"/>
              <w:rPr>
                <w:rStyle w:val="135"/>
                <w:rFonts w:hint="eastAsia" w:ascii="宋体" w:hAnsi="宋体" w:eastAsia="宋体" w:cs="宋体"/>
                <w:color w:val="auto"/>
                <w:kern w:val="0"/>
                <w:szCs w:val="21"/>
              </w:rPr>
            </w:pPr>
            <w:r>
              <w:rPr>
                <w:rStyle w:val="135"/>
                <w:rFonts w:hint="eastAsia" w:ascii="宋体" w:hAnsi="宋体" w:eastAsia="宋体" w:cs="宋体"/>
                <w:color w:val="auto"/>
                <w:kern w:val="0"/>
                <w:szCs w:val="21"/>
                <w:lang w:eastAsia="zh-CN"/>
              </w:rPr>
              <w:t>　　在合同中约定</w:t>
            </w:r>
          </w:p>
        </w:tc>
      </w:tr>
      <w:tr w14:paraId="537D1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54FB484A">
            <w:pPr>
              <w:snapToGrid w:val="0"/>
              <w:spacing w:line="240" w:lineRule="atLeast"/>
              <w:jc w:val="center"/>
              <w:rPr>
                <w:rStyle w:val="135"/>
                <w:rFonts w:ascii="宋体" w:hAnsi="宋体"/>
                <w:color w:val="auto"/>
                <w:kern w:val="0"/>
                <w:szCs w:val="21"/>
              </w:rPr>
            </w:pPr>
            <w:r>
              <w:rPr>
                <w:rStyle w:val="135"/>
                <w:rFonts w:ascii="宋体" w:hAnsi="宋体"/>
                <w:color w:val="auto"/>
                <w:kern w:val="0"/>
                <w:szCs w:val="21"/>
              </w:rPr>
              <w:t>10.2</w:t>
            </w:r>
          </w:p>
        </w:tc>
        <w:tc>
          <w:tcPr>
            <w:tcW w:w="1417" w:type="dxa"/>
            <w:tcBorders>
              <w:top w:val="single" w:color="000000" w:sz="4" w:space="0"/>
              <w:left w:val="single" w:color="000000" w:sz="4" w:space="0"/>
              <w:bottom w:val="single" w:color="000000" w:sz="4" w:space="0"/>
              <w:right w:val="single" w:color="000000" w:sz="4" w:space="0"/>
            </w:tcBorders>
            <w:vAlign w:val="center"/>
          </w:tcPr>
          <w:p w14:paraId="5E9F1E3C">
            <w:pPr>
              <w:spacing w:line="240" w:lineRule="atLeast"/>
              <w:ind w:firstLine="210" w:firstLineChars="100"/>
              <w:jc w:val="left"/>
              <w:rPr>
                <w:rStyle w:val="135"/>
                <w:rFonts w:hint="eastAsia" w:ascii="宋体" w:hAnsi="宋体" w:eastAsia="宋体" w:cs="宋体"/>
                <w:color w:val="auto"/>
                <w:kern w:val="0"/>
                <w:szCs w:val="21"/>
              </w:rPr>
            </w:pPr>
            <w:r>
              <w:rPr>
                <w:rStyle w:val="135"/>
                <w:rFonts w:hint="eastAsia" w:ascii="宋体" w:hAnsi="宋体" w:eastAsia="宋体" w:cs="宋体"/>
                <w:bCs/>
                <w:color w:val="auto"/>
                <w:kern w:val="0"/>
                <w:szCs w:val="21"/>
              </w:rPr>
              <w:t>工程款支付</w:t>
            </w:r>
          </w:p>
        </w:tc>
        <w:tc>
          <w:tcPr>
            <w:tcW w:w="6272" w:type="dxa"/>
            <w:tcBorders>
              <w:top w:val="single" w:color="000000" w:sz="4" w:space="0"/>
              <w:left w:val="single" w:color="000000" w:sz="4" w:space="0"/>
              <w:bottom w:val="single" w:color="000000" w:sz="4" w:space="0"/>
              <w:right w:val="single" w:color="000000" w:sz="4" w:space="0"/>
            </w:tcBorders>
            <w:vAlign w:val="center"/>
          </w:tcPr>
          <w:p w14:paraId="4C55CBC3">
            <w:pPr>
              <w:snapToGrid w:val="0"/>
              <w:spacing w:line="280" w:lineRule="exact"/>
              <w:ind w:firstLine="420"/>
              <w:jc w:val="left"/>
              <w:rPr>
                <w:rStyle w:val="135"/>
                <w:rFonts w:hint="eastAsia" w:ascii="宋体" w:hAnsi="宋体" w:eastAsia="宋体" w:cs="宋体"/>
                <w:bCs/>
                <w:color w:val="auto"/>
                <w:kern w:val="0"/>
                <w:szCs w:val="21"/>
                <w:lang w:eastAsia="zh-CN"/>
              </w:rPr>
            </w:pPr>
            <w:r>
              <w:rPr>
                <w:rStyle w:val="135"/>
                <w:rFonts w:hint="eastAsia" w:ascii="宋体" w:hAnsi="宋体" w:eastAsia="宋体" w:cs="宋体"/>
                <w:color w:val="auto"/>
                <w:kern w:val="0"/>
                <w:szCs w:val="21"/>
                <w:lang w:eastAsia="zh-CN"/>
              </w:rPr>
              <w:t>在合同中约定</w:t>
            </w:r>
          </w:p>
        </w:tc>
      </w:tr>
      <w:tr w14:paraId="5A4B7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531E0D0A">
            <w:pPr>
              <w:snapToGrid w:val="0"/>
              <w:spacing w:line="400" w:lineRule="exact"/>
              <w:jc w:val="center"/>
              <w:rPr>
                <w:rStyle w:val="135"/>
                <w:rFonts w:ascii="宋体" w:hAnsi="宋体"/>
                <w:color w:val="auto"/>
                <w:kern w:val="0"/>
                <w:szCs w:val="21"/>
              </w:rPr>
            </w:pPr>
            <w:r>
              <w:rPr>
                <w:rFonts w:ascii="宋体" w:hAnsi="宋体"/>
                <w:color w:val="auto"/>
                <w:kern w:val="0"/>
                <w:szCs w:val="21"/>
              </w:rPr>
              <w:t>10.3</w:t>
            </w:r>
          </w:p>
        </w:tc>
        <w:tc>
          <w:tcPr>
            <w:tcW w:w="1417" w:type="dxa"/>
            <w:tcBorders>
              <w:top w:val="single" w:color="000000" w:sz="4" w:space="0"/>
              <w:left w:val="single" w:color="000000" w:sz="4" w:space="0"/>
              <w:bottom w:val="single" w:color="000000" w:sz="4" w:space="0"/>
              <w:right w:val="single" w:color="000000" w:sz="4" w:space="0"/>
            </w:tcBorders>
            <w:vAlign w:val="center"/>
          </w:tcPr>
          <w:p w14:paraId="3E0EEB30">
            <w:pPr>
              <w:snapToGrid w:val="0"/>
              <w:spacing w:line="400" w:lineRule="exact"/>
              <w:jc w:val="center"/>
              <w:rPr>
                <w:rStyle w:val="135"/>
                <w:rFonts w:hint="eastAsia" w:ascii="宋体" w:hAnsi="宋体" w:eastAsia="宋体" w:cs="宋体"/>
                <w:color w:val="auto"/>
                <w:kern w:val="0"/>
                <w:szCs w:val="21"/>
              </w:rPr>
            </w:pPr>
            <w:r>
              <w:rPr>
                <w:rFonts w:hint="eastAsia" w:ascii="宋体" w:hAnsi="宋体" w:eastAsia="宋体" w:cs="宋体"/>
                <w:color w:val="auto"/>
                <w:kern w:val="0"/>
                <w:szCs w:val="21"/>
              </w:rPr>
              <w:t>异议、投诉处理</w:t>
            </w:r>
          </w:p>
        </w:tc>
        <w:tc>
          <w:tcPr>
            <w:tcW w:w="6272" w:type="dxa"/>
            <w:tcBorders>
              <w:top w:val="single" w:color="000000" w:sz="4" w:space="0"/>
              <w:left w:val="single" w:color="000000" w:sz="4" w:space="0"/>
              <w:bottom w:val="single" w:color="000000" w:sz="4" w:space="0"/>
              <w:right w:val="single" w:color="000000" w:sz="4" w:space="0"/>
            </w:tcBorders>
            <w:vAlign w:val="center"/>
          </w:tcPr>
          <w:p w14:paraId="016EED94">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 投标人或者其他利害关系人就本项目的招标文件（含澄清修改）、开标情况、评标结果等事项提出投诉的，应当先向招标人提出异议；招标人应当在规定时间内答复；对招标人的答复不满意，可向行政监督部门投诉。</w:t>
            </w:r>
          </w:p>
          <w:p w14:paraId="5A288AB6">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提出异议或投诉时应当包括下列内容：</w:t>
            </w:r>
          </w:p>
          <w:p w14:paraId="4785F3E6">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（1）异议</w:t>
            </w:r>
            <w:r>
              <w:rPr>
                <w:rFonts w:hint="eastAsia" w:ascii="宋体" w:hAnsi="宋体" w:eastAsia="宋体" w:cs="宋体"/>
                <w:color w:val="auto"/>
                <w:kern w:val="0"/>
                <w:szCs w:val="21"/>
                <w:lang w:val="en-US" w:eastAsia="zh-CN"/>
              </w:rPr>
              <w:t>人</w:t>
            </w:r>
            <w:r>
              <w:rPr>
                <w:rFonts w:hint="eastAsia" w:ascii="宋体" w:hAnsi="宋体" w:eastAsia="宋体" w:cs="宋体"/>
                <w:color w:val="auto"/>
                <w:kern w:val="0"/>
                <w:szCs w:val="21"/>
              </w:rPr>
              <w:t>或投诉人的名称、地址及有效联系方式；</w:t>
            </w:r>
          </w:p>
          <w:p w14:paraId="4EB31977">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（2）被异议</w:t>
            </w:r>
            <w:r>
              <w:rPr>
                <w:rFonts w:hint="eastAsia" w:ascii="宋体" w:hAnsi="宋体" w:eastAsia="宋体" w:cs="宋体"/>
                <w:color w:val="auto"/>
                <w:kern w:val="0"/>
                <w:szCs w:val="21"/>
                <w:lang w:val="en-US" w:eastAsia="zh-CN"/>
              </w:rPr>
              <w:t>人</w:t>
            </w:r>
            <w:r>
              <w:rPr>
                <w:rFonts w:hint="eastAsia" w:ascii="宋体" w:hAnsi="宋体" w:eastAsia="宋体" w:cs="宋体"/>
                <w:color w:val="auto"/>
                <w:kern w:val="0"/>
                <w:szCs w:val="21"/>
              </w:rPr>
              <w:t>或</w:t>
            </w:r>
            <w:r>
              <w:rPr>
                <w:rFonts w:hint="eastAsia" w:ascii="宋体" w:hAnsi="宋体" w:eastAsia="宋体" w:cs="宋体"/>
                <w:color w:val="auto"/>
                <w:kern w:val="0"/>
                <w:szCs w:val="21"/>
                <w:lang w:val="en-US" w:eastAsia="zh-CN"/>
              </w:rPr>
              <w:t>被</w:t>
            </w:r>
            <w:r>
              <w:rPr>
                <w:rFonts w:hint="eastAsia" w:ascii="宋体" w:hAnsi="宋体" w:eastAsia="宋体" w:cs="宋体"/>
                <w:color w:val="auto"/>
                <w:kern w:val="0"/>
                <w:szCs w:val="21"/>
              </w:rPr>
              <w:t>投诉人的名称、地址及有效联系方式；</w:t>
            </w:r>
          </w:p>
          <w:p w14:paraId="2B32436E">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（3）异议或投诉事项的基本事实；</w:t>
            </w:r>
          </w:p>
          <w:p w14:paraId="4F2466D5">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（4）请求及主张；</w:t>
            </w:r>
          </w:p>
          <w:p w14:paraId="2D047D80">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（5）涉及事项的证据、证明材料。</w:t>
            </w:r>
          </w:p>
          <w:p w14:paraId="69E157AF">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异议人或投诉人是法人的，异议书或投诉书必须由其法定代表人或者委托代理人签名并加盖单位</w:t>
            </w:r>
            <w:r>
              <w:rPr>
                <w:rFonts w:hint="eastAsia" w:ascii="宋体" w:hAnsi="宋体" w:eastAsia="宋体" w:cs="宋体"/>
                <w:color w:val="auto"/>
                <w:kern w:val="0"/>
                <w:szCs w:val="21"/>
                <w:lang w:val="en-US"/>
              </w:rPr>
              <w:t>公</w:t>
            </w:r>
            <w:r>
              <w:rPr>
                <w:rFonts w:hint="eastAsia" w:ascii="宋体" w:hAnsi="宋体" w:eastAsia="宋体" w:cs="宋体"/>
                <w:color w:val="auto"/>
                <w:kern w:val="0"/>
                <w:szCs w:val="21"/>
              </w:rPr>
              <w:t>章；异议人或投诉人是其他组织或者自然人的，异议书或投诉书必须由其主要负责人签名或者异议人（或投诉人）本人签名，并附有效身份证明。如有关材料是外文，应当同时提供中文译本。</w:t>
            </w:r>
          </w:p>
          <w:p w14:paraId="5399174E">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2. 行政监督部门依照《中华人民共和国招标投标法》、《中华人民共和国招标投标法实施条例》、《重庆市招标投标条例》、《工程建设项目招标投标活动投诉处理办法》（七部委令第11号（根据九部门2013年第23号令修正））、</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rPr>
              <w:t>关于印发&lt;重庆市招标投标活动投诉处理实施细则（修订）&gt;的通知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rPr>
              <w:t>渝公管发〔2021〕54号</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rPr>
              <w:t>等法律法规文件处理投诉。</w:t>
            </w:r>
          </w:p>
          <w:p w14:paraId="0A4D1243">
            <w:pPr>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 根据《重庆市工程建设领域招标投标信用管理暂行办法》的规定，投标人捏造事实、伪造材料，或者以非法手段获取证明材料进行质疑或者投诉的，将被列入黑名单管理；给他人造成损失的，依法承担赔偿责任。</w:t>
            </w:r>
          </w:p>
          <w:p w14:paraId="2E68EE6D">
            <w:pPr>
              <w:snapToGrid w:val="0"/>
              <w:spacing w:line="400" w:lineRule="exact"/>
              <w:ind w:firstLine="420" w:firstLineChars="200"/>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4. 异议受理单位：</w:t>
            </w:r>
            <w:r>
              <w:rPr>
                <w:rFonts w:hint="eastAsia" w:ascii="宋体" w:hAnsi="宋体" w:cs="宋体"/>
                <w:color w:val="auto"/>
                <w:kern w:val="0"/>
                <w:szCs w:val="21"/>
                <w:lang w:eastAsia="zh-CN"/>
              </w:rPr>
              <w:t>重庆市南川区中桥乡人民政府</w:t>
            </w:r>
          </w:p>
          <w:p w14:paraId="038334B2">
            <w:pPr>
              <w:snapToGrid w:val="0"/>
              <w:spacing w:line="400" w:lineRule="exact"/>
              <w:ind w:firstLine="420" w:firstLineChars="200"/>
              <w:rPr>
                <w:rFonts w:hint="default" w:ascii="宋体" w:hAnsi="宋体" w:eastAsia="宋体" w:cs="宋体"/>
                <w:color w:val="auto"/>
                <w:lang w:val="en-US"/>
              </w:rPr>
            </w:pPr>
            <w:r>
              <w:rPr>
                <w:rFonts w:hint="eastAsia" w:ascii="宋体" w:hAnsi="宋体" w:eastAsia="宋体" w:cs="宋体"/>
                <w:color w:val="auto"/>
                <w:kern w:val="0"/>
                <w:szCs w:val="21"/>
                <w:u w:val="none"/>
              </w:rPr>
              <w:t>联系电话：</w:t>
            </w:r>
            <w:r>
              <w:rPr>
                <w:rFonts w:hint="eastAsia" w:ascii="宋体" w:hAnsi="宋体" w:cs="宋体"/>
                <w:color w:val="auto"/>
                <w:kern w:val="0"/>
                <w:szCs w:val="21"/>
                <w:u w:val="none"/>
                <w:lang w:val="en-US" w:eastAsia="zh-CN"/>
              </w:rPr>
              <w:t>13996898828</w:t>
            </w:r>
            <w:r>
              <w:rPr>
                <w:rFonts w:hint="eastAsia" w:ascii="宋体" w:hAnsi="宋体" w:eastAsia="宋体" w:cs="宋体"/>
                <w:color w:val="auto"/>
                <w:kern w:val="0"/>
                <w:szCs w:val="21"/>
                <w:u w:val="none"/>
                <w:lang w:val="en-US" w:eastAsia="zh-CN"/>
              </w:rPr>
              <w:t xml:space="preserve"> </w:t>
            </w:r>
          </w:p>
        </w:tc>
      </w:tr>
      <w:tr w14:paraId="757D3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0"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5D3FFFEB">
            <w:pPr>
              <w:snapToGrid w:val="0"/>
              <w:spacing w:line="240" w:lineRule="atLeast"/>
              <w:jc w:val="center"/>
              <w:rPr>
                <w:rStyle w:val="135"/>
                <w:rFonts w:ascii="宋体" w:hAnsi="宋体"/>
                <w:color w:val="auto"/>
                <w:kern w:val="0"/>
                <w:szCs w:val="21"/>
              </w:rPr>
            </w:pPr>
            <w:r>
              <w:rPr>
                <w:rStyle w:val="135"/>
                <w:rFonts w:ascii="宋体" w:hAnsi="宋体"/>
                <w:color w:val="auto"/>
                <w:kern w:val="0"/>
                <w:szCs w:val="21"/>
              </w:rPr>
              <w:t>10.4</w:t>
            </w:r>
          </w:p>
        </w:tc>
        <w:tc>
          <w:tcPr>
            <w:tcW w:w="1417" w:type="dxa"/>
            <w:tcBorders>
              <w:top w:val="single" w:color="000000" w:sz="4" w:space="0"/>
              <w:left w:val="single" w:color="000000" w:sz="4" w:space="0"/>
              <w:bottom w:val="single" w:color="000000" w:sz="4" w:space="0"/>
              <w:right w:val="single" w:color="000000" w:sz="4" w:space="0"/>
            </w:tcBorders>
            <w:vAlign w:val="center"/>
          </w:tcPr>
          <w:p w14:paraId="66242093">
            <w:pPr>
              <w:snapToGrid w:val="0"/>
              <w:spacing w:line="400" w:lineRule="exact"/>
              <w:jc w:val="center"/>
              <w:rPr>
                <w:rStyle w:val="135"/>
                <w:rFonts w:hint="eastAsia" w:ascii="宋体" w:hAnsi="宋体" w:eastAsia="宋体" w:cs="宋体"/>
                <w:color w:val="auto"/>
                <w:kern w:val="0"/>
                <w:szCs w:val="21"/>
              </w:rPr>
            </w:pPr>
            <w:r>
              <w:rPr>
                <w:rFonts w:hint="eastAsia" w:ascii="宋体" w:hAnsi="宋体" w:eastAsia="宋体" w:cs="宋体"/>
                <w:color w:val="auto"/>
                <w:kern w:val="0"/>
                <w:szCs w:val="21"/>
              </w:rPr>
              <w:t>建筑领域实施农民工工资专用账户相关要求</w:t>
            </w:r>
          </w:p>
        </w:tc>
        <w:tc>
          <w:tcPr>
            <w:tcW w:w="6272" w:type="dxa"/>
            <w:tcBorders>
              <w:top w:val="single" w:color="000000" w:sz="4" w:space="0"/>
              <w:left w:val="single" w:color="000000" w:sz="4" w:space="0"/>
              <w:bottom w:val="single" w:color="000000" w:sz="4" w:space="0"/>
              <w:right w:val="single" w:color="000000" w:sz="4" w:space="0"/>
            </w:tcBorders>
            <w:vAlign w:val="center"/>
          </w:tcPr>
          <w:p w14:paraId="036EEA07">
            <w:pPr>
              <w:widowControl/>
              <w:spacing w:line="400" w:lineRule="exact"/>
              <w:ind w:firstLine="420" w:firstLineChars="200"/>
              <w:rPr>
                <w:rFonts w:hint="eastAsia" w:ascii="宋体" w:hAnsi="宋体"/>
                <w:color w:val="auto"/>
                <w:kern w:val="0"/>
                <w:szCs w:val="21"/>
                <w:highlight w:val="none"/>
                <w:u w:val="none"/>
              </w:rPr>
            </w:pPr>
            <w:r>
              <w:rPr>
                <w:rFonts w:hint="eastAsia" w:ascii="宋体" w:hAnsi="宋体"/>
                <w:color w:val="auto"/>
                <w:kern w:val="0"/>
                <w:szCs w:val="21"/>
                <w:highlight w:val="none"/>
                <w:u w:val="none"/>
              </w:rPr>
              <w:t>本项目在实施过程中，中标人必须执行《保障农民工工资支付条例》（中华人民共和国国务院令第724号）、《交通运输部关于公路水运工程建设领域保障农民工工资支付的意见》（交公路规〔2020〕5号）、《重庆市人民政府办公厅关于全面治理拖欠农民工工资问题的实施意见》（渝府办发〔2016〕101号）。</w:t>
            </w:r>
          </w:p>
          <w:p w14:paraId="61197916">
            <w:pPr>
              <w:widowControl/>
              <w:spacing w:line="400" w:lineRule="exact"/>
              <w:ind w:firstLine="420" w:firstLineChars="200"/>
              <w:rPr>
                <w:rStyle w:val="135"/>
                <w:rFonts w:hint="eastAsia" w:ascii="宋体" w:hAnsi="宋体" w:eastAsia="宋体" w:cs="宋体"/>
                <w:color w:val="auto"/>
                <w:szCs w:val="21"/>
              </w:rPr>
            </w:pPr>
            <w:r>
              <w:rPr>
                <w:rFonts w:hint="eastAsia" w:ascii="宋体" w:hAnsi="宋体"/>
                <w:color w:val="auto"/>
                <w:kern w:val="0"/>
                <w:szCs w:val="21"/>
                <w:highlight w:val="none"/>
                <w:u w:val="none"/>
              </w:rPr>
              <w:t>投标人中标后，在与发包人签订的合同中，必须明确在重庆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p>
        </w:tc>
      </w:tr>
      <w:tr w14:paraId="3406B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580BD2B3">
            <w:pPr>
              <w:snapToGrid w:val="0"/>
              <w:spacing w:line="240" w:lineRule="atLeast"/>
              <w:jc w:val="center"/>
              <w:rPr>
                <w:rStyle w:val="135"/>
                <w:rFonts w:ascii="宋体" w:hAnsi="宋体"/>
                <w:color w:val="auto"/>
                <w:kern w:val="0"/>
                <w:szCs w:val="21"/>
              </w:rPr>
            </w:pPr>
            <w:r>
              <w:rPr>
                <w:rStyle w:val="135"/>
                <w:rFonts w:ascii="宋体" w:hAnsi="宋体"/>
                <w:color w:val="auto"/>
                <w:kern w:val="0"/>
                <w:szCs w:val="21"/>
              </w:rPr>
              <w:t>10.3</w:t>
            </w:r>
          </w:p>
        </w:tc>
        <w:tc>
          <w:tcPr>
            <w:tcW w:w="1417" w:type="dxa"/>
            <w:tcBorders>
              <w:top w:val="single" w:color="000000" w:sz="4" w:space="0"/>
              <w:left w:val="single" w:color="000000" w:sz="4" w:space="0"/>
              <w:bottom w:val="single" w:color="000000" w:sz="4" w:space="0"/>
              <w:right w:val="single" w:color="000000" w:sz="4" w:space="0"/>
            </w:tcBorders>
            <w:vAlign w:val="center"/>
          </w:tcPr>
          <w:p w14:paraId="69A452E6">
            <w:pPr>
              <w:snapToGrid w:val="0"/>
              <w:spacing w:line="240" w:lineRule="atLeast"/>
              <w:jc w:val="center"/>
              <w:rPr>
                <w:rStyle w:val="135"/>
                <w:rFonts w:hint="eastAsia" w:ascii="宋体" w:hAnsi="宋体" w:eastAsia="宋体" w:cs="宋体"/>
                <w:color w:val="auto"/>
                <w:kern w:val="0"/>
                <w:szCs w:val="21"/>
              </w:rPr>
            </w:pPr>
            <w:r>
              <w:rPr>
                <w:rStyle w:val="135"/>
                <w:rFonts w:hint="eastAsia" w:ascii="宋体" w:hAnsi="宋体" w:eastAsia="宋体" w:cs="宋体"/>
                <w:color w:val="auto"/>
                <w:kern w:val="0"/>
                <w:szCs w:val="21"/>
              </w:rPr>
              <w:t>招标代理</w:t>
            </w:r>
          </w:p>
          <w:p w14:paraId="1BD9534E">
            <w:pPr>
              <w:snapToGrid w:val="0"/>
              <w:spacing w:line="240" w:lineRule="atLeast"/>
              <w:jc w:val="center"/>
              <w:rPr>
                <w:rStyle w:val="135"/>
                <w:rFonts w:hint="eastAsia" w:ascii="宋体" w:hAnsi="宋体" w:eastAsia="宋体" w:cs="宋体"/>
                <w:color w:val="auto"/>
              </w:rPr>
            </w:pPr>
            <w:r>
              <w:rPr>
                <w:rStyle w:val="135"/>
                <w:rFonts w:hint="eastAsia" w:ascii="宋体" w:hAnsi="宋体" w:eastAsia="宋体" w:cs="宋体"/>
                <w:color w:val="auto"/>
                <w:kern w:val="0"/>
                <w:szCs w:val="21"/>
              </w:rPr>
              <w:t>服务费</w:t>
            </w:r>
          </w:p>
        </w:tc>
        <w:tc>
          <w:tcPr>
            <w:tcW w:w="6272" w:type="dxa"/>
            <w:tcBorders>
              <w:top w:val="single" w:color="000000" w:sz="4" w:space="0"/>
              <w:left w:val="single" w:color="000000" w:sz="4" w:space="0"/>
              <w:bottom w:val="single" w:color="000000" w:sz="4" w:space="0"/>
              <w:right w:val="single" w:color="000000" w:sz="4" w:space="0"/>
            </w:tcBorders>
            <w:vAlign w:val="center"/>
          </w:tcPr>
          <w:p w14:paraId="4C01EAFA">
            <w:pPr>
              <w:numPr>
                <w:ilvl w:val="0"/>
                <w:numId w:val="0"/>
              </w:numPr>
              <w:snapToGrid w:val="0"/>
              <w:spacing w:line="360" w:lineRule="auto"/>
              <w:ind w:firstLine="428" w:firstLineChars="200"/>
              <w:rPr>
                <w:rStyle w:val="135"/>
                <w:rFonts w:hint="eastAsia" w:ascii="宋体" w:hAnsi="宋体" w:eastAsia="宋体" w:cs="宋体"/>
                <w:color w:val="auto"/>
              </w:rPr>
            </w:pPr>
            <w:r>
              <w:rPr>
                <w:rFonts w:hint="eastAsia" w:ascii="宋体" w:hAnsi="宋体" w:eastAsia="宋体" w:cs="宋体"/>
                <w:color w:val="auto"/>
                <w:spacing w:val="2"/>
                <w:sz w:val="21"/>
                <w:szCs w:val="21"/>
              </w:rPr>
              <w:t>招标代理服务费金额8000.00元，由中标单位在领取中标通知书时一次性支付给招标代理公司。</w:t>
            </w:r>
          </w:p>
        </w:tc>
      </w:tr>
      <w:tr w14:paraId="3E4E6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7D6FEF4C">
            <w:pPr>
              <w:snapToGrid w:val="0"/>
              <w:spacing w:line="240" w:lineRule="atLeast"/>
              <w:jc w:val="center"/>
              <w:rPr>
                <w:rStyle w:val="135"/>
                <w:rFonts w:hint="eastAsia" w:ascii="宋体" w:hAnsi="宋体"/>
                <w:color w:val="auto"/>
                <w:kern w:val="0"/>
                <w:szCs w:val="21"/>
              </w:rPr>
            </w:pPr>
            <w:r>
              <w:rPr>
                <w:rStyle w:val="135"/>
                <w:rFonts w:ascii="宋体" w:hAnsi="宋体"/>
                <w:color w:val="auto"/>
                <w:kern w:val="0"/>
                <w:szCs w:val="21"/>
              </w:rPr>
              <w:t>10.4</w:t>
            </w:r>
          </w:p>
        </w:tc>
        <w:tc>
          <w:tcPr>
            <w:tcW w:w="1417" w:type="dxa"/>
            <w:tcBorders>
              <w:top w:val="single" w:color="000000" w:sz="4" w:space="0"/>
              <w:left w:val="single" w:color="000000" w:sz="4" w:space="0"/>
              <w:bottom w:val="single" w:color="000000" w:sz="4" w:space="0"/>
              <w:right w:val="single" w:color="000000" w:sz="4" w:space="0"/>
            </w:tcBorders>
            <w:vAlign w:val="center"/>
          </w:tcPr>
          <w:p w14:paraId="7B29AFEA">
            <w:pPr>
              <w:snapToGrid w:val="0"/>
              <w:spacing w:line="240" w:lineRule="atLeast"/>
              <w:jc w:val="center"/>
              <w:rPr>
                <w:rStyle w:val="135"/>
                <w:rFonts w:hint="eastAsia" w:ascii="宋体" w:hAnsi="宋体" w:eastAsia="宋体" w:cs="宋体"/>
                <w:color w:val="auto"/>
              </w:rPr>
            </w:pPr>
            <w:r>
              <w:rPr>
                <w:rStyle w:val="135"/>
                <w:rFonts w:hint="eastAsia" w:ascii="宋体" w:hAnsi="宋体" w:eastAsia="宋体" w:cs="宋体"/>
                <w:color w:val="auto"/>
              </w:rPr>
              <w:t>费用承担</w:t>
            </w:r>
          </w:p>
        </w:tc>
        <w:tc>
          <w:tcPr>
            <w:tcW w:w="6272" w:type="dxa"/>
            <w:tcBorders>
              <w:top w:val="single" w:color="000000" w:sz="4" w:space="0"/>
              <w:left w:val="single" w:color="000000" w:sz="4" w:space="0"/>
              <w:bottom w:val="single" w:color="000000" w:sz="4" w:space="0"/>
              <w:right w:val="single" w:color="000000" w:sz="4" w:space="0"/>
            </w:tcBorders>
            <w:vAlign w:val="center"/>
          </w:tcPr>
          <w:p w14:paraId="1C59AD09">
            <w:pPr>
              <w:snapToGrid w:val="0"/>
              <w:spacing w:line="360" w:lineRule="auto"/>
              <w:jc w:val="left"/>
              <w:rPr>
                <w:rStyle w:val="135"/>
                <w:rFonts w:hint="eastAsia" w:ascii="宋体" w:hAnsi="宋体" w:eastAsia="宋体" w:cs="宋体"/>
                <w:color w:val="auto"/>
                <w:lang w:val="en-US" w:eastAsia="zh-CN"/>
              </w:rPr>
            </w:pPr>
            <w:r>
              <w:rPr>
                <w:rStyle w:val="135"/>
                <w:rFonts w:hint="eastAsia" w:ascii="宋体" w:hAnsi="宋体" w:eastAsia="宋体" w:cs="宋体"/>
                <w:color w:val="auto"/>
                <w:kern w:val="0"/>
                <w:szCs w:val="21"/>
                <w:lang w:val="en-US" w:eastAsia="zh-CN"/>
              </w:rPr>
              <w:t xml:space="preserve">   </w:t>
            </w:r>
            <w:r>
              <w:rPr>
                <w:rStyle w:val="135"/>
                <w:rFonts w:hint="eastAsia" w:ascii="宋体" w:hAnsi="宋体" w:eastAsia="宋体" w:cs="宋体"/>
                <w:color w:val="auto"/>
                <w:kern w:val="0"/>
                <w:szCs w:val="21"/>
              </w:rPr>
              <w:t>投标人准备和参加投标活动发生的费用自理。</w:t>
            </w:r>
          </w:p>
        </w:tc>
      </w:tr>
      <w:tr w14:paraId="6F3BD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239" w:type="dxa"/>
            <w:tcBorders>
              <w:top w:val="single" w:color="000000" w:sz="4" w:space="0"/>
              <w:left w:val="single" w:color="000000" w:sz="4" w:space="0"/>
              <w:bottom w:val="single" w:color="000000" w:sz="4" w:space="0"/>
              <w:right w:val="single" w:color="000000" w:sz="4" w:space="0"/>
            </w:tcBorders>
            <w:vAlign w:val="center"/>
          </w:tcPr>
          <w:p w14:paraId="1EF8A5F0">
            <w:pPr>
              <w:snapToGrid w:val="0"/>
              <w:spacing w:line="240" w:lineRule="atLeast"/>
              <w:jc w:val="center"/>
              <w:rPr>
                <w:rStyle w:val="135"/>
                <w:rFonts w:hint="eastAsia" w:ascii="宋体" w:hAnsi="宋体"/>
                <w:color w:val="auto"/>
                <w:kern w:val="0"/>
                <w:szCs w:val="21"/>
              </w:rPr>
            </w:pPr>
            <w:r>
              <w:rPr>
                <w:rStyle w:val="135"/>
                <w:rFonts w:hint="eastAsia" w:ascii="宋体" w:hAnsi="宋体"/>
                <w:color w:val="auto"/>
                <w:kern w:val="0"/>
                <w:szCs w:val="21"/>
              </w:rPr>
              <w:t>10.5</w:t>
            </w:r>
          </w:p>
        </w:tc>
        <w:tc>
          <w:tcPr>
            <w:tcW w:w="1417" w:type="dxa"/>
            <w:tcBorders>
              <w:top w:val="single" w:color="000000" w:sz="4" w:space="0"/>
              <w:left w:val="single" w:color="000000" w:sz="4" w:space="0"/>
              <w:bottom w:val="single" w:color="000000" w:sz="4" w:space="0"/>
              <w:right w:val="single" w:color="000000" w:sz="4" w:space="0"/>
            </w:tcBorders>
            <w:vAlign w:val="center"/>
          </w:tcPr>
          <w:p w14:paraId="628FF0D9">
            <w:pPr>
              <w:snapToGrid w:val="0"/>
              <w:spacing w:line="240" w:lineRule="atLeast"/>
              <w:jc w:val="center"/>
              <w:rPr>
                <w:rStyle w:val="135"/>
                <w:rFonts w:hint="eastAsia" w:ascii="宋体" w:hAnsi="宋体" w:eastAsia="宋体" w:cs="宋体"/>
                <w:color w:val="auto"/>
              </w:rPr>
            </w:pPr>
            <w:r>
              <w:rPr>
                <w:rStyle w:val="135"/>
                <w:rFonts w:hint="eastAsia" w:ascii="宋体" w:hAnsi="宋体" w:eastAsia="宋体" w:cs="宋体"/>
                <w:color w:val="auto"/>
              </w:rPr>
              <w:t>说明</w:t>
            </w:r>
          </w:p>
        </w:tc>
        <w:tc>
          <w:tcPr>
            <w:tcW w:w="6272" w:type="dxa"/>
            <w:tcBorders>
              <w:top w:val="single" w:color="000000" w:sz="4" w:space="0"/>
              <w:left w:val="single" w:color="000000" w:sz="4" w:space="0"/>
              <w:bottom w:val="single" w:color="000000" w:sz="4" w:space="0"/>
              <w:right w:val="single" w:color="000000" w:sz="4" w:space="0"/>
            </w:tcBorders>
            <w:vAlign w:val="center"/>
          </w:tcPr>
          <w:p w14:paraId="63C168F3">
            <w:pPr>
              <w:numPr>
                <w:ilvl w:val="0"/>
                <w:numId w:val="0"/>
              </w:numPr>
              <w:snapToGrid w:val="0"/>
              <w:spacing w:line="360" w:lineRule="auto"/>
              <w:ind w:firstLine="420" w:firstLineChars="200"/>
              <w:jc w:val="both"/>
              <w:rPr>
                <w:rStyle w:val="135"/>
                <w:rFonts w:hint="eastAsia" w:ascii="宋体" w:hAnsi="宋体" w:eastAsia="宋体" w:cs="宋体"/>
                <w:color w:val="auto"/>
                <w:lang w:val="en-US" w:eastAsia="zh-CN"/>
              </w:rPr>
            </w:pPr>
            <w:r>
              <w:rPr>
                <w:rStyle w:val="135"/>
                <w:rFonts w:hint="eastAsia" w:ascii="宋体" w:hAnsi="宋体" w:eastAsia="宋体" w:cs="宋体"/>
                <w:color w:val="auto"/>
                <w:lang w:val="en-US" w:eastAsia="zh-CN"/>
              </w:rPr>
              <w:t>1、本次比选承包商若未在南川区承包商信用管理库中，在递交竞标文件截止时间前按照南川发改委发【2024】165号文件要求入库，否则取消竞标资格，后果自负。</w:t>
            </w:r>
            <w:r>
              <w:rPr>
                <w:rStyle w:val="135"/>
                <w:rFonts w:hint="eastAsia" w:ascii="宋体" w:hAnsi="宋体" w:eastAsia="宋体" w:cs="宋体"/>
                <w:color w:val="auto"/>
                <w:lang w:eastAsia="zh-CN"/>
              </w:rPr>
              <w:t>　</w:t>
            </w:r>
            <w:r>
              <w:rPr>
                <w:rStyle w:val="135"/>
                <w:rFonts w:hint="eastAsia" w:ascii="宋体" w:hAnsi="宋体" w:eastAsia="宋体" w:cs="宋体"/>
                <w:color w:val="auto"/>
                <w:lang w:val="en-US" w:eastAsia="zh-CN"/>
              </w:rPr>
              <w:t xml:space="preserve"> </w:t>
            </w:r>
          </w:p>
          <w:p w14:paraId="1DBDDB22">
            <w:pPr>
              <w:numPr>
                <w:ilvl w:val="0"/>
                <w:numId w:val="0"/>
              </w:numPr>
              <w:snapToGrid w:val="0"/>
              <w:spacing w:line="360" w:lineRule="auto"/>
              <w:ind w:left="0" w:leftChars="0" w:firstLine="420" w:firstLineChars="200"/>
              <w:jc w:val="both"/>
              <w:rPr>
                <w:rStyle w:val="135"/>
                <w:rFonts w:hint="eastAsia" w:ascii="宋体" w:hAnsi="宋体" w:eastAsia="宋体" w:cs="宋体"/>
                <w:color w:val="auto"/>
                <w:lang w:val="en-US" w:eastAsia="zh-CN"/>
              </w:rPr>
            </w:pPr>
            <w:r>
              <w:rPr>
                <w:rStyle w:val="135"/>
                <w:rFonts w:hint="eastAsia" w:ascii="宋体" w:hAnsi="宋体"/>
                <w:color w:val="auto"/>
                <w:lang w:val="en-US" w:eastAsia="zh-CN"/>
              </w:rPr>
              <w:t>2、</w:t>
            </w:r>
            <w:r>
              <w:rPr>
                <w:rStyle w:val="135"/>
                <w:rFonts w:hint="eastAsia" w:ascii="宋体" w:hAnsi="宋体"/>
                <w:color w:val="auto"/>
              </w:rPr>
              <w:t>招标文件中投标人须知前附表与正文不一致的以前附表为准，评标办法前附表与正文不一致的以前附表为准。</w:t>
            </w:r>
          </w:p>
        </w:tc>
      </w:tr>
    </w:tbl>
    <w:p w14:paraId="6FE5B7BF">
      <w:pPr>
        <w:pStyle w:val="35"/>
        <w:spacing w:before="0" w:after="0" w:line="240" w:lineRule="atLeast"/>
        <w:rPr>
          <w:rStyle w:val="135"/>
          <w:rFonts w:ascii="宋体" w:hAnsi="宋体" w:cs="仿宋_GB2312"/>
          <w:color w:val="auto"/>
        </w:rPr>
      </w:pPr>
      <w:r>
        <w:rPr>
          <w:rStyle w:val="135"/>
          <w:rFonts w:ascii="宋体" w:hAnsi="宋体" w:cs="仿宋_GB2312"/>
          <w:color w:val="auto"/>
        </w:rPr>
        <w:br w:type="page"/>
      </w:r>
    </w:p>
    <w:p w14:paraId="5000948A">
      <w:pPr>
        <w:pStyle w:val="35"/>
        <w:spacing w:before="0" w:after="0" w:line="240" w:lineRule="atLeast"/>
        <w:ind w:firstLine="422" w:firstLineChars="200"/>
        <w:rPr>
          <w:rStyle w:val="135"/>
          <w:rFonts w:ascii="宋体" w:hAnsi="宋体" w:cs="仿宋_GB2312"/>
          <w:color w:val="auto"/>
          <w:sz w:val="21"/>
          <w:szCs w:val="21"/>
        </w:rPr>
      </w:pPr>
      <w:bookmarkStart w:id="33" w:name="_Hlk79837017"/>
      <w:r>
        <w:rPr>
          <w:rStyle w:val="135"/>
          <w:rFonts w:ascii="宋体" w:hAnsi="宋体" w:cs="仿宋_GB2312"/>
          <w:color w:val="auto"/>
          <w:sz w:val="21"/>
          <w:szCs w:val="21"/>
        </w:rPr>
        <w:t>1.  总则</w:t>
      </w:r>
    </w:p>
    <w:p w14:paraId="27646BED">
      <w:pPr>
        <w:pStyle w:val="36"/>
        <w:snapToGrid w:val="0"/>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1.1  项目概况</w:t>
      </w:r>
    </w:p>
    <w:p w14:paraId="5330D967">
      <w:pPr>
        <w:snapToGrid w:val="0"/>
        <w:spacing w:line="240" w:lineRule="atLeast"/>
        <w:ind w:firstLine="357" w:firstLineChars="170"/>
        <w:jc w:val="left"/>
        <w:rPr>
          <w:rStyle w:val="135"/>
          <w:rFonts w:ascii="宋体" w:hAnsi="宋体"/>
          <w:color w:val="auto"/>
          <w:kern w:val="0"/>
          <w:szCs w:val="21"/>
        </w:rPr>
      </w:pPr>
      <w:r>
        <w:rPr>
          <w:rStyle w:val="135"/>
          <w:rFonts w:ascii="宋体" w:hAnsi="宋体"/>
          <w:color w:val="auto"/>
          <w:kern w:val="0"/>
          <w:szCs w:val="21"/>
        </w:rPr>
        <w:t>1.1.1  根据《中华人民共和国招标投标法》等有关法律、法规和规章的规定，本招标项目已具备招标条件，现对本</w:t>
      </w:r>
      <w:r>
        <w:rPr>
          <w:rStyle w:val="135"/>
          <w:rFonts w:hint="eastAsia" w:ascii="宋体" w:hAnsi="宋体"/>
          <w:color w:val="auto"/>
          <w:kern w:val="0"/>
          <w:szCs w:val="21"/>
          <w:lang w:eastAsia="zh-CN"/>
        </w:rPr>
        <w:t>项目</w:t>
      </w:r>
      <w:r>
        <w:rPr>
          <w:rStyle w:val="135"/>
          <w:rFonts w:ascii="宋体" w:hAnsi="宋体"/>
          <w:color w:val="auto"/>
          <w:kern w:val="0"/>
          <w:szCs w:val="21"/>
        </w:rPr>
        <w:t>施工进行招标。</w:t>
      </w:r>
    </w:p>
    <w:p w14:paraId="4669A6FF">
      <w:pPr>
        <w:snapToGrid w:val="0"/>
        <w:spacing w:line="240" w:lineRule="atLeast"/>
        <w:ind w:firstLine="357" w:firstLineChars="170"/>
        <w:jc w:val="left"/>
        <w:rPr>
          <w:rStyle w:val="135"/>
          <w:rFonts w:ascii="宋体" w:hAnsi="宋体"/>
          <w:color w:val="auto"/>
          <w:kern w:val="0"/>
          <w:szCs w:val="21"/>
        </w:rPr>
      </w:pPr>
      <w:r>
        <w:rPr>
          <w:rStyle w:val="135"/>
          <w:rFonts w:ascii="宋体" w:hAnsi="宋体"/>
          <w:color w:val="auto"/>
          <w:kern w:val="0"/>
          <w:szCs w:val="21"/>
        </w:rPr>
        <w:t>1.1.2  本招标项目招标人：见投标人须知前附表。</w:t>
      </w:r>
    </w:p>
    <w:p w14:paraId="1AF49280">
      <w:pPr>
        <w:snapToGrid w:val="0"/>
        <w:spacing w:line="240" w:lineRule="atLeast"/>
        <w:ind w:left="359" w:leftChars="171"/>
        <w:jc w:val="left"/>
        <w:rPr>
          <w:rStyle w:val="135"/>
          <w:rFonts w:ascii="宋体" w:hAnsi="宋体"/>
          <w:color w:val="auto"/>
          <w:kern w:val="0"/>
          <w:szCs w:val="21"/>
        </w:rPr>
      </w:pPr>
      <w:r>
        <w:rPr>
          <w:rStyle w:val="135"/>
          <w:rFonts w:ascii="宋体" w:hAnsi="宋体"/>
          <w:color w:val="auto"/>
          <w:kern w:val="0"/>
          <w:szCs w:val="21"/>
        </w:rPr>
        <w:t>1.1.3  本标段招标代理机构：见投标人须知前附表。</w:t>
      </w:r>
    </w:p>
    <w:p w14:paraId="30B4FB3D">
      <w:pPr>
        <w:snapToGrid w:val="0"/>
        <w:spacing w:line="240" w:lineRule="atLeast"/>
        <w:ind w:left="359" w:leftChars="171"/>
        <w:jc w:val="left"/>
        <w:rPr>
          <w:rStyle w:val="135"/>
          <w:rFonts w:ascii="宋体" w:hAnsi="宋体"/>
          <w:color w:val="auto"/>
          <w:kern w:val="0"/>
          <w:szCs w:val="21"/>
        </w:rPr>
      </w:pPr>
      <w:r>
        <w:rPr>
          <w:rStyle w:val="135"/>
          <w:rFonts w:ascii="宋体" w:hAnsi="宋体"/>
          <w:color w:val="auto"/>
          <w:kern w:val="0"/>
          <w:szCs w:val="21"/>
        </w:rPr>
        <w:t>1.1.4  本招标项目名称：见投标人须知前附表。</w:t>
      </w:r>
    </w:p>
    <w:p w14:paraId="63A509A4">
      <w:pPr>
        <w:snapToGrid w:val="0"/>
        <w:spacing w:line="240" w:lineRule="atLeast"/>
        <w:ind w:left="359" w:leftChars="171"/>
        <w:jc w:val="left"/>
        <w:rPr>
          <w:rStyle w:val="135"/>
          <w:rFonts w:ascii="宋体" w:hAnsi="宋体"/>
          <w:color w:val="auto"/>
          <w:kern w:val="0"/>
          <w:szCs w:val="21"/>
        </w:rPr>
      </w:pPr>
      <w:r>
        <w:rPr>
          <w:rStyle w:val="135"/>
          <w:rFonts w:ascii="宋体" w:hAnsi="宋体"/>
          <w:color w:val="auto"/>
          <w:kern w:val="0"/>
          <w:szCs w:val="21"/>
        </w:rPr>
        <w:t>1.1.5  本标段建设地点：见投标人须知前附表。</w:t>
      </w:r>
    </w:p>
    <w:p w14:paraId="42039C4D">
      <w:pPr>
        <w:pStyle w:val="36"/>
        <w:snapToGrid w:val="0"/>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1.2  资金来源和落实情况</w:t>
      </w:r>
    </w:p>
    <w:p w14:paraId="1221CE0E">
      <w:pPr>
        <w:snapToGrid w:val="0"/>
        <w:spacing w:line="240" w:lineRule="atLeast"/>
        <w:ind w:left="359" w:leftChars="171"/>
        <w:jc w:val="left"/>
        <w:rPr>
          <w:rStyle w:val="135"/>
          <w:rFonts w:ascii="宋体" w:hAnsi="宋体"/>
          <w:color w:val="auto"/>
          <w:kern w:val="0"/>
          <w:szCs w:val="21"/>
        </w:rPr>
      </w:pPr>
      <w:r>
        <w:rPr>
          <w:rStyle w:val="135"/>
          <w:rFonts w:ascii="宋体" w:hAnsi="宋体"/>
          <w:color w:val="auto"/>
          <w:kern w:val="0"/>
          <w:szCs w:val="21"/>
        </w:rPr>
        <w:t>1.2.1  本招标项目的资金来源：见投标人须知前附表。</w:t>
      </w:r>
    </w:p>
    <w:p w14:paraId="7D533D0D">
      <w:pPr>
        <w:snapToGrid w:val="0"/>
        <w:spacing w:line="240" w:lineRule="atLeast"/>
        <w:ind w:left="359" w:leftChars="171"/>
        <w:jc w:val="left"/>
        <w:rPr>
          <w:rStyle w:val="135"/>
          <w:rFonts w:ascii="宋体" w:hAnsi="宋体"/>
          <w:color w:val="auto"/>
          <w:kern w:val="0"/>
          <w:szCs w:val="21"/>
        </w:rPr>
      </w:pPr>
      <w:r>
        <w:rPr>
          <w:rStyle w:val="135"/>
          <w:rFonts w:ascii="宋体" w:hAnsi="宋体"/>
          <w:color w:val="auto"/>
          <w:kern w:val="0"/>
          <w:szCs w:val="21"/>
        </w:rPr>
        <w:t>1.2.2  本招标项目的出资比例：见投标人须知前附表。</w:t>
      </w:r>
    </w:p>
    <w:p w14:paraId="243A16B8">
      <w:pPr>
        <w:snapToGrid w:val="0"/>
        <w:spacing w:line="240" w:lineRule="atLeast"/>
        <w:ind w:left="359" w:leftChars="171"/>
        <w:jc w:val="left"/>
        <w:rPr>
          <w:rStyle w:val="135"/>
          <w:rFonts w:ascii="宋体" w:hAnsi="宋体"/>
          <w:color w:val="auto"/>
          <w:kern w:val="0"/>
          <w:szCs w:val="21"/>
        </w:rPr>
      </w:pPr>
      <w:r>
        <w:rPr>
          <w:rStyle w:val="135"/>
          <w:rFonts w:ascii="宋体" w:hAnsi="宋体"/>
          <w:color w:val="auto"/>
          <w:kern w:val="0"/>
          <w:szCs w:val="21"/>
        </w:rPr>
        <w:t>1.2.3  本招标项目的资金落实情况：见投标人须知前附表。</w:t>
      </w:r>
    </w:p>
    <w:p w14:paraId="18055C77">
      <w:pPr>
        <w:pStyle w:val="36"/>
        <w:snapToGrid w:val="0"/>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1.3  招标范围、计划工期和质量要求</w:t>
      </w:r>
    </w:p>
    <w:p w14:paraId="451AC30F">
      <w:pPr>
        <w:snapToGrid w:val="0"/>
        <w:spacing w:line="240" w:lineRule="atLeast"/>
        <w:ind w:left="359" w:leftChars="171"/>
        <w:jc w:val="left"/>
        <w:rPr>
          <w:rStyle w:val="135"/>
          <w:rFonts w:ascii="宋体" w:hAnsi="宋体"/>
          <w:color w:val="auto"/>
          <w:kern w:val="0"/>
          <w:szCs w:val="21"/>
        </w:rPr>
      </w:pPr>
      <w:r>
        <w:rPr>
          <w:rStyle w:val="135"/>
          <w:rFonts w:ascii="宋体" w:hAnsi="宋体"/>
          <w:color w:val="auto"/>
          <w:kern w:val="0"/>
          <w:szCs w:val="21"/>
        </w:rPr>
        <w:t>1.3.1  本次招标范围：见投标人须知前附表。</w:t>
      </w:r>
    </w:p>
    <w:p w14:paraId="3B610A09">
      <w:pPr>
        <w:snapToGrid w:val="0"/>
        <w:spacing w:line="240" w:lineRule="atLeast"/>
        <w:ind w:left="359" w:leftChars="171"/>
        <w:jc w:val="left"/>
        <w:rPr>
          <w:rStyle w:val="135"/>
          <w:rFonts w:ascii="宋体" w:hAnsi="宋体"/>
          <w:color w:val="auto"/>
          <w:kern w:val="0"/>
          <w:szCs w:val="21"/>
        </w:rPr>
      </w:pPr>
      <w:r>
        <w:rPr>
          <w:rStyle w:val="135"/>
          <w:rFonts w:ascii="宋体" w:hAnsi="宋体"/>
          <w:color w:val="auto"/>
          <w:kern w:val="0"/>
          <w:szCs w:val="21"/>
        </w:rPr>
        <w:t>1.3.2  本标段的计划工期：见投标人须知前附表。</w:t>
      </w:r>
    </w:p>
    <w:p w14:paraId="374E20E7">
      <w:pPr>
        <w:snapToGrid w:val="0"/>
        <w:spacing w:line="240" w:lineRule="atLeast"/>
        <w:ind w:left="359" w:leftChars="171"/>
        <w:jc w:val="left"/>
        <w:rPr>
          <w:rStyle w:val="135"/>
          <w:rFonts w:ascii="宋体" w:hAnsi="宋体"/>
          <w:color w:val="auto"/>
          <w:kern w:val="0"/>
          <w:szCs w:val="21"/>
        </w:rPr>
      </w:pPr>
      <w:r>
        <w:rPr>
          <w:rStyle w:val="135"/>
          <w:rFonts w:ascii="宋体" w:hAnsi="宋体"/>
          <w:color w:val="auto"/>
          <w:kern w:val="0"/>
          <w:szCs w:val="21"/>
        </w:rPr>
        <w:t>1.3.3  本标段的质量要求：见投标人须知前附表。</w:t>
      </w:r>
    </w:p>
    <w:p w14:paraId="324DB747">
      <w:pPr>
        <w:pStyle w:val="36"/>
        <w:snapToGrid w:val="0"/>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1.4  投标人资格要求</w:t>
      </w:r>
    </w:p>
    <w:p w14:paraId="0800B64F">
      <w:pPr>
        <w:snapToGrid w:val="0"/>
        <w:spacing w:line="240" w:lineRule="atLeast"/>
        <w:ind w:firstLine="359" w:firstLineChars="171"/>
        <w:jc w:val="left"/>
        <w:rPr>
          <w:rStyle w:val="135"/>
          <w:rFonts w:ascii="宋体" w:hAnsi="宋体"/>
          <w:color w:val="auto"/>
          <w:kern w:val="0"/>
          <w:szCs w:val="21"/>
        </w:rPr>
      </w:pPr>
      <w:r>
        <w:rPr>
          <w:rStyle w:val="135"/>
          <w:rFonts w:ascii="宋体" w:hAnsi="宋体"/>
          <w:color w:val="auto"/>
          <w:kern w:val="0"/>
          <w:szCs w:val="21"/>
        </w:rPr>
        <w:t>1.4.1 投标人应具备承担本标段施工的资质条件、能力和信誉。</w:t>
      </w:r>
    </w:p>
    <w:p w14:paraId="44B7D90D">
      <w:pPr>
        <w:snapToGrid w:val="0"/>
        <w:spacing w:line="240" w:lineRule="atLeast"/>
        <w:ind w:firstLine="359" w:firstLineChars="171"/>
        <w:jc w:val="left"/>
        <w:rPr>
          <w:rStyle w:val="135"/>
          <w:rFonts w:ascii="宋体" w:hAnsi="宋体"/>
          <w:color w:val="auto"/>
          <w:kern w:val="0"/>
          <w:szCs w:val="21"/>
        </w:rPr>
      </w:pPr>
      <w:r>
        <w:rPr>
          <w:rStyle w:val="135"/>
          <w:rFonts w:ascii="宋体" w:hAnsi="宋体"/>
          <w:color w:val="auto"/>
          <w:kern w:val="0"/>
          <w:szCs w:val="21"/>
        </w:rPr>
        <w:t>（1）</w:t>
      </w:r>
      <w:r>
        <w:rPr>
          <w:rStyle w:val="135"/>
          <w:rFonts w:ascii="宋体" w:hAnsi="宋体"/>
          <w:color w:val="auto"/>
          <w:szCs w:val="21"/>
        </w:rPr>
        <w:t>资质条件、营业执照及安全生产条件</w:t>
      </w:r>
      <w:r>
        <w:rPr>
          <w:rStyle w:val="135"/>
          <w:rFonts w:ascii="宋体" w:hAnsi="宋体"/>
          <w:color w:val="auto"/>
          <w:kern w:val="0"/>
          <w:szCs w:val="21"/>
        </w:rPr>
        <w:t>：见投标人须知前附表；</w:t>
      </w:r>
    </w:p>
    <w:p w14:paraId="52FDD66F">
      <w:pPr>
        <w:snapToGrid w:val="0"/>
        <w:spacing w:line="240" w:lineRule="atLeast"/>
        <w:ind w:firstLine="359" w:firstLineChars="171"/>
        <w:jc w:val="left"/>
        <w:rPr>
          <w:rStyle w:val="135"/>
          <w:rFonts w:ascii="宋体" w:hAnsi="宋体"/>
          <w:color w:val="auto"/>
          <w:kern w:val="0"/>
          <w:szCs w:val="21"/>
        </w:rPr>
      </w:pPr>
      <w:r>
        <w:rPr>
          <w:rStyle w:val="135"/>
          <w:rFonts w:ascii="宋体" w:hAnsi="宋体"/>
          <w:color w:val="auto"/>
          <w:kern w:val="0"/>
          <w:szCs w:val="21"/>
        </w:rPr>
        <w:t>（2）项目经理资格：见投标人须知前附表；</w:t>
      </w:r>
    </w:p>
    <w:p w14:paraId="2A5B39B5">
      <w:pPr>
        <w:snapToGrid w:val="0"/>
        <w:spacing w:line="240" w:lineRule="atLeast"/>
        <w:ind w:firstLine="359" w:firstLineChars="171"/>
        <w:jc w:val="left"/>
        <w:rPr>
          <w:rStyle w:val="135"/>
          <w:rFonts w:ascii="宋体" w:hAnsi="宋体"/>
          <w:color w:val="auto"/>
          <w:kern w:val="0"/>
          <w:szCs w:val="21"/>
        </w:rPr>
      </w:pPr>
      <w:r>
        <w:rPr>
          <w:rStyle w:val="135"/>
          <w:rFonts w:ascii="宋体" w:hAnsi="宋体"/>
          <w:color w:val="auto"/>
          <w:kern w:val="0"/>
          <w:szCs w:val="21"/>
        </w:rPr>
        <w:t>（3）其他要求：见投标人须知前附表。</w:t>
      </w:r>
    </w:p>
    <w:p w14:paraId="372209AE">
      <w:pPr>
        <w:snapToGrid w:val="0"/>
        <w:spacing w:line="240" w:lineRule="atLeast"/>
        <w:ind w:firstLine="359" w:firstLineChars="171"/>
        <w:jc w:val="left"/>
        <w:rPr>
          <w:rStyle w:val="135"/>
          <w:rFonts w:ascii="宋体" w:hAnsi="宋体"/>
          <w:color w:val="auto"/>
          <w:kern w:val="0"/>
          <w:szCs w:val="21"/>
        </w:rPr>
      </w:pPr>
      <w:r>
        <w:rPr>
          <w:rStyle w:val="135"/>
          <w:rFonts w:ascii="宋体" w:hAnsi="宋体"/>
          <w:color w:val="auto"/>
          <w:kern w:val="0"/>
          <w:szCs w:val="21"/>
        </w:rPr>
        <w:t>1.4.3  投标人不得存在下列情形之一：</w:t>
      </w:r>
    </w:p>
    <w:p w14:paraId="5B05BA70">
      <w:pPr>
        <w:snapToGrid w:val="0"/>
        <w:spacing w:line="240" w:lineRule="atLeast"/>
        <w:ind w:firstLine="359" w:firstLineChars="171"/>
        <w:jc w:val="left"/>
        <w:rPr>
          <w:rStyle w:val="135"/>
          <w:rFonts w:ascii="宋体" w:hAnsi="宋体"/>
          <w:color w:val="auto"/>
          <w:kern w:val="0"/>
          <w:szCs w:val="21"/>
        </w:rPr>
      </w:pPr>
      <w:r>
        <w:rPr>
          <w:rStyle w:val="135"/>
          <w:rFonts w:ascii="宋体" w:hAnsi="宋体"/>
          <w:color w:val="auto"/>
          <w:kern w:val="0"/>
          <w:position w:val="-2"/>
          <w:szCs w:val="21"/>
        </w:rPr>
        <w:t>（1）与招标人存在利害关系可能影响招标公正性的法人、其他组织或者个人；</w:t>
      </w:r>
    </w:p>
    <w:p w14:paraId="0066512F">
      <w:pPr>
        <w:snapToGrid w:val="0"/>
        <w:spacing w:line="240" w:lineRule="atLeast"/>
        <w:ind w:firstLine="359" w:firstLineChars="171"/>
        <w:jc w:val="left"/>
        <w:rPr>
          <w:rStyle w:val="135"/>
          <w:rFonts w:ascii="宋体" w:hAnsi="宋体"/>
          <w:color w:val="auto"/>
          <w:kern w:val="0"/>
          <w:szCs w:val="21"/>
        </w:rPr>
      </w:pPr>
      <w:r>
        <w:rPr>
          <w:rStyle w:val="135"/>
          <w:rFonts w:ascii="宋体" w:hAnsi="宋体"/>
          <w:color w:val="auto"/>
          <w:kern w:val="0"/>
          <w:szCs w:val="21"/>
        </w:rPr>
        <w:t>（2）为本标段前期准备提供设计或咨询服务的，但设计施工总承包的除外；</w:t>
      </w:r>
    </w:p>
    <w:p w14:paraId="5D4DF101">
      <w:pPr>
        <w:snapToGrid w:val="0"/>
        <w:spacing w:line="240" w:lineRule="atLeast"/>
        <w:ind w:firstLine="359" w:firstLineChars="171"/>
        <w:jc w:val="left"/>
        <w:rPr>
          <w:rStyle w:val="135"/>
          <w:rFonts w:ascii="宋体" w:hAnsi="宋体"/>
          <w:color w:val="auto"/>
          <w:kern w:val="0"/>
          <w:szCs w:val="21"/>
        </w:rPr>
      </w:pPr>
      <w:r>
        <w:rPr>
          <w:rStyle w:val="135"/>
          <w:rFonts w:ascii="宋体" w:hAnsi="宋体"/>
          <w:color w:val="auto"/>
          <w:kern w:val="0"/>
          <w:szCs w:val="21"/>
        </w:rPr>
        <w:t>（3）为本标段的监理人；</w:t>
      </w:r>
    </w:p>
    <w:p w14:paraId="6490CF46">
      <w:pPr>
        <w:snapToGrid w:val="0"/>
        <w:spacing w:line="240" w:lineRule="atLeast"/>
        <w:ind w:firstLine="359" w:firstLineChars="171"/>
        <w:jc w:val="left"/>
        <w:rPr>
          <w:rStyle w:val="135"/>
          <w:rFonts w:ascii="宋体" w:hAnsi="宋体"/>
          <w:color w:val="auto"/>
          <w:kern w:val="0"/>
          <w:szCs w:val="21"/>
        </w:rPr>
      </w:pPr>
      <w:r>
        <w:rPr>
          <w:rStyle w:val="135"/>
          <w:rFonts w:ascii="宋体" w:hAnsi="宋体"/>
          <w:color w:val="auto"/>
          <w:kern w:val="0"/>
          <w:szCs w:val="21"/>
        </w:rPr>
        <w:t>（4）为本标段的代建人；</w:t>
      </w:r>
    </w:p>
    <w:p w14:paraId="573B085C">
      <w:pPr>
        <w:snapToGrid w:val="0"/>
        <w:spacing w:line="240" w:lineRule="atLeast"/>
        <w:ind w:firstLine="359" w:firstLineChars="171"/>
        <w:jc w:val="left"/>
        <w:rPr>
          <w:rStyle w:val="135"/>
          <w:rFonts w:ascii="宋体" w:hAnsi="宋体"/>
          <w:color w:val="auto"/>
          <w:kern w:val="0"/>
          <w:szCs w:val="21"/>
        </w:rPr>
      </w:pPr>
      <w:r>
        <w:rPr>
          <w:rStyle w:val="135"/>
          <w:rFonts w:ascii="宋体" w:hAnsi="宋体"/>
          <w:color w:val="auto"/>
          <w:kern w:val="0"/>
          <w:szCs w:val="21"/>
        </w:rPr>
        <w:t>（5）为本标段提供招标代理服务的；</w:t>
      </w:r>
    </w:p>
    <w:p w14:paraId="1478EF01">
      <w:pPr>
        <w:snapToGrid w:val="0"/>
        <w:spacing w:line="240" w:lineRule="atLeast"/>
        <w:ind w:firstLine="359" w:firstLineChars="171"/>
        <w:jc w:val="left"/>
        <w:rPr>
          <w:rStyle w:val="135"/>
          <w:rFonts w:ascii="宋体" w:hAnsi="宋体"/>
          <w:color w:val="auto"/>
          <w:kern w:val="0"/>
          <w:szCs w:val="21"/>
        </w:rPr>
      </w:pPr>
      <w:r>
        <w:rPr>
          <w:rStyle w:val="135"/>
          <w:rFonts w:ascii="宋体" w:hAnsi="宋体"/>
          <w:color w:val="auto"/>
          <w:kern w:val="0"/>
          <w:szCs w:val="21"/>
        </w:rPr>
        <w:t>（6）与本标段的监理人或代建人或招标代理机构同为一个法定代表人的；</w:t>
      </w:r>
    </w:p>
    <w:p w14:paraId="670CE49F">
      <w:pPr>
        <w:snapToGrid w:val="0"/>
        <w:spacing w:line="240" w:lineRule="atLeast"/>
        <w:ind w:firstLine="359" w:firstLineChars="171"/>
        <w:jc w:val="left"/>
        <w:rPr>
          <w:rStyle w:val="135"/>
          <w:rFonts w:ascii="宋体" w:hAnsi="宋体"/>
          <w:color w:val="auto"/>
          <w:kern w:val="0"/>
          <w:szCs w:val="21"/>
        </w:rPr>
      </w:pPr>
      <w:r>
        <w:rPr>
          <w:rStyle w:val="135"/>
          <w:rFonts w:ascii="宋体" w:hAnsi="宋体"/>
          <w:color w:val="auto"/>
          <w:kern w:val="0"/>
          <w:szCs w:val="21"/>
        </w:rPr>
        <w:t>（7）与本标段的监理人或代建人或招标代理机构相互控股或参股的；</w:t>
      </w:r>
    </w:p>
    <w:p w14:paraId="57CF0998">
      <w:pPr>
        <w:snapToGrid w:val="0"/>
        <w:spacing w:line="240" w:lineRule="atLeast"/>
        <w:ind w:firstLine="359" w:firstLineChars="171"/>
        <w:jc w:val="left"/>
        <w:rPr>
          <w:rStyle w:val="135"/>
          <w:rFonts w:ascii="宋体" w:hAnsi="宋体"/>
          <w:color w:val="auto"/>
          <w:kern w:val="0"/>
          <w:szCs w:val="21"/>
        </w:rPr>
      </w:pPr>
      <w:r>
        <w:rPr>
          <w:rStyle w:val="135"/>
          <w:rFonts w:ascii="宋体" w:hAnsi="宋体"/>
          <w:color w:val="auto"/>
          <w:kern w:val="0"/>
          <w:szCs w:val="21"/>
        </w:rPr>
        <w:t>（8）与本标段的监理人或代建人或招标代理机构相互任职或工作的；</w:t>
      </w:r>
    </w:p>
    <w:p w14:paraId="218AB61C">
      <w:pPr>
        <w:snapToGrid w:val="0"/>
        <w:spacing w:line="240" w:lineRule="atLeast"/>
        <w:ind w:firstLine="359" w:firstLineChars="171"/>
        <w:jc w:val="left"/>
        <w:rPr>
          <w:rStyle w:val="135"/>
          <w:rFonts w:ascii="宋体" w:hAnsi="宋体"/>
          <w:color w:val="auto"/>
          <w:kern w:val="0"/>
          <w:szCs w:val="21"/>
        </w:rPr>
      </w:pPr>
      <w:r>
        <w:rPr>
          <w:rStyle w:val="135"/>
          <w:rFonts w:ascii="宋体" w:hAnsi="宋体"/>
          <w:color w:val="auto"/>
          <w:kern w:val="0"/>
          <w:szCs w:val="21"/>
        </w:rPr>
        <w:t>（9）被责令停业的；</w:t>
      </w:r>
    </w:p>
    <w:p w14:paraId="0811E9BE">
      <w:pPr>
        <w:snapToGrid w:val="0"/>
        <w:spacing w:line="240" w:lineRule="atLeast"/>
        <w:ind w:firstLine="359" w:firstLineChars="171"/>
        <w:jc w:val="left"/>
        <w:rPr>
          <w:rStyle w:val="135"/>
          <w:rFonts w:ascii="宋体" w:hAnsi="宋体"/>
          <w:color w:val="auto"/>
          <w:kern w:val="0"/>
          <w:szCs w:val="21"/>
        </w:rPr>
      </w:pPr>
      <w:r>
        <w:rPr>
          <w:rStyle w:val="135"/>
          <w:rFonts w:ascii="宋体" w:hAnsi="宋体"/>
          <w:color w:val="auto"/>
          <w:kern w:val="0"/>
          <w:szCs w:val="21"/>
        </w:rPr>
        <w:t>（10）被暂停或取消投标资格的；</w:t>
      </w:r>
    </w:p>
    <w:p w14:paraId="62FCF7EA">
      <w:pPr>
        <w:snapToGrid w:val="0"/>
        <w:spacing w:line="240" w:lineRule="atLeast"/>
        <w:ind w:firstLine="359" w:firstLineChars="171"/>
        <w:jc w:val="left"/>
        <w:rPr>
          <w:rStyle w:val="135"/>
          <w:rFonts w:ascii="宋体" w:hAnsi="宋体"/>
          <w:color w:val="auto"/>
          <w:kern w:val="0"/>
          <w:szCs w:val="21"/>
        </w:rPr>
      </w:pPr>
      <w:r>
        <w:rPr>
          <w:rStyle w:val="135"/>
          <w:rFonts w:ascii="宋体" w:hAnsi="宋体"/>
          <w:color w:val="auto"/>
          <w:kern w:val="0"/>
          <w:szCs w:val="21"/>
        </w:rPr>
        <w:t>（11）财产被接管或冻结的；</w:t>
      </w:r>
    </w:p>
    <w:p w14:paraId="7AA4D617">
      <w:pPr>
        <w:snapToGrid w:val="0"/>
        <w:spacing w:line="240" w:lineRule="atLeast"/>
        <w:ind w:firstLine="359" w:firstLineChars="171"/>
        <w:jc w:val="left"/>
        <w:rPr>
          <w:rStyle w:val="135"/>
          <w:rFonts w:ascii="宋体" w:hAnsi="宋体"/>
          <w:color w:val="auto"/>
          <w:kern w:val="0"/>
          <w:szCs w:val="21"/>
        </w:rPr>
      </w:pPr>
      <w:r>
        <w:rPr>
          <w:rStyle w:val="135"/>
          <w:rFonts w:ascii="宋体" w:hAnsi="宋体"/>
          <w:color w:val="auto"/>
          <w:kern w:val="0"/>
          <w:szCs w:val="21"/>
        </w:rPr>
        <w:t>（12）</w:t>
      </w:r>
      <w:r>
        <w:rPr>
          <w:rStyle w:val="135"/>
          <w:rFonts w:ascii="宋体" w:hAnsi="宋体"/>
          <w:color w:val="auto"/>
          <w:szCs w:val="21"/>
        </w:rPr>
        <w:t>单位负责人为同一人或者存在控股、管理关系的不同单位，不得在同一标段中同时投标</w:t>
      </w:r>
      <w:r>
        <w:rPr>
          <w:rStyle w:val="135"/>
          <w:rFonts w:ascii="宋体" w:hAnsi="宋体"/>
          <w:color w:val="auto"/>
          <w:kern w:val="0"/>
          <w:szCs w:val="21"/>
        </w:rPr>
        <w:t>。</w:t>
      </w:r>
    </w:p>
    <w:p w14:paraId="7602F862">
      <w:pPr>
        <w:pStyle w:val="36"/>
        <w:snapToGrid w:val="0"/>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1.5  费用承担</w:t>
      </w:r>
    </w:p>
    <w:p w14:paraId="64CEEBFA">
      <w:pPr>
        <w:snapToGrid w:val="0"/>
        <w:spacing w:line="240" w:lineRule="atLeast"/>
        <w:ind w:firstLine="420" w:firstLineChars="200"/>
        <w:jc w:val="left"/>
        <w:rPr>
          <w:rStyle w:val="135"/>
          <w:rFonts w:ascii="宋体" w:hAnsi="宋体"/>
          <w:color w:val="auto"/>
          <w:kern w:val="0"/>
          <w:szCs w:val="21"/>
        </w:rPr>
      </w:pPr>
      <w:r>
        <w:rPr>
          <w:rStyle w:val="135"/>
          <w:rFonts w:ascii="宋体" w:hAnsi="宋体"/>
          <w:color w:val="auto"/>
          <w:kern w:val="0"/>
          <w:szCs w:val="21"/>
        </w:rPr>
        <w:t>投标人准备和参加投标活动发生的费用自理。</w:t>
      </w:r>
    </w:p>
    <w:p w14:paraId="6DF36EC6">
      <w:pPr>
        <w:pStyle w:val="36"/>
        <w:snapToGrid w:val="0"/>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1.6  保密</w:t>
      </w:r>
    </w:p>
    <w:p w14:paraId="0A84C98F">
      <w:pPr>
        <w:snapToGrid w:val="0"/>
        <w:spacing w:line="240" w:lineRule="atLeast"/>
        <w:ind w:firstLine="420"/>
        <w:jc w:val="left"/>
        <w:rPr>
          <w:rStyle w:val="135"/>
          <w:rFonts w:ascii="宋体" w:hAnsi="宋体"/>
          <w:color w:val="auto"/>
          <w:kern w:val="0"/>
          <w:szCs w:val="21"/>
        </w:rPr>
      </w:pPr>
      <w:r>
        <w:rPr>
          <w:rStyle w:val="135"/>
          <w:rFonts w:ascii="宋体" w:hAnsi="宋体"/>
          <w:color w:val="auto"/>
          <w:kern w:val="0"/>
          <w:szCs w:val="21"/>
        </w:rPr>
        <w:t>参与招标投标活动的各方应对</w:t>
      </w:r>
      <w:r>
        <w:rPr>
          <w:rStyle w:val="135"/>
          <w:rFonts w:hint="eastAsia" w:ascii="宋体" w:hAnsi="宋体"/>
          <w:color w:val="auto"/>
          <w:kern w:val="0"/>
          <w:szCs w:val="21"/>
          <w:lang w:eastAsia="zh-CN"/>
        </w:rPr>
        <w:t>竞争性比选文件</w:t>
      </w:r>
      <w:r>
        <w:rPr>
          <w:rStyle w:val="135"/>
          <w:rFonts w:ascii="宋体" w:hAnsi="宋体"/>
          <w:color w:val="auto"/>
          <w:kern w:val="0"/>
          <w:szCs w:val="21"/>
        </w:rPr>
        <w:t>和</w:t>
      </w:r>
      <w:r>
        <w:rPr>
          <w:rStyle w:val="135"/>
          <w:rFonts w:hint="eastAsia" w:ascii="宋体" w:hAnsi="宋体"/>
          <w:color w:val="auto"/>
          <w:kern w:val="0"/>
          <w:szCs w:val="21"/>
          <w:lang w:eastAsia="zh-CN"/>
        </w:rPr>
        <w:t>竞标文件</w:t>
      </w:r>
      <w:r>
        <w:rPr>
          <w:rStyle w:val="135"/>
          <w:rFonts w:ascii="宋体" w:hAnsi="宋体"/>
          <w:color w:val="auto"/>
          <w:kern w:val="0"/>
          <w:szCs w:val="21"/>
        </w:rPr>
        <w:t>中的商业和技术等秘密保密，违者应对由此造成的后果承担法律责任。</w:t>
      </w:r>
    </w:p>
    <w:p w14:paraId="206C4CAA">
      <w:pPr>
        <w:pStyle w:val="36"/>
        <w:snapToGrid w:val="0"/>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1.7  语言文字</w:t>
      </w:r>
    </w:p>
    <w:p w14:paraId="40BAA8AB">
      <w:pPr>
        <w:snapToGrid w:val="0"/>
        <w:spacing w:line="240" w:lineRule="atLeast"/>
        <w:ind w:firstLine="420" w:firstLineChars="200"/>
        <w:jc w:val="left"/>
        <w:rPr>
          <w:rStyle w:val="135"/>
          <w:rFonts w:ascii="宋体" w:hAnsi="宋体"/>
          <w:color w:val="auto"/>
          <w:kern w:val="0"/>
          <w:szCs w:val="21"/>
        </w:rPr>
      </w:pPr>
      <w:r>
        <w:rPr>
          <w:rStyle w:val="135"/>
          <w:rFonts w:ascii="宋体" w:hAnsi="宋体"/>
          <w:color w:val="auto"/>
          <w:kern w:val="0"/>
          <w:szCs w:val="21"/>
        </w:rPr>
        <w:t>除专用术语外，与招标投标有关的语言均使用中文。必要时专用术语应附有中文注释。</w:t>
      </w:r>
    </w:p>
    <w:p w14:paraId="4DCA1E6D">
      <w:pPr>
        <w:pStyle w:val="36"/>
        <w:snapToGrid w:val="0"/>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1.8  计量单位</w:t>
      </w:r>
    </w:p>
    <w:p w14:paraId="6EC5F04F">
      <w:pPr>
        <w:snapToGrid w:val="0"/>
        <w:spacing w:line="240" w:lineRule="atLeast"/>
        <w:ind w:firstLine="424" w:firstLineChars="202"/>
        <w:jc w:val="left"/>
        <w:rPr>
          <w:rStyle w:val="135"/>
          <w:rFonts w:ascii="宋体" w:hAnsi="宋体"/>
          <w:color w:val="auto"/>
          <w:kern w:val="0"/>
          <w:szCs w:val="21"/>
        </w:rPr>
      </w:pPr>
      <w:r>
        <w:rPr>
          <w:rStyle w:val="135"/>
          <w:rFonts w:ascii="宋体" w:hAnsi="宋体"/>
          <w:color w:val="auto"/>
          <w:kern w:val="0"/>
          <w:szCs w:val="21"/>
        </w:rPr>
        <w:t>所有计量均采用中华人民共和国法定计量单位。</w:t>
      </w:r>
    </w:p>
    <w:p w14:paraId="107B8DFA">
      <w:pPr>
        <w:pStyle w:val="36"/>
        <w:snapToGrid w:val="0"/>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1.9  踏勘现场</w:t>
      </w:r>
    </w:p>
    <w:p w14:paraId="41543D9F">
      <w:pPr>
        <w:snapToGrid w:val="0"/>
        <w:spacing w:line="240" w:lineRule="atLeast"/>
        <w:ind w:firstLine="420"/>
        <w:jc w:val="left"/>
        <w:rPr>
          <w:rStyle w:val="135"/>
          <w:rFonts w:ascii="宋体" w:hAnsi="宋体"/>
          <w:color w:val="auto"/>
          <w:kern w:val="0"/>
          <w:szCs w:val="21"/>
        </w:rPr>
      </w:pPr>
      <w:r>
        <w:rPr>
          <w:rStyle w:val="135"/>
          <w:rFonts w:ascii="宋体" w:hAnsi="宋体"/>
          <w:color w:val="auto"/>
          <w:kern w:val="0"/>
          <w:szCs w:val="21"/>
        </w:rPr>
        <w:t>1.9.1  本次招标不组织踏勘现场，由投标人自行踏勘，以便投标人已充分考虑了现场和环境条件，踏勘现场所发生的费用由投标人承担。</w:t>
      </w:r>
    </w:p>
    <w:p w14:paraId="6DCF92E8">
      <w:pPr>
        <w:snapToGrid w:val="0"/>
        <w:spacing w:line="240" w:lineRule="atLeast"/>
        <w:ind w:firstLine="420"/>
        <w:jc w:val="left"/>
        <w:rPr>
          <w:rStyle w:val="135"/>
          <w:rFonts w:ascii="宋体" w:hAnsi="宋体"/>
          <w:color w:val="auto"/>
          <w:kern w:val="0"/>
          <w:szCs w:val="21"/>
        </w:rPr>
      </w:pPr>
      <w:r>
        <w:rPr>
          <w:rStyle w:val="135"/>
          <w:rFonts w:ascii="宋体" w:hAnsi="宋体"/>
          <w:color w:val="auto"/>
          <w:kern w:val="0"/>
          <w:szCs w:val="21"/>
        </w:rPr>
        <w:t>1.9.2  投标人踏勘现场发生的费用自理。</w:t>
      </w:r>
    </w:p>
    <w:p w14:paraId="6FE2D664">
      <w:pPr>
        <w:snapToGrid w:val="0"/>
        <w:spacing w:line="240" w:lineRule="atLeast"/>
        <w:ind w:firstLine="420"/>
        <w:jc w:val="left"/>
        <w:rPr>
          <w:rStyle w:val="135"/>
          <w:rFonts w:ascii="宋体" w:hAnsi="宋体"/>
          <w:color w:val="auto"/>
          <w:kern w:val="0"/>
          <w:szCs w:val="21"/>
        </w:rPr>
      </w:pPr>
      <w:r>
        <w:rPr>
          <w:rStyle w:val="135"/>
          <w:rFonts w:ascii="宋体" w:hAnsi="宋体"/>
          <w:color w:val="auto"/>
          <w:kern w:val="0"/>
          <w:szCs w:val="21"/>
        </w:rPr>
        <w:t>1.9.3  除招标人的原因外，投标人自行负责在踏勘现场中所发生的人员伤亡和财产损失。</w:t>
      </w:r>
    </w:p>
    <w:p w14:paraId="28B0C495">
      <w:pPr>
        <w:snapToGrid w:val="0"/>
        <w:spacing w:line="240" w:lineRule="atLeast"/>
        <w:ind w:firstLine="420"/>
        <w:jc w:val="left"/>
        <w:rPr>
          <w:rStyle w:val="135"/>
          <w:rFonts w:ascii="宋体" w:hAnsi="宋体"/>
          <w:color w:val="auto"/>
          <w:kern w:val="0"/>
          <w:szCs w:val="21"/>
        </w:rPr>
      </w:pPr>
      <w:r>
        <w:rPr>
          <w:rStyle w:val="135"/>
          <w:rFonts w:ascii="宋体" w:hAnsi="宋体"/>
          <w:color w:val="auto"/>
          <w:kern w:val="0"/>
          <w:szCs w:val="21"/>
        </w:rPr>
        <w:t>1.9.4  招标人在踏勘现场中介绍的工程场地和相关的周边环境情况，供投标人在编制</w:t>
      </w:r>
      <w:r>
        <w:rPr>
          <w:rStyle w:val="135"/>
          <w:rFonts w:hint="eastAsia" w:ascii="宋体" w:hAnsi="宋体"/>
          <w:color w:val="auto"/>
          <w:kern w:val="0"/>
          <w:szCs w:val="21"/>
          <w:lang w:eastAsia="zh-CN"/>
        </w:rPr>
        <w:t>竞标文件</w:t>
      </w:r>
      <w:r>
        <w:rPr>
          <w:rStyle w:val="135"/>
          <w:rFonts w:ascii="宋体" w:hAnsi="宋体"/>
          <w:color w:val="auto"/>
          <w:kern w:val="0"/>
          <w:szCs w:val="21"/>
        </w:rPr>
        <w:t>时参考，招标人不对投标人据此做出的判断和决策负责。</w:t>
      </w:r>
    </w:p>
    <w:p w14:paraId="1836FDD2">
      <w:pPr>
        <w:pStyle w:val="36"/>
        <w:snapToGrid w:val="0"/>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1.10  分包</w:t>
      </w:r>
    </w:p>
    <w:p w14:paraId="4B7C7BB0">
      <w:pPr>
        <w:pStyle w:val="36"/>
        <w:snapToGrid w:val="0"/>
        <w:spacing w:before="0" w:after="0" w:line="240" w:lineRule="atLeast"/>
        <w:ind w:firstLine="420" w:firstLineChars="200"/>
        <w:rPr>
          <w:rStyle w:val="135"/>
          <w:rFonts w:ascii="宋体" w:hAnsi="宋体"/>
          <w:b w:val="0"/>
          <w:bCs w:val="0"/>
          <w:color w:val="auto"/>
          <w:kern w:val="0"/>
          <w:sz w:val="21"/>
          <w:szCs w:val="21"/>
        </w:rPr>
      </w:pPr>
      <w:r>
        <w:rPr>
          <w:rStyle w:val="135"/>
          <w:rFonts w:ascii="宋体" w:hAnsi="宋体"/>
          <w:b w:val="0"/>
          <w:bCs w:val="0"/>
          <w:color w:val="auto"/>
          <w:kern w:val="0"/>
          <w:sz w:val="21"/>
          <w:szCs w:val="21"/>
        </w:rPr>
        <w:t>投标人拟在中标后不得分包</w:t>
      </w:r>
    </w:p>
    <w:p w14:paraId="4BE9DC3D">
      <w:pPr>
        <w:pStyle w:val="35"/>
        <w:spacing w:before="0" w:after="0" w:line="240" w:lineRule="atLeast"/>
        <w:ind w:firstLine="422" w:firstLineChars="200"/>
        <w:rPr>
          <w:rStyle w:val="135"/>
          <w:rFonts w:hint="eastAsia" w:ascii="宋体" w:hAnsi="宋体" w:eastAsia="宋体" w:cs="仿宋_GB2312"/>
          <w:color w:val="auto"/>
          <w:sz w:val="21"/>
          <w:szCs w:val="21"/>
          <w:lang w:eastAsia="zh-CN"/>
        </w:rPr>
      </w:pPr>
      <w:r>
        <w:rPr>
          <w:rStyle w:val="135"/>
          <w:rFonts w:ascii="宋体" w:hAnsi="宋体" w:cs="仿宋_GB2312"/>
          <w:color w:val="auto"/>
          <w:sz w:val="21"/>
          <w:szCs w:val="21"/>
        </w:rPr>
        <w:t xml:space="preserve">2.  </w:t>
      </w:r>
      <w:r>
        <w:rPr>
          <w:rStyle w:val="135"/>
          <w:rFonts w:hint="eastAsia" w:ascii="宋体" w:hAnsi="宋体" w:cs="仿宋_GB2312"/>
          <w:color w:val="auto"/>
          <w:sz w:val="21"/>
          <w:szCs w:val="21"/>
          <w:lang w:eastAsia="zh-CN"/>
        </w:rPr>
        <w:t>竞争性比选文件</w:t>
      </w:r>
    </w:p>
    <w:p w14:paraId="26E8DF31">
      <w:pPr>
        <w:pStyle w:val="36"/>
        <w:snapToGrid w:val="0"/>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 xml:space="preserve">2.1 </w:t>
      </w:r>
      <w:r>
        <w:rPr>
          <w:rStyle w:val="135"/>
          <w:rFonts w:hint="eastAsia" w:ascii="宋体" w:hAnsi="宋体" w:cs="仿宋_GB2312"/>
          <w:color w:val="auto"/>
          <w:sz w:val="21"/>
          <w:szCs w:val="21"/>
          <w:lang w:eastAsia="zh-CN"/>
        </w:rPr>
        <w:t>竞争性比选文件</w:t>
      </w:r>
      <w:r>
        <w:rPr>
          <w:rStyle w:val="135"/>
          <w:rFonts w:ascii="宋体" w:hAnsi="宋体" w:cs="仿宋_GB2312"/>
          <w:color w:val="auto"/>
          <w:sz w:val="21"/>
          <w:szCs w:val="21"/>
        </w:rPr>
        <w:t>的组成</w:t>
      </w:r>
    </w:p>
    <w:p w14:paraId="50F043E6">
      <w:pPr>
        <w:snapToGrid w:val="0"/>
        <w:spacing w:line="240" w:lineRule="atLeast"/>
        <w:ind w:left="359" w:leftChars="171"/>
        <w:jc w:val="left"/>
        <w:rPr>
          <w:rStyle w:val="135"/>
          <w:rFonts w:ascii="宋体" w:hAnsi="宋体"/>
          <w:color w:val="auto"/>
          <w:kern w:val="0"/>
          <w:szCs w:val="21"/>
        </w:rPr>
      </w:pPr>
      <w:r>
        <w:rPr>
          <w:rStyle w:val="135"/>
          <w:rFonts w:ascii="宋体" w:hAnsi="宋体"/>
          <w:color w:val="auto"/>
          <w:kern w:val="0"/>
          <w:szCs w:val="21"/>
        </w:rPr>
        <w:t>本</w:t>
      </w:r>
      <w:r>
        <w:rPr>
          <w:rStyle w:val="135"/>
          <w:rFonts w:hint="eastAsia" w:ascii="宋体" w:hAnsi="宋体"/>
          <w:color w:val="auto"/>
          <w:kern w:val="0"/>
          <w:szCs w:val="21"/>
          <w:lang w:eastAsia="zh-CN"/>
        </w:rPr>
        <w:t>竞争性比选文件</w:t>
      </w:r>
      <w:r>
        <w:rPr>
          <w:rStyle w:val="135"/>
          <w:rFonts w:ascii="宋体" w:hAnsi="宋体"/>
          <w:color w:val="auto"/>
          <w:kern w:val="0"/>
          <w:szCs w:val="21"/>
        </w:rPr>
        <w:t>包括：</w:t>
      </w:r>
    </w:p>
    <w:p w14:paraId="417319AB">
      <w:pPr>
        <w:snapToGrid w:val="0"/>
        <w:spacing w:line="240" w:lineRule="atLeast"/>
        <w:ind w:left="359" w:leftChars="171"/>
        <w:jc w:val="left"/>
        <w:rPr>
          <w:rStyle w:val="135"/>
          <w:rFonts w:ascii="宋体" w:hAnsi="宋体"/>
          <w:color w:val="auto"/>
          <w:kern w:val="0"/>
          <w:szCs w:val="21"/>
        </w:rPr>
      </w:pPr>
      <w:r>
        <w:rPr>
          <w:rStyle w:val="135"/>
          <w:rFonts w:ascii="宋体" w:hAnsi="宋体"/>
          <w:color w:val="auto"/>
          <w:kern w:val="0"/>
          <w:szCs w:val="21"/>
        </w:rPr>
        <w:t>（1）招标公告；</w:t>
      </w:r>
    </w:p>
    <w:p w14:paraId="07821116">
      <w:pPr>
        <w:snapToGrid w:val="0"/>
        <w:spacing w:line="240" w:lineRule="atLeast"/>
        <w:ind w:left="359" w:leftChars="171"/>
        <w:jc w:val="left"/>
        <w:rPr>
          <w:rStyle w:val="135"/>
          <w:rFonts w:ascii="宋体" w:hAnsi="宋体"/>
          <w:color w:val="auto"/>
          <w:kern w:val="0"/>
          <w:szCs w:val="21"/>
        </w:rPr>
      </w:pPr>
      <w:r>
        <w:rPr>
          <w:rStyle w:val="135"/>
          <w:rFonts w:ascii="宋体" w:hAnsi="宋体"/>
          <w:color w:val="auto"/>
          <w:kern w:val="0"/>
          <w:szCs w:val="21"/>
        </w:rPr>
        <w:t>（2）投标人须知；</w:t>
      </w:r>
    </w:p>
    <w:p w14:paraId="22E0AA8A">
      <w:pPr>
        <w:snapToGrid w:val="0"/>
        <w:spacing w:line="240" w:lineRule="atLeast"/>
        <w:ind w:left="359" w:leftChars="171"/>
        <w:jc w:val="left"/>
        <w:rPr>
          <w:rStyle w:val="135"/>
          <w:rFonts w:ascii="宋体" w:hAnsi="宋体"/>
          <w:color w:val="auto"/>
          <w:kern w:val="0"/>
          <w:szCs w:val="21"/>
        </w:rPr>
      </w:pPr>
      <w:r>
        <w:rPr>
          <w:rStyle w:val="135"/>
          <w:rFonts w:ascii="宋体" w:hAnsi="宋体"/>
          <w:color w:val="auto"/>
          <w:kern w:val="0"/>
          <w:szCs w:val="21"/>
        </w:rPr>
        <w:t>（3）评标办法；</w:t>
      </w:r>
    </w:p>
    <w:p w14:paraId="1AD668BE">
      <w:pPr>
        <w:snapToGrid w:val="0"/>
        <w:spacing w:line="240" w:lineRule="atLeast"/>
        <w:ind w:left="359" w:leftChars="171"/>
        <w:jc w:val="left"/>
        <w:rPr>
          <w:rStyle w:val="135"/>
          <w:rFonts w:ascii="宋体" w:hAnsi="宋体"/>
          <w:color w:val="auto"/>
          <w:kern w:val="0"/>
          <w:szCs w:val="21"/>
        </w:rPr>
      </w:pPr>
      <w:r>
        <w:rPr>
          <w:rStyle w:val="135"/>
          <w:rFonts w:ascii="宋体" w:hAnsi="宋体"/>
          <w:color w:val="auto"/>
          <w:kern w:val="0"/>
          <w:szCs w:val="21"/>
        </w:rPr>
        <w:t>（4）合同条款及格式；</w:t>
      </w:r>
    </w:p>
    <w:p w14:paraId="0ED955D5">
      <w:pPr>
        <w:snapToGrid w:val="0"/>
        <w:spacing w:line="240" w:lineRule="atLeast"/>
        <w:ind w:left="359" w:leftChars="171"/>
        <w:jc w:val="left"/>
        <w:rPr>
          <w:rStyle w:val="135"/>
          <w:rFonts w:ascii="宋体" w:hAnsi="宋体"/>
          <w:color w:val="auto"/>
          <w:kern w:val="0"/>
          <w:szCs w:val="21"/>
        </w:rPr>
      </w:pPr>
      <w:r>
        <w:rPr>
          <w:rStyle w:val="135"/>
          <w:rFonts w:ascii="宋体" w:hAnsi="宋体"/>
          <w:color w:val="auto"/>
          <w:kern w:val="0"/>
          <w:szCs w:val="21"/>
        </w:rPr>
        <w:t>（5）工程量清单；</w:t>
      </w:r>
    </w:p>
    <w:p w14:paraId="72A8ABB5">
      <w:pPr>
        <w:snapToGrid w:val="0"/>
        <w:spacing w:line="240" w:lineRule="atLeast"/>
        <w:ind w:left="359" w:leftChars="171"/>
        <w:jc w:val="left"/>
        <w:rPr>
          <w:rStyle w:val="135"/>
          <w:rFonts w:ascii="宋体" w:hAnsi="宋体"/>
          <w:color w:val="auto"/>
          <w:kern w:val="0"/>
          <w:szCs w:val="21"/>
        </w:rPr>
      </w:pPr>
      <w:r>
        <w:rPr>
          <w:rStyle w:val="135"/>
          <w:rFonts w:ascii="宋体" w:hAnsi="宋体"/>
          <w:color w:val="auto"/>
          <w:kern w:val="0"/>
          <w:szCs w:val="21"/>
        </w:rPr>
        <w:t>（6）图纸；</w:t>
      </w:r>
    </w:p>
    <w:p w14:paraId="1E3A1559">
      <w:pPr>
        <w:snapToGrid w:val="0"/>
        <w:spacing w:line="240" w:lineRule="atLeast"/>
        <w:ind w:left="359" w:leftChars="171"/>
        <w:jc w:val="left"/>
        <w:rPr>
          <w:rStyle w:val="135"/>
          <w:rFonts w:ascii="宋体" w:hAnsi="宋体"/>
          <w:color w:val="auto"/>
          <w:kern w:val="0"/>
          <w:szCs w:val="21"/>
        </w:rPr>
      </w:pPr>
      <w:r>
        <w:rPr>
          <w:rStyle w:val="135"/>
          <w:rFonts w:ascii="宋体" w:hAnsi="宋体"/>
          <w:color w:val="auto"/>
          <w:kern w:val="0"/>
          <w:szCs w:val="21"/>
        </w:rPr>
        <w:t>（7）技术标准和要求；</w:t>
      </w:r>
    </w:p>
    <w:p w14:paraId="723B7001">
      <w:pPr>
        <w:snapToGrid w:val="0"/>
        <w:spacing w:line="240" w:lineRule="atLeast"/>
        <w:ind w:left="359" w:leftChars="171"/>
        <w:jc w:val="left"/>
        <w:rPr>
          <w:rStyle w:val="135"/>
          <w:rFonts w:ascii="宋体" w:hAnsi="宋体"/>
          <w:color w:val="auto"/>
          <w:kern w:val="0"/>
          <w:szCs w:val="21"/>
        </w:rPr>
      </w:pPr>
      <w:r>
        <w:rPr>
          <w:rStyle w:val="135"/>
          <w:rFonts w:ascii="宋体" w:hAnsi="宋体"/>
          <w:color w:val="auto"/>
          <w:kern w:val="0"/>
          <w:szCs w:val="21"/>
        </w:rPr>
        <w:t>（8）</w:t>
      </w:r>
      <w:r>
        <w:rPr>
          <w:rStyle w:val="135"/>
          <w:rFonts w:hint="eastAsia" w:ascii="宋体" w:hAnsi="宋体"/>
          <w:color w:val="auto"/>
          <w:kern w:val="0"/>
          <w:szCs w:val="21"/>
          <w:lang w:eastAsia="zh-CN"/>
        </w:rPr>
        <w:t>竞标文件</w:t>
      </w:r>
      <w:r>
        <w:rPr>
          <w:rStyle w:val="135"/>
          <w:rFonts w:ascii="宋体" w:hAnsi="宋体"/>
          <w:color w:val="auto"/>
          <w:kern w:val="0"/>
          <w:szCs w:val="21"/>
        </w:rPr>
        <w:t>格式；</w:t>
      </w:r>
    </w:p>
    <w:p w14:paraId="4E0CBCA8">
      <w:pPr>
        <w:snapToGrid w:val="0"/>
        <w:spacing w:line="240" w:lineRule="atLeast"/>
        <w:ind w:left="359" w:leftChars="171"/>
        <w:jc w:val="left"/>
        <w:rPr>
          <w:rStyle w:val="135"/>
          <w:rFonts w:ascii="宋体" w:hAnsi="宋体"/>
          <w:color w:val="auto"/>
          <w:kern w:val="0"/>
          <w:szCs w:val="21"/>
        </w:rPr>
      </w:pPr>
      <w:r>
        <w:rPr>
          <w:rStyle w:val="135"/>
          <w:rFonts w:ascii="宋体" w:hAnsi="宋体"/>
          <w:color w:val="auto"/>
          <w:kern w:val="0"/>
          <w:szCs w:val="21"/>
        </w:rPr>
        <w:t>（9）投标人须知前附表规定的其他材料。</w:t>
      </w:r>
    </w:p>
    <w:p w14:paraId="51FB4261">
      <w:pPr>
        <w:snapToGrid w:val="0"/>
        <w:spacing w:line="240" w:lineRule="atLeast"/>
        <w:ind w:firstLine="420"/>
        <w:jc w:val="left"/>
        <w:rPr>
          <w:rStyle w:val="135"/>
          <w:rFonts w:ascii="宋体" w:hAnsi="宋体"/>
          <w:color w:val="auto"/>
          <w:kern w:val="0"/>
          <w:szCs w:val="21"/>
        </w:rPr>
      </w:pPr>
      <w:r>
        <w:rPr>
          <w:rStyle w:val="135"/>
          <w:rFonts w:ascii="宋体" w:hAnsi="宋体"/>
          <w:color w:val="auto"/>
          <w:kern w:val="0"/>
          <w:szCs w:val="21"/>
        </w:rPr>
        <w:t>根据</w:t>
      </w:r>
      <w:r>
        <w:rPr>
          <w:rStyle w:val="135"/>
          <w:rFonts w:hint="eastAsia" w:ascii="宋体" w:hAnsi="宋体"/>
          <w:color w:val="auto"/>
          <w:kern w:val="0"/>
          <w:szCs w:val="21"/>
          <w:lang w:eastAsia="zh-CN"/>
        </w:rPr>
        <w:t>竞争性比选文件</w:t>
      </w:r>
      <w:r>
        <w:rPr>
          <w:rStyle w:val="135"/>
          <w:rFonts w:ascii="宋体" w:hAnsi="宋体"/>
          <w:color w:val="auto"/>
          <w:kern w:val="0"/>
          <w:szCs w:val="21"/>
        </w:rPr>
        <w:t>所作的澄清、修改，构成</w:t>
      </w:r>
      <w:r>
        <w:rPr>
          <w:rStyle w:val="135"/>
          <w:rFonts w:hint="eastAsia" w:ascii="宋体" w:hAnsi="宋体"/>
          <w:color w:val="auto"/>
          <w:kern w:val="0"/>
          <w:szCs w:val="21"/>
          <w:lang w:eastAsia="zh-CN"/>
        </w:rPr>
        <w:t>竞争性比选文件</w:t>
      </w:r>
      <w:r>
        <w:rPr>
          <w:rStyle w:val="135"/>
          <w:rFonts w:ascii="宋体" w:hAnsi="宋体"/>
          <w:color w:val="auto"/>
          <w:kern w:val="0"/>
          <w:szCs w:val="21"/>
        </w:rPr>
        <w:t>的组成部分。</w:t>
      </w:r>
    </w:p>
    <w:p w14:paraId="618D8662">
      <w:pPr>
        <w:pStyle w:val="36"/>
        <w:snapToGrid w:val="0"/>
        <w:spacing w:before="0" w:after="0" w:line="240" w:lineRule="atLeast"/>
        <w:ind w:firstLine="422" w:firstLineChars="200"/>
        <w:rPr>
          <w:rStyle w:val="135"/>
          <w:rFonts w:ascii="宋体" w:hAnsi="宋体" w:cs="仿宋_GB2312"/>
          <w:color w:val="auto"/>
          <w:kern w:val="0"/>
          <w:sz w:val="21"/>
          <w:szCs w:val="21"/>
        </w:rPr>
      </w:pPr>
      <w:r>
        <w:rPr>
          <w:rStyle w:val="135"/>
          <w:rFonts w:ascii="宋体" w:hAnsi="宋体" w:cs="仿宋_GB2312"/>
          <w:color w:val="auto"/>
          <w:sz w:val="21"/>
          <w:szCs w:val="21"/>
        </w:rPr>
        <w:t xml:space="preserve">2.2  </w:t>
      </w:r>
      <w:r>
        <w:rPr>
          <w:rStyle w:val="135"/>
          <w:rFonts w:hint="eastAsia" w:ascii="宋体" w:hAnsi="宋体" w:cs="仿宋_GB2312"/>
          <w:color w:val="auto"/>
          <w:sz w:val="21"/>
          <w:szCs w:val="21"/>
          <w:lang w:eastAsia="zh-CN"/>
        </w:rPr>
        <w:t>竞争性比选文件</w:t>
      </w:r>
      <w:r>
        <w:rPr>
          <w:rStyle w:val="135"/>
          <w:rFonts w:ascii="宋体" w:hAnsi="宋体" w:cs="仿宋_GB2312"/>
          <w:color w:val="auto"/>
          <w:sz w:val="21"/>
          <w:szCs w:val="21"/>
        </w:rPr>
        <w:t>的修改</w:t>
      </w:r>
    </w:p>
    <w:p w14:paraId="6BECD896">
      <w:pPr>
        <w:snapToGrid w:val="0"/>
        <w:spacing w:line="240" w:lineRule="atLeast"/>
        <w:ind w:firstLine="420"/>
        <w:rPr>
          <w:rStyle w:val="135"/>
          <w:rFonts w:ascii="宋体" w:hAnsi="宋体"/>
          <w:color w:val="auto"/>
          <w:szCs w:val="21"/>
        </w:rPr>
      </w:pPr>
      <w:r>
        <w:rPr>
          <w:rStyle w:val="135"/>
          <w:rFonts w:ascii="宋体" w:hAnsi="宋体"/>
          <w:color w:val="auto"/>
          <w:szCs w:val="21"/>
        </w:rPr>
        <w:t>按照本章2.2</w:t>
      </w:r>
      <w:r>
        <w:rPr>
          <w:rStyle w:val="135"/>
          <w:rFonts w:hint="eastAsia" w:ascii="宋体" w:hAnsi="宋体"/>
          <w:color w:val="auto"/>
          <w:szCs w:val="21"/>
          <w:lang w:eastAsia="zh-CN"/>
        </w:rPr>
        <w:t>竞争性比选文件</w:t>
      </w:r>
      <w:r>
        <w:rPr>
          <w:rStyle w:val="135"/>
          <w:rFonts w:ascii="宋体" w:hAnsi="宋体"/>
          <w:color w:val="auto"/>
          <w:szCs w:val="21"/>
        </w:rPr>
        <w:t>的澄清相关内容及方式执行。</w:t>
      </w:r>
    </w:p>
    <w:p w14:paraId="08083D47">
      <w:pPr>
        <w:pStyle w:val="35"/>
        <w:spacing w:before="0" w:after="0" w:line="240" w:lineRule="atLeast"/>
        <w:ind w:firstLine="422" w:firstLineChars="200"/>
        <w:rPr>
          <w:rStyle w:val="135"/>
          <w:rFonts w:hint="eastAsia" w:ascii="宋体" w:hAnsi="宋体" w:eastAsia="宋体" w:cs="仿宋_GB2312"/>
          <w:color w:val="auto"/>
          <w:sz w:val="21"/>
          <w:szCs w:val="21"/>
          <w:lang w:eastAsia="zh-CN"/>
        </w:rPr>
      </w:pPr>
      <w:r>
        <w:rPr>
          <w:rStyle w:val="135"/>
          <w:rFonts w:ascii="宋体" w:hAnsi="宋体" w:cs="仿宋_GB2312"/>
          <w:color w:val="auto"/>
          <w:sz w:val="21"/>
          <w:szCs w:val="21"/>
        </w:rPr>
        <w:t xml:space="preserve">3.  </w:t>
      </w:r>
      <w:r>
        <w:rPr>
          <w:rStyle w:val="135"/>
          <w:rFonts w:hint="eastAsia" w:ascii="宋体" w:hAnsi="宋体" w:cs="仿宋_GB2312"/>
          <w:color w:val="auto"/>
          <w:sz w:val="21"/>
          <w:szCs w:val="21"/>
          <w:lang w:eastAsia="zh-CN"/>
        </w:rPr>
        <w:t>竞标文件</w:t>
      </w:r>
    </w:p>
    <w:p w14:paraId="0481D825">
      <w:pPr>
        <w:pStyle w:val="36"/>
        <w:snapToGrid w:val="0"/>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3.2  投标报价</w:t>
      </w:r>
    </w:p>
    <w:p w14:paraId="7807C3FB">
      <w:pPr>
        <w:snapToGrid w:val="0"/>
        <w:spacing w:line="240" w:lineRule="atLeast"/>
        <w:ind w:firstLine="420" w:firstLineChars="200"/>
        <w:jc w:val="left"/>
        <w:rPr>
          <w:rStyle w:val="135"/>
          <w:rFonts w:ascii="宋体" w:hAnsi="宋体"/>
          <w:color w:val="auto"/>
          <w:kern w:val="0"/>
          <w:szCs w:val="21"/>
        </w:rPr>
      </w:pPr>
      <w:r>
        <w:rPr>
          <w:rStyle w:val="135"/>
          <w:rFonts w:ascii="宋体" w:hAnsi="宋体"/>
          <w:color w:val="auto"/>
          <w:kern w:val="0"/>
          <w:szCs w:val="21"/>
        </w:rPr>
        <w:t>3.2.1  投标人应按第五章“工程量清单”的要求填写相应表格。</w:t>
      </w:r>
    </w:p>
    <w:p w14:paraId="6B14724D">
      <w:pPr>
        <w:snapToGrid w:val="0"/>
        <w:spacing w:line="240" w:lineRule="atLeast"/>
        <w:ind w:firstLine="420" w:firstLineChars="200"/>
        <w:jc w:val="left"/>
        <w:rPr>
          <w:rStyle w:val="135"/>
          <w:rFonts w:ascii="宋体" w:hAnsi="宋体"/>
          <w:color w:val="auto"/>
          <w:kern w:val="0"/>
          <w:szCs w:val="21"/>
        </w:rPr>
      </w:pPr>
      <w:r>
        <w:rPr>
          <w:rStyle w:val="135"/>
          <w:rFonts w:ascii="宋体" w:hAnsi="宋体"/>
          <w:color w:val="auto"/>
          <w:kern w:val="0"/>
          <w:szCs w:val="21"/>
        </w:rPr>
        <w:t>3.2.2　投标人在投标截止时间前修改投标函中的投标总报价，应同时修改第五章“工程量清单”中的相应报价。此修改须符合本章第 4.3 款的有关要求。</w:t>
      </w:r>
    </w:p>
    <w:p w14:paraId="67F46675">
      <w:pPr>
        <w:pStyle w:val="36"/>
        <w:snapToGrid w:val="0"/>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3.3  投标有效期</w:t>
      </w:r>
    </w:p>
    <w:p w14:paraId="7DBD2130">
      <w:pPr>
        <w:snapToGrid w:val="0"/>
        <w:spacing w:line="240" w:lineRule="atLeast"/>
        <w:ind w:firstLine="420"/>
        <w:jc w:val="left"/>
        <w:rPr>
          <w:rStyle w:val="135"/>
          <w:rFonts w:ascii="宋体" w:hAnsi="宋体"/>
          <w:color w:val="auto"/>
          <w:kern w:val="0"/>
          <w:szCs w:val="21"/>
        </w:rPr>
      </w:pPr>
      <w:r>
        <w:rPr>
          <w:rStyle w:val="135"/>
          <w:rFonts w:ascii="宋体" w:hAnsi="宋体"/>
          <w:color w:val="auto"/>
          <w:kern w:val="0"/>
          <w:szCs w:val="21"/>
        </w:rPr>
        <w:t>3.3.1  在投标人须知前附表规定的投标有效期内，投标人不得要求撤销或修改其</w:t>
      </w:r>
      <w:r>
        <w:rPr>
          <w:rStyle w:val="135"/>
          <w:rFonts w:hint="eastAsia" w:ascii="宋体" w:hAnsi="宋体"/>
          <w:color w:val="auto"/>
          <w:kern w:val="0"/>
          <w:szCs w:val="21"/>
          <w:lang w:eastAsia="zh-CN"/>
        </w:rPr>
        <w:t>竞标文件</w:t>
      </w:r>
      <w:r>
        <w:rPr>
          <w:rStyle w:val="135"/>
          <w:rFonts w:ascii="宋体" w:hAnsi="宋体"/>
          <w:color w:val="auto"/>
          <w:kern w:val="0"/>
          <w:szCs w:val="21"/>
        </w:rPr>
        <w:t>。</w:t>
      </w:r>
    </w:p>
    <w:p w14:paraId="225D3BDA">
      <w:pPr>
        <w:snapToGrid w:val="0"/>
        <w:spacing w:line="240" w:lineRule="atLeast"/>
        <w:ind w:firstLine="420"/>
        <w:rPr>
          <w:rStyle w:val="135"/>
          <w:rFonts w:ascii="宋体" w:hAnsi="宋体"/>
          <w:color w:val="auto"/>
          <w:kern w:val="0"/>
          <w:szCs w:val="21"/>
        </w:rPr>
      </w:pPr>
      <w:r>
        <w:rPr>
          <w:rStyle w:val="135"/>
          <w:rFonts w:ascii="宋体" w:hAnsi="宋体"/>
          <w:color w:val="auto"/>
          <w:kern w:val="0"/>
          <w:szCs w:val="21"/>
        </w:rPr>
        <w:t>3.3.2  出现特殊情况需要延长投标有效期的，招标人以通知所有投标人延长投标有效期。投标人同意延长的，应相应延长其投标保证金的有效期，但不得要求或被允许修改或撤销其</w:t>
      </w:r>
      <w:r>
        <w:rPr>
          <w:rStyle w:val="135"/>
          <w:rFonts w:hint="eastAsia" w:ascii="宋体" w:hAnsi="宋体"/>
          <w:color w:val="auto"/>
          <w:kern w:val="0"/>
          <w:szCs w:val="21"/>
          <w:lang w:eastAsia="zh-CN"/>
        </w:rPr>
        <w:t>竞标文件</w:t>
      </w:r>
      <w:r>
        <w:rPr>
          <w:rStyle w:val="135"/>
          <w:rFonts w:ascii="宋体" w:hAnsi="宋体"/>
          <w:color w:val="auto"/>
          <w:kern w:val="0"/>
          <w:szCs w:val="21"/>
        </w:rPr>
        <w:t>；投标人拒绝延长的，其投标失效，但投标人有权收回其投标保证金。</w:t>
      </w:r>
    </w:p>
    <w:p w14:paraId="617B9DE3">
      <w:pPr>
        <w:pStyle w:val="36"/>
        <w:snapToGrid w:val="0"/>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3.4  投标保证金</w:t>
      </w:r>
    </w:p>
    <w:p w14:paraId="753E83D1">
      <w:pPr>
        <w:snapToGrid w:val="0"/>
        <w:spacing w:line="240" w:lineRule="atLeast"/>
        <w:ind w:firstLine="315" w:firstLineChars="150"/>
        <w:jc w:val="left"/>
        <w:rPr>
          <w:rStyle w:val="135"/>
          <w:rFonts w:ascii="宋体" w:hAnsi="宋体"/>
          <w:color w:val="auto"/>
          <w:kern w:val="0"/>
          <w:szCs w:val="21"/>
        </w:rPr>
      </w:pPr>
      <w:r>
        <w:rPr>
          <w:rStyle w:val="135"/>
          <w:rFonts w:hint="eastAsia" w:ascii="宋体" w:hAnsi="宋体"/>
          <w:color w:val="auto"/>
          <w:kern w:val="0"/>
          <w:szCs w:val="21"/>
        </w:rPr>
        <w:t xml:space="preserve"> </w:t>
      </w:r>
      <w:r>
        <w:rPr>
          <w:rStyle w:val="135"/>
          <w:rFonts w:ascii="宋体" w:hAnsi="宋体"/>
          <w:color w:val="auto"/>
          <w:kern w:val="0"/>
          <w:szCs w:val="21"/>
        </w:rPr>
        <w:t>3.4.1  投标人在递交</w:t>
      </w:r>
      <w:r>
        <w:rPr>
          <w:rStyle w:val="135"/>
          <w:rFonts w:hint="eastAsia" w:ascii="宋体" w:hAnsi="宋体"/>
          <w:color w:val="auto"/>
          <w:kern w:val="0"/>
          <w:szCs w:val="21"/>
          <w:lang w:eastAsia="zh-CN"/>
        </w:rPr>
        <w:t>竞标文件</w:t>
      </w:r>
      <w:r>
        <w:rPr>
          <w:rStyle w:val="135"/>
          <w:rFonts w:ascii="宋体" w:hAnsi="宋体"/>
          <w:color w:val="auto"/>
          <w:kern w:val="0"/>
          <w:szCs w:val="21"/>
        </w:rPr>
        <w:t>的同时，应按投标人须知前附表规定的金额的投标保证金格式递交投标保证金，并作为其</w:t>
      </w:r>
      <w:r>
        <w:rPr>
          <w:rStyle w:val="135"/>
          <w:rFonts w:hint="eastAsia" w:ascii="宋体" w:hAnsi="宋体"/>
          <w:color w:val="auto"/>
          <w:kern w:val="0"/>
          <w:szCs w:val="21"/>
          <w:lang w:eastAsia="zh-CN"/>
        </w:rPr>
        <w:t>竞标文件</w:t>
      </w:r>
      <w:r>
        <w:rPr>
          <w:rStyle w:val="135"/>
          <w:rFonts w:ascii="宋体" w:hAnsi="宋体"/>
          <w:color w:val="auto"/>
          <w:kern w:val="0"/>
          <w:szCs w:val="21"/>
        </w:rPr>
        <w:t>的组成部分。</w:t>
      </w:r>
    </w:p>
    <w:p w14:paraId="780B4BD1">
      <w:pPr>
        <w:snapToGrid w:val="0"/>
        <w:spacing w:line="240" w:lineRule="atLeast"/>
        <w:ind w:left="13" w:leftChars="6" w:firstLine="405" w:firstLineChars="193"/>
        <w:jc w:val="left"/>
        <w:rPr>
          <w:rStyle w:val="135"/>
          <w:rFonts w:ascii="宋体" w:hAnsi="宋体"/>
          <w:color w:val="auto"/>
          <w:kern w:val="0"/>
          <w:szCs w:val="21"/>
        </w:rPr>
      </w:pPr>
      <w:r>
        <w:rPr>
          <w:rStyle w:val="135"/>
          <w:rFonts w:ascii="宋体" w:hAnsi="宋体"/>
          <w:color w:val="auto"/>
          <w:kern w:val="0"/>
          <w:szCs w:val="21"/>
        </w:rPr>
        <w:t>3.4.2  投标人不按本章第 3.4.1 项要求提交投标保证金的，其</w:t>
      </w:r>
      <w:r>
        <w:rPr>
          <w:rStyle w:val="135"/>
          <w:rFonts w:hint="eastAsia" w:ascii="宋体" w:hAnsi="宋体"/>
          <w:color w:val="auto"/>
          <w:kern w:val="0"/>
          <w:szCs w:val="21"/>
          <w:lang w:eastAsia="zh-CN"/>
        </w:rPr>
        <w:t>竞标文件</w:t>
      </w:r>
      <w:r>
        <w:rPr>
          <w:rStyle w:val="135"/>
          <w:rFonts w:ascii="宋体" w:hAnsi="宋体"/>
          <w:color w:val="auto"/>
          <w:kern w:val="0"/>
          <w:szCs w:val="21"/>
        </w:rPr>
        <w:t>作</w:t>
      </w:r>
      <w:r>
        <w:rPr>
          <w:rStyle w:val="135"/>
          <w:rFonts w:hint="eastAsia" w:ascii="宋体" w:hAnsi="宋体"/>
          <w:color w:val="auto"/>
          <w:kern w:val="0"/>
          <w:szCs w:val="21"/>
        </w:rPr>
        <w:t>否决投标</w:t>
      </w:r>
      <w:r>
        <w:rPr>
          <w:rStyle w:val="135"/>
          <w:rFonts w:ascii="宋体" w:hAnsi="宋体"/>
          <w:color w:val="auto"/>
          <w:kern w:val="0"/>
          <w:szCs w:val="21"/>
        </w:rPr>
        <w:t>处理。</w:t>
      </w:r>
    </w:p>
    <w:p w14:paraId="674963D2">
      <w:pPr>
        <w:snapToGrid w:val="0"/>
        <w:spacing w:line="240" w:lineRule="atLeast"/>
        <w:jc w:val="left"/>
        <w:rPr>
          <w:rStyle w:val="135"/>
          <w:rFonts w:ascii="宋体" w:hAnsi="宋体"/>
          <w:color w:val="auto"/>
          <w:kern w:val="0"/>
          <w:szCs w:val="21"/>
        </w:rPr>
      </w:pPr>
      <w:r>
        <w:rPr>
          <w:rStyle w:val="135"/>
          <w:rFonts w:hint="eastAsia" w:ascii="宋体" w:hAnsi="宋体"/>
          <w:color w:val="auto"/>
          <w:kern w:val="0"/>
          <w:szCs w:val="21"/>
        </w:rPr>
        <w:t xml:space="preserve">    </w:t>
      </w:r>
      <w:r>
        <w:rPr>
          <w:rStyle w:val="135"/>
          <w:rFonts w:ascii="宋体" w:hAnsi="宋体"/>
          <w:color w:val="auto"/>
          <w:kern w:val="0"/>
          <w:szCs w:val="21"/>
        </w:rPr>
        <w:t>3.4.3  投标保证金退还：见投标人须知前附表。</w:t>
      </w:r>
    </w:p>
    <w:p w14:paraId="2436968E">
      <w:pPr>
        <w:snapToGrid w:val="0"/>
        <w:spacing w:line="240" w:lineRule="atLeast"/>
        <w:jc w:val="left"/>
        <w:rPr>
          <w:rStyle w:val="135"/>
          <w:rFonts w:ascii="宋体" w:hAnsi="宋体"/>
          <w:color w:val="auto"/>
          <w:kern w:val="0"/>
          <w:szCs w:val="21"/>
        </w:rPr>
      </w:pPr>
      <w:r>
        <w:rPr>
          <w:rStyle w:val="135"/>
          <w:rFonts w:hint="eastAsia" w:ascii="宋体" w:hAnsi="宋体"/>
          <w:color w:val="auto"/>
          <w:kern w:val="0"/>
          <w:szCs w:val="21"/>
        </w:rPr>
        <w:t xml:space="preserve">    </w:t>
      </w:r>
      <w:r>
        <w:rPr>
          <w:rStyle w:val="135"/>
          <w:rFonts w:ascii="宋体" w:hAnsi="宋体"/>
          <w:color w:val="auto"/>
          <w:kern w:val="0"/>
          <w:szCs w:val="21"/>
        </w:rPr>
        <w:t>3.4.4  有下列情形之一的，投标保证金将不予退还：</w:t>
      </w:r>
    </w:p>
    <w:p w14:paraId="1B303592">
      <w:pPr>
        <w:snapToGrid w:val="0"/>
        <w:spacing w:line="240" w:lineRule="atLeast"/>
        <w:jc w:val="left"/>
        <w:rPr>
          <w:rStyle w:val="135"/>
          <w:rFonts w:ascii="宋体" w:hAnsi="宋体"/>
          <w:color w:val="auto"/>
          <w:kern w:val="0"/>
          <w:szCs w:val="21"/>
        </w:rPr>
      </w:pPr>
      <w:r>
        <w:rPr>
          <w:rStyle w:val="135"/>
          <w:rFonts w:hint="eastAsia" w:ascii="宋体" w:hAnsi="宋体"/>
          <w:color w:val="auto"/>
          <w:kern w:val="0"/>
          <w:szCs w:val="21"/>
        </w:rPr>
        <w:t xml:space="preserve">   </w:t>
      </w:r>
      <w:r>
        <w:rPr>
          <w:rStyle w:val="135"/>
          <w:rFonts w:ascii="宋体" w:hAnsi="宋体"/>
          <w:color w:val="auto"/>
          <w:kern w:val="0"/>
          <w:szCs w:val="21"/>
        </w:rPr>
        <w:t>（1）投标人在规定的投标有效期内撤销或修改其</w:t>
      </w:r>
      <w:r>
        <w:rPr>
          <w:rStyle w:val="135"/>
          <w:rFonts w:hint="eastAsia" w:ascii="宋体" w:hAnsi="宋体"/>
          <w:color w:val="auto"/>
          <w:kern w:val="0"/>
          <w:szCs w:val="21"/>
          <w:lang w:eastAsia="zh-CN"/>
        </w:rPr>
        <w:t>竞标文件</w:t>
      </w:r>
      <w:r>
        <w:rPr>
          <w:rStyle w:val="135"/>
          <w:rFonts w:ascii="宋体" w:hAnsi="宋体"/>
          <w:color w:val="auto"/>
          <w:kern w:val="0"/>
          <w:szCs w:val="21"/>
        </w:rPr>
        <w:t>；</w:t>
      </w:r>
    </w:p>
    <w:p w14:paraId="233FB882">
      <w:pPr>
        <w:snapToGrid w:val="0"/>
        <w:spacing w:line="240" w:lineRule="atLeast"/>
        <w:jc w:val="left"/>
        <w:rPr>
          <w:rStyle w:val="135"/>
          <w:rFonts w:ascii="宋体" w:hAnsi="宋体"/>
          <w:color w:val="auto"/>
          <w:kern w:val="0"/>
          <w:szCs w:val="21"/>
        </w:rPr>
      </w:pPr>
      <w:r>
        <w:rPr>
          <w:rStyle w:val="135"/>
          <w:rFonts w:hint="eastAsia" w:ascii="宋体" w:hAnsi="宋体"/>
          <w:color w:val="auto"/>
          <w:kern w:val="0"/>
          <w:szCs w:val="21"/>
        </w:rPr>
        <w:t xml:space="preserve">   </w:t>
      </w:r>
      <w:r>
        <w:rPr>
          <w:rStyle w:val="135"/>
          <w:rFonts w:ascii="宋体" w:hAnsi="宋体"/>
          <w:color w:val="auto"/>
          <w:kern w:val="0"/>
          <w:szCs w:val="21"/>
        </w:rPr>
        <w:t>（2）中标人在收到中标通知书后，无正当理由拒签合同协议书或未按</w:t>
      </w:r>
      <w:r>
        <w:rPr>
          <w:rStyle w:val="135"/>
          <w:rFonts w:hint="eastAsia" w:ascii="宋体" w:hAnsi="宋体"/>
          <w:color w:val="auto"/>
          <w:kern w:val="0"/>
          <w:szCs w:val="21"/>
          <w:lang w:eastAsia="zh-CN"/>
        </w:rPr>
        <w:t>竞争性比选文件</w:t>
      </w:r>
      <w:r>
        <w:rPr>
          <w:rStyle w:val="135"/>
          <w:rFonts w:ascii="宋体" w:hAnsi="宋体"/>
          <w:color w:val="auto"/>
          <w:kern w:val="0"/>
          <w:szCs w:val="21"/>
        </w:rPr>
        <w:t>规定提交履约担保。</w:t>
      </w:r>
    </w:p>
    <w:p w14:paraId="123D394C">
      <w:pPr>
        <w:snapToGrid w:val="0"/>
        <w:spacing w:line="240" w:lineRule="atLeast"/>
        <w:jc w:val="left"/>
        <w:rPr>
          <w:rStyle w:val="135"/>
          <w:rFonts w:ascii="宋体" w:hAnsi="宋体"/>
          <w:color w:val="auto"/>
          <w:kern w:val="0"/>
          <w:szCs w:val="21"/>
        </w:rPr>
      </w:pPr>
      <w:r>
        <w:rPr>
          <w:rStyle w:val="135"/>
          <w:rFonts w:hint="eastAsia" w:ascii="宋体" w:hAnsi="宋体"/>
          <w:color w:val="auto"/>
          <w:kern w:val="0"/>
          <w:szCs w:val="21"/>
        </w:rPr>
        <w:t xml:space="preserve">   </w:t>
      </w:r>
      <w:r>
        <w:rPr>
          <w:rStyle w:val="135"/>
          <w:rFonts w:ascii="宋体" w:hAnsi="宋体"/>
          <w:color w:val="auto"/>
          <w:kern w:val="0"/>
          <w:szCs w:val="21"/>
        </w:rPr>
        <w:t>（3）中标人在中标公示期结束后五个工作日内未向招标人缴纳低价风险担保。</w:t>
      </w:r>
    </w:p>
    <w:p w14:paraId="76FC2D78">
      <w:pPr>
        <w:snapToGrid w:val="0"/>
        <w:spacing w:line="240" w:lineRule="atLeast"/>
        <w:jc w:val="left"/>
        <w:rPr>
          <w:rStyle w:val="135"/>
          <w:rFonts w:ascii="宋体" w:hAnsi="宋体"/>
          <w:color w:val="auto"/>
          <w:kern w:val="0"/>
          <w:szCs w:val="21"/>
        </w:rPr>
      </w:pPr>
      <w:r>
        <w:rPr>
          <w:rStyle w:val="135"/>
          <w:rFonts w:hint="eastAsia" w:ascii="宋体" w:hAnsi="宋体"/>
          <w:color w:val="auto"/>
          <w:kern w:val="0"/>
          <w:szCs w:val="21"/>
        </w:rPr>
        <w:t xml:space="preserve">   </w:t>
      </w:r>
      <w:r>
        <w:rPr>
          <w:rStyle w:val="135"/>
          <w:rFonts w:ascii="宋体" w:hAnsi="宋体"/>
          <w:color w:val="auto"/>
          <w:kern w:val="0"/>
          <w:szCs w:val="21"/>
        </w:rPr>
        <w:t>（4）投标人在投标活动中串通投标、弄虚作假的；</w:t>
      </w:r>
    </w:p>
    <w:p w14:paraId="00E9BCCA">
      <w:pPr>
        <w:snapToGrid w:val="0"/>
        <w:spacing w:line="240" w:lineRule="atLeast"/>
        <w:ind w:firstLine="420" w:firstLineChars="200"/>
        <w:jc w:val="left"/>
        <w:rPr>
          <w:rStyle w:val="135"/>
          <w:rFonts w:ascii="宋体" w:hAnsi="宋体"/>
          <w:color w:val="auto"/>
          <w:kern w:val="0"/>
          <w:szCs w:val="21"/>
        </w:rPr>
      </w:pPr>
      <w:r>
        <w:rPr>
          <w:rStyle w:val="135"/>
          <w:rFonts w:ascii="宋体" w:hAnsi="宋体"/>
          <w:color w:val="auto"/>
          <w:kern w:val="0"/>
          <w:szCs w:val="21"/>
        </w:rPr>
        <w:t>（5）法律法规规定不予退还的其他情形。</w:t>
      </w:r>
    </w:p>
    <w:p w14:paraId="637B700B">
      <w:pPr>
        <w:pStyle w:val="36"/>
        <w:snapToGrid w:val="0"/>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 xml:space="preserve">3.7  </w:t>
      </w:r>
      <w:r>
        <w:rPr>
          <w:rStyle w:val="135"/>
          <w:rFonts w:hint="eastAsia" w:ascii="宋体" w:hAnsi="宋体" w:cs="仿宋_GB2312"/>
          <w:color w:val="auto"/>
          <w:sz w:val="21"/>
          <w:szCs w:val="21"/>
          <w:lang w:eastAsia="zh-CN"/>
        </w:rPr>
        <w:t>竞标文件</w:t>
      </w:r>
      <w:r>
        <w:rPr>
          <w:rStyle w:val="135"/>
          <w:rFonts w:ascii="宋体" w:hAnsi="宋体" w:cs="仿宋_GB2312"/>
          <w:color w:val="auto"/>
          <w:sz w:val="21"/>
          <w:szCs w:val="21"/>
        </w:rPr>
        <w:t>的编制</w:t>
      </w:r>
    </w:p>
    <w:p w14:paraId="30CA31AF">
      <w:pPr>
        <w:snapToGrid w:val="0"/>
        <w:spacing w:line="240" w:lineRule="atLeast"/>
        <w:ind w:firstLine="420"/>
        <w:rPr>
          <w:rStyle w:val="135"/>
          <w:rFonts w:ascii="宋体" w:hAnsi="宋体"/>
          <w:color w:val="auto"/>
          <w:kern w:val="0"/>
          <w:szCs w:val="21"/>
        </w:rPr>
      </w:pPr>
      <w:r>
        <w:rPr>
          <w:rStyle w:val="135"/>
          <w:rFonts w:ascii="宋体" w:hAnsi="宋体"/>
          <w:color w:val="auto"/>
          <w:kern w:val="0"/>
          <w:szCs w:val="21"/>
        </w:rPr>
        <w:t xml:space="preserve">3.7.1  </w:t>
      </w:r>
      <w:r>
        <w:rPr>
          <w:rStyle w:val="135"/>
          <w:rFonts w:hint="eastAsia" w:ascii="宋体" w:hAnsi="宋体"/>
          <w:color w:val="auto"/>
          <w:kern w:val="0"/>
          <w:szCs w:val="21"/>
          <w:lang w:eastAsia="zh-CN"/>
        </w:rPr>
        <w:t>竞标文件</w:t>
      </w:r>
      <w:r>
        <w:rPr>
          <w:rStyle w:val="135"/>
          <w:rFonts w:ascii="宋体" w:hAnsi="宋体"/>
          <w:color w:val="auto"/>
          <w:kern w:val="0"/>
          <w:szCs w:val="21"/>
        </w:rPr>
        <w:t>应按第八章“</w:t>
      </w:r>
      <w:r>
        <w:rPr>
          <w:rStyle w:val="135"/>
          <w:rFonts w:hint="eastAsia" w:ascii="宋体" w:hAnsi="宋体"/>
          <w:color w:val="auto"/>
          <w:kern w:val="0"/>
          <w:szCs w:val="21"/>
          <w:lang w:eastAsia="zh-CN"/>
        </w:rPr>
        <w:t>竞标文件</w:t>
      </w:r>
      <w:r>
        <w:rPr>
          <w:rStyle w:val="135"/>
          <w:rFonts w:ascii="宋体" w:hAnsi="宋体"/>
          <w:color w:val="auto"/>
          <w:kern w:val="0"/>
          <w:szCs w:val="21"/>
        </w:rPr>
        <w:t>格式”进行编写，如有必要，可以增加附页，作为</w:t>
      </w:r>
      <w:r>
        <w:rPr>
          <w:rStyle w:val="135"/>
          <w:rFonts w:hint="eastAsia" w:ascii="宋体" w:hAnsi="宋体"/>
          <w:color w:val="auto"/>
          <w:kern w:val="0"/>
          <w:szCs w:val="21"/>
          <w:lang w:eastAsia="zh-CN"/>
        </w:rPr>
        <w:t>竞标文件</w:t>
      </w:r>
      <w:r>
        <w:rPr>
          <w:rStyle w:val="135"/>
          <w:rFonts w:ascii="宋体" w:hAnsi="宋体"/>
          <w:color w:val="auto"/>
          <w:kern w:val="0"/>
          <w:szCs w:val="21"/>
        </w:rPr>
        <w:t>的组成部分。其中，投标函附录在满足</w:t>
      </w:r>
      <w:r>
        <w:rPr>
          <w:rStyle w:val="135"/>
          <w:rFonts w:hint="eastAsia" w:ascii="宋体" w:hAnsi="宋体"/>
          <w:color w:val="auto"/>
          <w:kern w:val="0"/>
          <w:szCs w:val="21"/>
          <w:lang w:eastAsia="zh-CN"/>
        </w:rPr>
        <w:t>竞争性比选文件</w:t>
      </w:r>
      <w:r>
        <w:rPr>
          <w:rStyle w:val="135"/>
          <w:rFonts w:ascii="宋体" w:hAnsi="宋体"/>
          <w:color w:val="auto"/>
          <w:kern w:val="0"/>
          <w:szCs w:val="21"/>
        </w:rPr>
        <w:t>实质性要求的基础上，可以提出比</w:t>
      </w:r>
      <w:r>
        <w:rPr>
          <w:rStyle w:val="135"/>
          <w:rFonts w:hint="eastAsia" w:ascii="宋体" w:hAnsi="宋体"/>
          <w:color w:val="auto"/>
          <w:kern w:val="0"/>
          <w:szCs w:val="21"/>
          <w:lang w:eastAsia="zh-CN"/>
        </w:rPr>
        <w:t>竞争性比选文件</w:t>
      </w:r>
      <w:r>
        <w:rPr>
          <w:rStyle w:val="135"/>
          <w:rFonts w:ascii="宋体" w:hAnsi="宋体"/>
          <w:color w:val="auto"/>
          <w:kern w:val="0"/>
          <w:szCs w:val="21"/>
        </w:rPr>
        <w:t>要求更有利于招标人的承诺。</w:t>
      </w:r>
    </w:p>
    <w:p w14:paraId="5BD3074F">
      <w:pPr>
        <w:snapToGrid w:val="0"/>
        <w:spacing w:line="240" w:lineRule="atLeast"/>
        <w:ind w:firstLine="420"/>
        <w:jc w:val="left"/>
        <w:rPr>
          <w:rStyle w:val="135"/>
          <w:rFonts w:ascii="宋体" w:hAnsi="宋体"/>
          <w:color w:val="auto"/>
          <w:kern w:val="0"/>
          <w:szCs w:val="21"/>
        </w:rPr>
      </w:pPr>
      <w:r>
        <w:rPr>
          <w:rStyle w:val="135"/>
          <w:rFonts w:ascii="宋体" w:hAnsi="宋体"/>
          <w:color w:val="auto"/>
          <w:kern w:val="0"/>
          <w:szCs w:val="21"/>
        </w:rPr>
        <w:t xml:space="preserve">3.7.2  </w:t>
      </w:r>
      <w:r>
        <w:rPr>
          <w:rStyle w:val="135"/>
          <w:rFonts w:hint="eastAsia" w:ascii="宋体" w:hAnsi="宋体"/>
          <w:color w:val="auto"/>
          <w:kern w:val="0"/>
          <w:szCs w:val="21"/>
          <w:lang w:eastAsia="zh-CN"/>
        </w:rPr>
        <w:t>竞标文件</w:t>
      </w:r>
      <w:r>
        <w:rPr>
          <w:rStyle w:val="135"/>
          <w:rFonts w:ascii="宋体" w:hAnsi="宋体"/>
          <w:color w:val="auto"/>
          <w:kern w:val="0"/>
          <w:szCs w:val="21"/>
        </w:rPr>
        <w:t>应当对</w:t>
      </w:r>
      <w:r>
        <w:rPr>
          <w:rStyle w:val="135"/>
          <w:rFonts w:hint="eastAsia" w:ascii="宋体" w:hAnsi="宋体"/>
          <w:color w:val="auto"/>
          <w:kern w:val="0"/>
          <w:szCs w:val="21"/>
          <w:lang w:eastAsia="zh-CN"/>
        </w:rPr>
        <w:t>竞争性比选文件</w:t>
      </w:r>
      <w:r>
        <w:rPr>
          <w:rStyle w:val="135"/>
          <w:rFonts w:ascii="宋体" w:hAnsi="宋体"/>
          <w:color w:val="auto"/>
          <w:kern w:val="0"/>
          <w:szCs w:val="21"/>
        </w:rPr>
        <w:t>有关工期、投标有效期、质量要求、技术标准和要求、 招标范围等实质性内容做出响应。</w:t>
      </w:r>
    </w:p>
    <w:p w14:paraId="0CF49CBD">
      <w:pPr>
        <w:snapToGrid w:val="0"/>
        <w:spacing w:line="240" w:lineRule="atLeast"/>
        <w:ind w:firstLine="424" w:firstLineChars="202"/>
        <w:jc w:val="left"/>
        <w:rPr>
          <w:rStyle w:val="135"/>
          <w:rFonts w:ascii="宋体" w:hAnsi="宋体"/>
          <w:color w:val="auto"/>
          <w:kern w:val="0"/>
          <w:szCs w:val="21"/>
        </w:rPr>
      </w:pPr>
      <w:r>
        <w:rPr>
          <w:rStyle w:val="135"/>
          <w:rFonts w:ascii="宋体" w:hAnsi="宋体"/>
          <w:color w:val="auto"/>
          <w:kern w:val="0"/>
          <w:position w:val="-2"/>
          <w:szCs w:val="21"/>
        </w:rPr>
        <w:t xml:space="preserve">3.7.3  </w:t>
      </w:r>
      <w:r>
        <w:rPr>
          <w:rStyle w:val="135"/>
          <w:rFonts w:hint="eastAsia" w:ascii="宋体" w:hAnsi="宋体"/>
          <w:color w:val="auto"/>
          <w:kern w:val="0"/>
          <w:position w:val="-2"/>
          <w:szCs w:val="21"/>
          <w:lang w:eastAsia="zh-CN"/>
        </w:rPr>
        <w:t>竞标文件</w:t>
      </w:r>
      <w:r>
        <w:rPr>
          <w:rStyle w:val="135"/>
          <w:rFonts w:ascii="宋体" w:hAnsi="宋体"/>
          <w:color w:val="auto"/>
          <w:kern w:val="0"/>
          <w:position w:val="-2"/>
          <w:szCs w:val="21"/>
        </w:rPr>
        <w:t>应用不褪色的材料书写或打印，并由投标人的法定代表人或其委托代理</w:t>
      </w:r>
      <w:r>
        <w:rPr>
          <w:rStyle w:val="135"/>
          <w:rFonts w:ascii="宋体" w:hAnsi="宋体"/>
          <w:color w:val="auto"/>
          <w:kern w:val="0"/>
          <w:szCs w:val="21"/>
        </w:rPr>
        <w:t>人签字、盖单位章。委托代理人签字的，</w:t>
      </w:r>
      <w:r>
        <w:rPr>
          <w:rStyle w:val="135"/>
          <w:rFonts w:hint="eastAsia" w:ascii="宋体" w:hAnsi="宋体"/>
          <w:color w:val="auto"/>
          <w:kern w:val="0"/>
          <w:szCs w:val="21"/>
          <w:lang w:eastAsia="zh-CN"/>
        </w:rPr>
        <w:t>竞标文件</w:t>
      </w:r>
      <w:r>
        <w:rPr>
          <w:rStyle w:val="135"/>
          <w:rFonts w:ascii="宋体" w:hAnsi="宋体"/>
          <w:color w:val="auto"/>
          <w:kern w:val="0"/>
          <w:szCs w:val="21"/>
        </w:rPr>
        <w:t>应附法定代表人签署的授权委托书。</w:t>
      </w:r>
      <w:r>
        <w:rPr>
          <w:rStyle w:val="135"/>
          <w:rFonts w:hint="eastAsia" w:ascii="宋体" w:hAnsi="宋体"/>
          <w:color w:val="auto"/>
          <w:kern w:val="0"/>
          <w:szCs w:val="21"/>
          <w:lang w:eastAsia="zh-CN"/>
        </w:rPr>
        <w:t>竞标文件</w:t>
      </w:r>
      <w:r>
        <w:rPr>
          <w:rStyle w:val="135"/>
          <w:rFonts w:ascii="宋体" w:hAnsi="宋体"/>
          <w:color w:val="auto"/>
          <w:kern w:val="0"/>
          <w:szCs w:val="21"/>
        </w:rPr>
        <w:t>应尽量避免涂改、行间插字或删除。如果出现上述情况，改动之处应加盖单位公章或由投标人的法定代表人或其授权的代理人签字确认。签字或盖章的具体要求见投标人须知前附表。</w:t>
      </w:r>
    </w:p>
    <w:p w14:paraId="0F54A12B">
      <w:pPr>
        <w:snapToGrid w:val="0"/>
        <w:spacing w:line="240" w:lineRule="atLeast"/>
        <w:ind w:right="-164" w:firstLine="426"/>
        <w:jc w:val="left"/>
        <w:rPr>
          <w:rStyle w:val="135"/>
          <w:rFonts w:ascii="宋体" w:hAnsi="宋体"/>
          <w:color w:val="auto"/>
          <w:kern w:val="0"/>
          <w:szCs w:val="21"/>
        </w:rPr>
      </w:pPr>
      <w:r>
        <w:rPr>
          <w:rStyle w:val="135"/>
          <w:rFonts w:ascii="宋体" w:hAnsi="宋体"/>
          <w:color w:val="auto"/>
          <w:kern w:val="0"/>
          <w:szCs w:val="21"/>
        </w:rPr>
        <w:t xml:space="preserve">3.7.4  </w:t>
      </w:r>
      <w:r>
        <w:rPr>
          <w:rStyle w:val="135"/>
          <w:rFonts w:hint="eastAsia" w:ascii="宋体" w:hAnsi="宋体"/>
          <w:color w:val="auto"/>
          <w:kern w:val="0"/>
          <w:szCs w:val="21"/>
          <w:lang w:eastAsia="zh-CN"/>
        </w:rPr>
        <w:t>竞标文件</w:t>
      </w:r>
      <w:r>
        <w:rPr>
          <w:rStyle w:val="135"/>
          <w:rFonts w:ascii="宋体" w:hAnsi="宋体"/>
          <w:color w:val="auto"/>
          <w:kern w:val="0"/>
          <w:szCs w:val="21"/>
        </w:rPr>
        <w:t>正本一份，副本份数见投标人须知前附表。正本和副本的封面上应清楚地标记“正本”或“副本”的字样，正本和副本封面均须加盖单位公章（鲜章）。当副本和正本不一致时，以正本为准。</w:t>
      </w:r>
    </w:p>
    <w:p w14:paraId="2A3C39F6">
      <w:pPr>
        <w:snapToGrid w:val="0"/>
        <w:spacing w:line="240" w:lineRule="atLeast"/>
        <w:ind w:right="-109" w:firstLine="426"/>
        <w:jc w:val="left"/>
        <w:rPr>
          <w:rStyle w:val="135"/>
          <w:rFonts w:ascii="宋体" w:hAnsi="宋体"/>
          <w:color w:val="auto"/>
          <w:kern w:val="0"/>
          <w:szCs w:val="21"/>
        </w:rPr>
      </w:pPr>
      <w:r>
        <w:rPr>
          <w:rStyle w:val="135"/>
          <w:rFonts w:ascii="宋体" w:hAnsi="宋体"/>
          <w:color w:val="auto"/>
          <w:kern w:val="0"/>
          <w:szCs w:val="21"/>
        </w:rPr>
        <w:t xml:space="preserve">3.7.5  </w:t>
      </w:r>
      <w:r>
        <w:rPr>
          <w:rStyle w:val="135"/>
          <w:rFonts w:hint="eastAsia" w:ascii="宋体" w:hAnsi="宋体"/>
          <w:color w:val="auto"/>
          <w:kern w:val="0"/>
          <w:szCs w:val="21"/>
          <w:lang w:eastAsia="zh-CN"/>
        </w:rPr>
        <w:t>竞标文件</w:t>
      </w:r>
      <w:r>
        <w:rPr>
          <w:rStyle w:val="135"/>
          <w:rFonts w:ascii="宋体" w:hAnsi="宋体"/>
          <w:color w:val="auto"/>
          <w:kern w:val="0"/>
          <w:szCs w:val="21"/>
        </w:rPr>
        <w:t>的正本与副本应分别装订成册，并编制目录，具体装订要求见投标人须知前附表规定。</w:t>
      </w:r>
    </w:p>
    <w:p w14:paraId="1705B03C">
      <w:pPr>
        <w:pStyle w:val="35"/>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4.  投标</w:t>
      </w:r>
    </w:p>
    <w:p w14:paraId="3A011A61">
      <w:pPr>
        <w:pStyle w:val="36"/>
        <w:snapToGrid w:val="0"/>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 xml:space="preserve">4.1  </w:t>
      </w:r>
      <w:r>
        <w:rPr>
          <w:rStyle w:val="135"/>
          <w:rFonts w:hint="eastAsia" w:ascii="宋体" w:hAnsi="宋体" w:cs="仿宋_GB2312"/>
          <w:color w:val="auto"/>
          <w:sz w:val="21"/>
          <w:szCs w:val="21"/>
          <w:lang w:eastAsia="zh-CN"/>
        </w:rPr>
        <w:t>竞标文件</w:t>
      </w:r>
      <w:r>
        <w:rPr>
          <w:rStyle w:val="135"/>
          <w:rFonts w:ascii="宋体" w:hAnsi="宋体" w:cs="仿宋_GB2312"/>
          <w:color w:val="auto"/>
          <w:sz w:val="21"/>
          <w:szCs w:val="21"/>
        </w:rPr>
        <w:t>的密封和标记</w:t>
      </w:r>
    </w:p>
    <w:p w14:paraId="18821373">
      <w:pPr>
        <w:snapToGrid w:val="0"/>
        <w:spacing w:line="240" w:lineRule="atLeast"/>
        <w:ind w:left="359" w:leftChars="171"/>
        <w:jc w:val="left"/>
        <w:rPr>
          <w:rStyle w:val="135"/>
          <w:rFonts w:ascii="宋体" w:hAnsi="宋体"/>
          <w:color w:val="auto"/>
          <w:kern w:val="0"/>
          <w:szCs w:val="21"/>
        </w:rPr>
      </w:pPr>
      <w:r>
        <w:rPr>
          <w:rStyle w:val="135"/>
          <w:rFonts w:ascii="宋体" w:hAnsi="宋体"/>
          <w:color w:val="auto"/>
          <w:kern w:val="0"/>
          <w:szCs w:val="21"/>
        </w:rPr>
        <w:t xml:space="preserve">4.1.1  </w:t>
      </w:r>
      <w:r>
        <w:rPr>
          <w:rStyle w:val="135"/>
          <w:rFonts w:hint="eastAsia" w:ascii="宋体" w:hAnsi="宋体"/>
          <w:color w:val="auto"/>
          <w:kern w:val="0"/>
          <w:szCs w:val="21"/>
          <w:lang w:eastAsia="zh-CN"/>
        </w:rPr>
        <w:t>竞标文件</w:t>
      </w:r>
      <w:r>
        <w:rPr>
          <w:rStyle w:val="135"/>
          <w:rFonts w:ascii="宋体" w:hAnsi="宋体"/>
          <w:color w:val="auto"/>
          <w:kern w:val="0"/>
          <w:szCs w:val="21"/>
        </w:rPr>
        <w:t>的正本与副本密封见投标人须知前附表。</w:t>
      </w:r>
    </w:p>
    <w:p w14:paraId="1BFD7C80">
      <w:pPr>
        <w:snapToGrid w:val="0"/>
        <w:spacing w:line="240" w:lineRule="atLeast"/>
        <w:ind w:left="359" w:leftChars="171"/>
        <w:jc w:val="left"/>
        <w:rPr>
          <w:rStyle w:val="135"/>
          <w:rFonts w:ascii="宋体" w:hAnsi="宋体"/>
          <w:color w:val="auto"/>
          <w:kern w:val="0"/>
          <w:szCs w:val="21"/>
        </w:rPr>
      </w:pPr>
      <w:r>
        <w:rPr>
          <w:rStyle w:val="135"/>
          <w:rFonts w:ascii="宋体" w:hAnsi="宋体"/>
          <w:color w:val="auto"/>
          <w:kern w:val="0"/>
          <w:szCs w:val="21"/>
        </w:rPr>
        <w:t xml:space="preserve">4.1.2  </w:t>
      </w:r>
      <w:r>
        <w:rPr>
          <w:rStyle w:val="135"/>
          <w:rFonts w:hint="eastAsia" w:ascii="宋体" w:hAnsi="宋体"/>
          <w:color w:val="auto"/>
          <w:kern w:val="0"/>
          <w:szCs w:val="21"/>
          <w:lang w:eastAsia="zh-CN"/>
        </w:rPr>
        <w:t>竞标文件</w:t>
      </w:r>
      <w:r>
        <w:rPr>
          <w:rStyle w:val="135"/>
          <w:rFonts w:ascii="宋体" w:hAnsi="宋体"/>
          <w:color w:val="auto"/>
          <w:kern w:val="0"/>
          <w:szCs w:val="21"/>
        </w:rPr>
        <w:t>的封套上应写明的内容见投标人须知前附表。</w:t>
      </w:r>
    </w:p>
    <w:p w14:paraId="0119F2E4">
      <w:pPr>
        <w:snapToGrid w:val="0"/>
        <w:spacing w:line="240" w:lineRule="atLeast"/>
        <w:ind w:left="13" w:leftChars="6" w:firstLine="344" w:firstLineChars="164"/>
        <w:jc w:val="left"/>
        <w:rPr>
          <w:rStyle w:val="135"/>
          <w:rFonts w:ascii="宋体" w:hAnsi="宋体"/>
          <w:color w:val="auto"/>
          <w:kern w:val="0"/>
          <w:szCs w:val="21"/>
        </w:rPr>
      </w:pPr>
      <w:r>
        <w:rPr>
          <w:rStyle w:val="135"/>
          <w:rFonts w:ascii="宋体" w:hAnsi="宋体"/>
          <w:color w:val="auto"/>
          <w:kern w:val="0"/>
          <w:szCs w:val="21"/>
        </w:rPr>
        <w:t>4.1.3  未按本章第 4.1.1 项或第 4.1.2 项要求密封和加写标记的</w:t>
      </w:r>
      <w:r>
        <w:rPr>
          <w:rStyle w:val="135"/>
          <w:rFonts w:hint="eastAsia" w:ascii="宋体" w:hAnsi="宋体"/>
          <w:color w:val="auto"/>
          <w:kern w:val="0"/>
          <w:szCs w:val="21"/>
          <w:lang w:eastAsia="zh-CN"/>
        </w:rPr>
        <w:t>竞标文件</w:t>
      </w:r>
      <w:r>
        <w:rPr>
          <w:rStyle w:val="135"/>
          <w:rFonts w:ascii="宋体" w:hAnsi="宋体"/>
          <w:color w:val="auto"/>
          <w:kern w:val="0"/>
          <w:szCs w:val="21"/>
        </w:rPr>
        <w:t>，招标人不予受理。</w:t>
      </w:r>
    </w:p>
    <w:p w14:paraId="1CA8B487">
      <w:pPr>
        <w:pStyle w:val="36"/>
        <w:snapToGrid w:val="0"/>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 xml:space="preserve">4.2  </w:t>
      </w:r>
      <w:r>
        <w:rPr>
          <w:rStyle w:val="135"/>
          <w:rFonts w:hint="eastAsia" w:ascii="宋体" w:hAnsi="宋体" w:cs="仿宋_GB2312"/>
          <w:color w:val="auto"/>
          <w:sz w:val="21"/>
          <w:szCs w:val="21"/>
          <w:lang w:eastAsia="zh-CN"/>
        </w:rPr>
        <w:t>竞标文件</w:t>
      </w:r>
      <w:r>
        <w:rPr>
          <w:rStyle w:val="135"/>
          <w:rFonts w:ascii="宋体" w:hAnsi="宋体" w:cs="仿宋_GB2312"/>
          <w:color w:val="auto"/>
          <w:sz w:val="21"/>
          <w:szCs w:val="21"/>
        </w:rPr>
        <w:t>的递交</w:t>
      </w:r>
    </w:p>
    <w:p w14:paraId="3BC8B433">
      <w:pPr>
        <w:snapToGrid w:val="0"/>
        <w:spacing w:line="240" w:lineRule="atLeast"/>
        <w:ind w:left="359" w:leftChars="171"/>
        <w:jc w:val="left"/>
        <w:rPr>
          <w:rStyle w:val="135"/>
          <w:rFonts w:ascii="宋体" w:hAnsi="宋体"/>
          <w:color w:val="auto"/>
          <w:kern w:val="0"/>
          <w:szCs w:val="21"/>
        </w:rPr>
      </w:pPr>
      <w:r>
        <w:rPr>
          <w:rStyle w:val="135"/>
          <w:rFonts w:ascii="宋体" w:hAnsi="宋体"/>
          <w:color w:val="auto"/>
          <w:kern w:val="0"/>
          <w:szCs w:val="21"/>
        </w:rPr>
        <w:t>4.2.1  投标人应在规定的投标截止时间前递交</w:t>
      </w:r>
      <w:r>
        <w:rPr>
          <w:rStyle w:val="135"/>
          <w:rFonts w:hint="eastAsia" w:ascii="宋体" w:hAnsi="宋体"/>
          <w:color w:val="auto"/>
          <w:kern w:val="0"/>
          <w:szCs w:val="21"/>
          <w:lang w:eastAsia="zh-CN"/>
        </w:rPr>
        <w:t>竞标文件</w:t>
      </w:r>
      <w:r>
        <w:rPr>
          <w:rStyle w:val="135"/>
          <w:rFonts w:ascii="宋体" w:hAnsi="宋体"/>
          <w:color w:val="auto"/>
          <w:kern w:val="0"/>
          <w:szCs w:val="21"/>
        </w:rPr>
        <w:t>。</w:t>
      </w:r>
    </w:p>
    <w:p w14:paraId="23005284">
      <w:pPr>
        <w:snapToGrid w:val="0"/>
        <w:spacing w:line="240" w:lineRule="atLeast"/>
        <w:ind w:left="359" w:leftChars="171"/>
        <w:jc w:val="left"/>
        <w:rPr>
          <w:rStyle w:val="135"/>
          <w:rFonts w:ascii="宋体" w:hAnsi="宋体"/>
          <w:color w:val="auto"/>
          <w:kern w:val="0"/>
          <w:szCs w:val="21"/>
        </w:rPr>
      </w:pPr>
      <w:r>
        <w:rPr>
          <w:rStyle w:val="135"/>
          <w:rFonts w:ascii="宋体" w:hAnsi="宋体"/>
          <w:color w:val="auto"/>
          <w:kern w:val="0"/>
          <w:szCs w:val="21"/>
        </w:rPr>
        <w:t>4.2.2  投标人递交</w:t>
      </w:r>
      <w:r>
        <w:rPr>
          <w:rStyle w:val="135"/>
          <w:rFonts w:hint="eastAsia" w:ascii="宋体" w:hAnsi="宋体"/>
          <w:color w:val="auto"/>
          <w:kern w:val="0"/>
          <w:szCs w:val="21"/>
          <w:lang w:eastAsia="zh-CN"/>
        </w:rPr>
        <w:t>竞标文件</w:t>
      </w:r>
      <w:r>
        <w:rPr>
          <w:rStyle w:val="135"/>
          <w:rFonts w:ascii="宋体" w:hAnsi="宋体"/>
          <w:color w:val="auto"/>
          <w:kern w:val="0"/>
          <w:szCs w:val="21"/>
        </w:rPr>
        <w:t>的地点：见投标人须知前附表。</w:t>
      </w:r>
    </w:p>
    <w:p w14:paraId="02D233E3">
      <w:pPr>
        <w:snapToGrid w:val="0"/>
        <w:spacing w:line="240" w:lineRule="atLeast"/>
        <w:ind w:left="359" w:leftChars="171"/>
        <w:jc w:val="left"/>
        <w:rPr>
          <w:rStyle w:val="135"/>
          <w:rFonts w:ascii="宋体" w:hAnsi="宋体"/>
          <w:color w:val="auto"/>
          <w:kern w:val="0"/>
          <w:szCs w:val="21"/>
        </w:rPr>
      </w:pPr>
      <w:r>
        <w:rPr>
          <w:rStyle w:val="135"/>
          <w:rFonts w:ascii="宋体" w:hAnsi="宋体"/>
          <w:color w:val="auto"/>
          <w:kern w:val="0"/>
          <w:szCs w:val="21"/>
        </w:rPr>
        <w:t>4.2.3  除投标人须知前附表另有规定外，投标人所递交的</w:t>
      </w:r>
      <w:r>
        <w:rPr>
          <w:rStyle w:val="135"/>
          <w:rFonts w:hint="eastAsia" w:ascii="宋体" w:hAnsi="宋体"/>
          <w:color w:val="auto"/>
          <w:kern w:val="0"/>
          <w:szCs w:val="21"/>
          <w:lang w:eastAsia="zh-CN"/>
        </w:rPr>
        <w:t>竞标文件</w:t>
      </w:r>
      <w:r>
        <w:rPr>
          <w:rStyle w:val="135"/>
          <w:rFonts w:ascii="宋体" w:hAnsi="宋体"/>
          <w:color w:val="auto"/>
          <w:kern w:val="0"/>
          <w:szCs w:val="21"/>
        </w:rPr>
        <w:t>不予退还。</w:t>
      </w:r>
    </w:p>
    <w:p w14:paraId="7027438E">
      <w:pPr>
        <w:snapToGrid w:val="0"/>
        <w:spacing w:line="240" w:lineRule="atLeast"/>
        <w:ind w:left="359" w:leftChars="171"/>
        <w:jc w:val="left"/>
        <w:rPr>
          <w:rStyle w:val="135"/>
          <w:rFonts w:ascii="宋体" w:hAnsi="宋体"/>
          <w:color w:val="auto"/>
          <w:kern w:val="0"/>
          <w:szCs w:val="21"/>
        </w:rPr>
      </w:pPr>
      <w:r>
        <w:rPr>
          <w:rStyle w:val="135"/>
          <w:rFonts w:ascii="宋体" w:hAnsi="宋体"/>
          <w:color w:val="auto"/>
          <w:kern w:val="0"/>
          <w:szCs w:val="21"/>
        </w:rPr>
        <w:t>4.2.4 逾期送达的或者未送达指定地点的</w:t>
      </w:r>
      <w:r>
        <w:rPr>
          <w:rStyle w:val="135"/>
          <w:rFonts w:hint="eastAsia" w:ascii="宋体" w:hAnsi="宋体"/>
          <w:color w:val="auto"/>
          <w:kern w:val="0"/>
          <w:szCs w:val="21"/>
          <w:lang w:eastAsia="zh-CN"/>
        </w:rPr>
        <w:t>竞标文件</w:t>
      </w:r>
      <w:r>
        <w:rPr>
          <w:rStyle w:val="135"/>
          <w:rFonts w:ascii="宋体" w:hAnsi="宋体"/>
          <w:color w:val="auto"/>
          <w:kern w:val="0"/>
          <w:szCs w:val="21"/>
        </w:rPr>
        <w:t>，招标人不予受理。</w:t>
      </w:r>
    </w:p>
    <w:p w14:paraId="6A19CA1B">
      <w:pPr>
        <w:pStyle w:val="36"/>
        <w:snapToGrid w:val="0"/>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 xml:space="preserve">4.3  </w:t>
      </w:r>
      <w:r>
        <w:rPr>
          <w:rStyle w:val="135"/>
          <w:rFonts w:hint="eastAsia" w:ascii="宋体" w:hAnsi="宋体" w:cs="仿宋_GB2312"/>
          <w:color w:val="auto"/>
          <w:sz w:val="21"/>
          <w:szCs w:val="21"/>
          <w:lang w:eastAsia="zh-CN"/>
        </w:rPr>
        <w:t>竞标文件</w:t>
      </w:r>
      <w:r>
        <w:rPr>
          <w:rStyle w:val="135"/>
          <w:rFonts w:ascii="宋体" w:hAnsi="宋体" w:cs="仿宋_GB2312"/>
          <w:color w:val="auto"/>
          <w:sz w:val="21"/>
          <w:szCs w:val="21"/>
        </w:rPr>
        <w:t>的修改与撤回</w:t>
      </w:r>
    </w:p>
    <w:p w14:paraId="4460F6AD">
      <w:pPr>
        <w:snapToGrid w:val="0"/>
        <w:spacing w:line="240" w:lineRule="atLeast"/>
        <w:ind w:firstLine="420"/>
        <w:jc w:val="left"/>
        <w:rPr>
          <w:rStyle w:val="135"/>
          <w:rFonts w:ascii="宋体" w:hAnsi="宋体"/>
          <w:color w:val="auto"/>
          <w:kern w:val="0"/>
          <w:szCs w:val="21"/>
        </w:rPr>
      </w:pPr>
      <w:r>
        <w:rPr>
          <w:rStyle w:val="135"/>
          <w:rFonts w:ascii="宋体" w:hAnsi="宋体"/>
          <w:color w:val="auto"/>
          <w:kern w:val="0"/>
          <w:szCs w:val="21"/>
        </w:rPr>
        <w:t>4.3.1  在规定的投标截止时间前，投标人可以修改或撤回已递交的</w:t>
      </w:r>
      <w:r>
        <w:rPr>
          <w:rStyle w:val="135"/>
          <w:rFonts w:hint="eastAsia" w:ascii="宋体" w:hAnsi="宋体"/>
          <w:color w:val="auto"/>
          <w:kern w:val="0"/>
          <w:szCs w:val="21"/>
          <w:lang w:eastAsia="zh-CN"/>
        </w:rPr>
        <w:t>竞标文件</w:t>
      </w:r>
      <w:r>
        <w:rPr>
          <w:rStyle w:val="135"/>
          <w:rFonts w:ascii="宋体" w:hAnsi="宋体"/>
          <w:color w:val="auto"/>
          <w:kern w:val="0"/>
          <w:szCs w:val="21"/>
        </w:rPr>
        <w:t>，但应以书面形式通知招标人。</w:t>
      </w:r>
    </w:p>
    <w:p w14:paraId="7F4B03A3">
      <w:pPr>
        <w:snapToGrid w:val="0"/>
        <w:spacing w:line="240" w:lineRule="atLeast"/>
        <w:ind w:firstLine="420"/>
        <w:jc w:val="left"/>
        <w:rPr>
          <w:rStyle w:val="135"/>
          <w:rFonts w:ascii="宋体" w:hAnsi="宋体"/>
          <w:color w:val="auto"/>
          <w:kern w:val="0"/>
          <w:szCs w:val="21"/>
        </w:rPr>
      </w:pPr>
      <w:r>
        <w:rPr>
          <w:rStyle w:val="135"/>
          <w:rFonts w:ascii="宋体" w:hAnsi="宋体"/>
          <w:color w:val="auto"/>
          <w:kern w:val="0"/>
          <w:szCs w:val="21"/>
        </w:rPr>
        <w:t>4.3.2  投标人修改或撤回已递交</w:t>
      </w:r>
      <w:r>
        <w:rPr>
          <w:rStyle w:val="135"/>
          <w:rFonts w:hint="eastAsia" w:ascii="宋体" w:hAnsi="宋体"/>
          <w:color w:val="auto"/>
          <w:kern w:val="0"/>
          <w:szCs w:val="21"/>
          <w:lang w:eastAsia="zh-CN"/>
        </w:rPr>
        <w:t>竞标文件</w:t>
      </w:r>
      <w:r>
        <w:rPr>
          <w:rStyle w:val="135"/>
          <w:rFonts w:ascii="宋体" w:hAnsi="宋体"/>
          <w:color w:val="auto"/>
          <w:kern w:val="0"/>
          <w:szCs w:val="21"/>
        </w:rPr>
        <w:t>的书面通知应按照本章第3.7.3项的要求签字或盖章。招标人收到书面通知后，向投标人出具签收凭证。</w:t>
      </w:r>
    </w:p>
    <w:p w14:paraId="60C55C7B">
      <w:pPr>
        <w:snapToGrid w:val="0"/>
        <w:spacing w:line="240" w:lineRule="atLeast"/>
        <w:ind w:firstLine="420"/>
        <w:jc w:val="left"/>
        <w:rPr>
          <w:rStyle w:val="135"/>
          <w:rFonts w:ascii="宋体" w:hAnsi="宋体"/>
          <w:color w:val="auto"/>
          <w:kern w:val="0"/>
          <w:szCs w:val="21"/>
        </w:rPr>
      </w:pPr>
      <w:r>
        <w:rPr>
          <w:rStyle w:val="135"/>
          <w:rFonts w:ascii="宋体" w:hAnsi="宋体"/>
          <w:color w:val="auto"/>
          <w:kern w:val="0"/>
          <w:szCs w:val="21"/>
        </w:rPr>
        <w:t>4.3.3  修改的内容为</w:t>
      </w:r>
      <w:r>
        <w:rPr>
          <w:rStyle w:val="135"/>
          <w:rFonts w:hint="eastAsia" w:ascii="宋体" w:hAnsi="宋体"/>
          <w:color w:val="auto"/>
          <w:kern w:val="0"/>
          <w:szCs w:val="21"/>
          <w:lang w:eastAsia="zh-CN"/>
        </w:rPr>
        <w:t>竞标文件</w:t>
      </w:r>
      <w:r>
        <w:rPr>
          <w:rStyle w:val="135"/>
          <w:rFonts w:ascii="宋体" w:hAnsi="宋体"/>
          <w:color w:val="auto"/>
          <w:kern w:val="0"/>
          <w:szCs w:val="21"/>
        </w:rPr>
        <w:t>的组成部分。修改的</w:t>
      </w:r>
      <w:r>
        <w:rPr>
          <w:rStyle w:val="135"/>
          <w:rFonts w:hint="eastAsia" w:ascii="宋体" w:hAnsi="宋体"/>
          <w:color w:val="auto"/>
          <w:kern w:val="0"/>
          <w:szCs w:val="21"/>
          <w:lang w:eastAsia="zh-CN"/>
        </w:rPr>
        <w:t>竞标文件</w:t>
      </w:r>
      <w:r>
        <w:rPr>
          <w:rStyle w:val="135"/>
          <w:rFonts w:ascii="宋体" w:hAnsi="宋体"/>
          <w:color w:val="auto"/>
          <w:kern w:val="0"/>
          <w:szCs w:val="21"/>
        </w:rPr>
        <w:t>应按照本章第3条、第4条规定进行编制、密封、标记和递交，并标明“修改”字样。</w:t>
      </w:r>
    </w:p>
    <w:p w14:paraId="0BDD9E52">
      <w:pPr>
        <w:pStyle w:val="35"/>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5.  开标</w:t>
      </w:r>
    </w:p>
    <w:p w14:paraId="134C3E72">
      <w:pPr>
        <w:pStyle w:val="36"/>
        <w:snapToGrid w:val="0"/>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5.1  开标时间和地点</w:t>
      </w:r>
    </w:p>
    <w:p w14:paraId="1F01E613">
      <w:pPr>
        <w:snapToGrid w:val="0"/>
        <w:spacing w:line="240" w:lineRule="atLeast"/>
        <w:ind w:firstLine="420" w:firstLineChars="200"/>
        <w:jc w:val="left"/>
        <w:rPr>
          <w:rStyle w:val="135"/>
          <w:rFonts w:ascii="宋体" w:hAnsi="宋体"/>
          <w:color w:val="auto"/>
          <w:kern w:val="0"/>
          <w:szCs w:val="21"/>
        </w:rPr>
      </w:pPr>
      <w:r>
        <w:rPr>
          <w:rStyle w:val="135"/>
          <w:rFonts w:ascii="宋体" w:hAnsi="宋体"/>
          <w:color w:val="auto"/>
          <w:kern w:val="0"/>
          <w:szCs w:val="21"/>
        </w:rPr>
        <w:t>招标人在规定的投标截止时间（开标时间）和投标人须知前附表规定的地点公开开标，并邀请所有投标人的法定代表人或其委托代理人准时参加。</w:t>
      </w:r>
    </w:p>
    <w:p w14:paraId="3095C371">
      <w:pPr>
        <w:pStyle w:val="35"/>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6.  评标</w:t>
      </w:r>
    </w:p>
    <w:p w14:paraId="2488B0AC">
      <w:pPr>
        <w:pStyle w:val="36"/>
        <w:snapToGrid w:val="0"/>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6.2  评标原则</w:t>
      </w:r>
    </w:p>
    <w:p w14:paraId="1EAB2E6D">
      <w:pPr>
        <w:snapToGrid w:val="0"/>
        <w:spacing w:line="240" w:lineRule="atLeast"/>
        <w:jc w:val="left"/>
        <w:rPr>
          <w:rStyle w:val="135"/>
          <w:rFonts w:ascii="宋体" w:hAnsi="宋体"/>
          <w:color w:val="auto"/>
          <w:kern w:val="0"/>
          <w:szCs w:val="21"/>
        </w:rPr>
      </w:pPr>
      <w:r>
        <w:rPr>
          <w:rStyle w:val="135"/>
          <w:rFonts w:ascii="宋体" w:hAnsi="宋体"/>
          <w:color w:val="auto"/>
          <w:kern w:val="0"/>
          <w:szCs w:val="21"/>
        </w:rPr>
        <w:t xml:space="preserve">    评标活动遵循公平、公正、科学和择优的原则。</w:t>
      </w:r>
    </w:p>
    <w:p w14:paraId="0F16330E">
      <w:pPr>
        <w:pStyle w:val="36"/>
        <w:snapToGrid w:val="0"/>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6.3  评标</w:t>
      </w:r>
    </w:p>
    <w:p w14:paraId="697C104C">
      <w:pPr>
        <w:snapToGrid w:val="0"/>
        <w:spacing w:line="240" w:lineRule="atLeast"/>
        <w:ind w:firstLine="420"/>
        <w:jc w:val="left"/>
        <w:rPr>
          <w:rStyle w:val="135"/>
          <w:rFonts w:ascii="宋体" w:hAnsi="宋体"/>
          <w:color w:val="auto"/>
          <w:kern w:val="0"/>
          <w:szCs w:val="21"/>
        </w:rPr>
      </w:pPr>
      <w:r>
        <w:rPr>
          <w:rStyle w:val="135"/>
          <w:rFonts w:ascii="宋体" w:hAnsi="宋体"/>
          <w:color w:val="auto"/>
          <w:kern w:val="0"/>
          <w:szCs w:val="21"/>
        </w:rPr>
        <w:t>投标人资格审查小组按照第三章“评标办法”规定的方法、评审因素、标准和程序对</w:t>
      </w:r>
      <w:r>
        <w:rPr>
          <w:rStyle w:val="135"/>
          <w:rFonts w:hint="eastAsia" w:ascii="宋体" w:hAnsi="宋体"/>
          <w:color w:val="auto"/>
          <w:kern w:val="0"/>
          <w:szCs w:val="21"/>
          <w:lang w:eastAsia="zh-CN"/>
        </w:rPr>
        <w:t>竞标文件</w:t>
      </w:r>
      <w:r>
        <w:rPr>
          <w:rStyle w:val="135"/>
          <w:rFonts w:ascii="宋体" w:hAnsi="宋体"/>
          <w:color w:val="auto"/>
          <w:kern w:val="0"/>
          <w:szCs w:val="21"/>
        </w:rPr>
        <w:t>进行评审。第三章“评标办法”没有规定的方法、评审因素和标准，不得作为评标依据。</w:t>
      </w:r>
    </w:p>
    <w:p w14:paraId="02E7B3FF">
      <w:pPr>
        <w:pStyle w:val="35"/>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7.  合同授予</w:t>
      </w:r>
    </w:p>
    <w:p w14:paraId="03FF752B">
      <w:pPr>
        <w:pStyle w:val="36"/>
        <w:snapToGrid w:val="0"/>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7.1  定标方式</w:t>
      </w:r>
    </w:p>
    <w:p w14:paraId="56BA6435">
      <w:pPr>
        <w:snapToGrid w:val="0"/>
        <w:spacing w:line="240" w:lineRule="atLeast"/>
        <w:ind w:firstLine="420"/>
        <w:jc w:val="left"/>
        <w:rPr>
          <w:rStyle w:val="135"/>
          <w:rFonts w:ascii="宋体" w:hAnsi="宋体"/>
          <w:color w:val="auto"/>
          <w:kern w:val="0"/>
          <w:szCs w:val="21"/>
        </w:rPr>
      </w:pPr>
      <w:r>
        <w:rPr>
          <w:rStyle w:val="135"/>
          <w:rFonts w:ascii="宋体" w:hAnsi="宋体"/>
          <w:color w:val="auto"/>
          <w:kern w:val="0"/>
          <w:szCs w:val="21"/>
        </w:rPr>
        <w:t>除投标人须知前附表规定投标人资格审查小组直接确定中标人外，招标人依据投标人资格审查小组推荐的中标候选人确定中标人，投标人资格审查小组推荐中标候选人的人数见投标人须知前附表。</w:t>
      </w:r>
    </w:p>
    <w:p w14:paraId="2ABD5AD6">
      <w:pPr>
        <w:pStyle w:val="36"/>
        <w:snapToGrid w:val="0"/>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7.2  中标通知</w:t>
      </w:r>
    </w:p>
    <w:p w14:paraId="0D87C237">
      <w:pPr>
        <w:snapToGrid w:val="0"/>
        <w:spacing w:line="240" w:lineRule="atLeast"/>
        <w:ind w:firstLine="420"/>
        <w:jc w:val="left"/>
        <w:rPr>
          <w:rStyle w:val="135"/>
          <w:rFonts w:ascii="宋体" w:hAnsi="宋体"/>
          <w:color w:val="auto"/>
          <w:kern w:val="0"/>
          <w:szCs w:val="21"/>
        </w:rPr>
      </w:pPr>
      <w:r>
        <w:rPr>
          <w:rStyle w:val="135"/>
          <w:rFonts w:ascii="宋体" w:hAnsi="宋体"/>
          <w:color w:val="auto"/>
          <w:kern w:val="0"/>
          <w:szCs w:val="21"/>
        </w:rPr>
        <w:t>在本章第 3.3 款规定的投标有效期内，招标人以书面形式向中标人发出中标通知书，同时将中标结果通知未中标的投标人。</w:t>
      </w:r>
    </w:p>
    <w:p w14:paraId="528A4485">
      <w:pPr>
        <w:pStyle w:val="36"/>
        <w:snapToGrid w:val="0"/>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7.3  履约担保</w:t>
      </w:r>
    </w:p>
    <w:p w14:paraId="6E908D89">
      <w:pPr>
        <w:snapToGrid w:val="0"/>
        <w:spacing w:line="240" w:lineRule="atLeast"/>
        <w:ind w:firstLine="420"/>
        <w:rPr>
          <w:rStyle w:val="135"/>
          <w:rFonts w:ascii="宋体" w:hAnsi="宋体"/>
          <w:color w:val="auto"/>
          <w:kern w:val="0"/>
          <w:szCs w:val="21"/>
        </w:rPr>
      </w:pPr>
      <w:r>
        <w:rPr>
          <w:rStyle w:val="135"/>
          <w:rFonts w:ascii="宋体" w:hAnsi="宋体"/>
          <w:color w:val="auto"/>
          <w:kern w:val="0"/>
          <w:szCs w:val="21"/>
        </w:rPr>
        <w:t>7.3.1  在签订合同前，中标人应按投标人须知前附表规定的金额、担保形式和</w:t>
      </w:r>
      <w:r>
        <w:rPr>
          <w:rStyle w:val="135"/>
          <w:rFonts w:hint="eastAsia" w:ascii="宋体" w:hAnsi="宋体"/>
          <w:color w:val="auto"/>
          <w:kern w:val="0"/>
          <w:szCs w:val="21"/>
          <w:lang w:eastAsia="zh-CN"/>
        </w:rPr>
        <w:t>竞争性比选文件</w:t>
      </w:r>
      <w:r>
        <w:rPr>
          <w:rStyle w:val="135"/>
          <w:rFonts w:ascii="宋体" w:hAnsi="宋体"/>
          <w:color w:val="auto"/>
          <w:kern w:val="0"/>
          <w:szCs w:val="21"/>
        </w:rPr>
        <w:t>第四章“合同条款及格式”规定的履约担保格式向招标人提交履约担保。联合体中标的，其履约担保由牵头人递交，并应符合投标人须知前附表规定的金额、担保形式和</w:t>
      </w:r>
      <w:r>
        <w:rPr>
          <w:rStyle w:val="135"/>
          <w:rFonts w:hint="eastAsia" w:ascii="宋体" w:hAnsi="宋体"/>
          <w:color w:val="auto"/>
          <w:kern w:val="0"/>
          <w:szCs w:val="21"/>
          <w:lang w:eastAsia="zh-CN"/>
        </w:rPr>
        <w:t>竞争性比选文件</w:t>
      </w:r>
      <w:r>
        <w:rPr>
          <w:rStyle w:val="135"/>
          <w:rFonts w:ascii="宋体" w:hAnsi="宋体"/>
          <w:color w:val="auto"/>
          <w:kern w:val="0"/>
          <w:szCs w:val="21"/>
        </w:rPr>
        <w:t>第四章“合同条款及格式”规定的履约担保格式要求。</w:t>
      </w:r>
    </w:p>
    <w:p w14:paraId="00A8DE5C">
      <w:pPr>
        <w:snapToGrid w:val="0"/>
        <w:spacing w:line="240" w:lineRule="atLeast"/>
        <w:ind w:firstLine="420"/>
        <w:jc w:val="left"/>
        <w:rPr>
          <w:rStyle w:val="135"/>
          <w:rFonts w:ascii="宋体" w:hAnsi="宋体"/>
          <w:color w:val="auto"/>
          <w:kern w:val="0"/>
          <w:szCs w:val="21"/>
        </w:rPr>
      </w:pPr>
      <w:r>
        <w:rPr>
          <w:rStyle w:val="135"/>
          <w:rFonts w:ascii="宋体" w:hAnsi="宋体"/>
          <w:color w:val="auto"/>
          <w:kern w:val="0"/>
          <w:szCs w:val="21"/>
        </w:rPr>
        <w:t>7.3.2  中标人不能按本章第 7.3.1 项要求提交履约担保的，视为放弃中标，其投标保证金不予退还，给招标人造成的损失超过投标保证金数额的，中标人还应当对超过部分予以赔偿。</w:t>
      </w:r>
    </w:p>
    <w:p w14:paraId="4AECE450">
      <w:pPr>
        <w:pStyle w:val="36"/>
        <w:snapToGrid w:val="0"/>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7.4  签订合同</w:t>
      </w:r>
    </w:p>
    <w:p w14:paraId="139DE9CF">
      <w:pPr>
        <w:snapToGrid w:val="0"/>
        <w:spacing w:line="240" w:lineRule="atLeast"/>
        <w:ind w:firstLine="420"/>
        <w:rPr>
          <w:rStyle w:val="135"/>
          <w:rFonts w:ascii="宋体" w:hAnsi="宋体"/>
          <w:color w:val="auto"/>
          <w:kern w:val="0"/>
          <w:szCs w:val="21"/>
        </w:rPr>
      </w:pPr>
      <w:r>
        <w:rPr>
          <w:rStyle w:val="135"/>
          <w:rFonts w:ascii="宋体" w:hAnsi="宋体"/>
          <w:color w:val="auto"/>
          <w:kern w:val="0"/>
          <w:szCs w:val="21"/>
        </w:rPr>
        <w:t>7.4.1 招标人和中标人应当自中标通知书发出之日起</w:t>
      </w:r>
      <w:r>
        <w:rPr>
          <w:rStyle w:val="135"/>
          <w:rFonts w:hint="eastAsia" w:ascii="宋体" w:hAnsi="宋体"/>
          <w:color w:val="auto"/>
          <w:kern w:val="0"/>
          <w:szCs w:val="21"/>
          <w:lang w:val="en-US" w:eastAsia="zh-CN"/>
        </w:rPr>
        <w:t>10</w:t>
      </w:r>
      <w:r>
        <w:rPr>
          <w:rStyle w:val="135"/>
          <w:rFonts w:ascii="宋体" w:hAnsi="宋体"/>
          <w:color w:val="auto"/>
          <w:kern w:val="0"/>
          <w:szCs w:val="21"/>
        </w:rPr>
        <w:t xml:space="preserve"> 天内，根据</w:t>
      </w:r>
      <w:r>
        <w:rPr>
          <w:rStyle w:val="135"/>
          <w:rFonts w:hint="eastAsia" w:ascii="宋体" w:hAnsi="宋体"/>
          <w:color w:val="auto"/>
          <w:kern w:val="0"/>
          <w:szCs w:val="21"/>
          <w:lang w:eastAsia="zh-CN"/>
        </w:rPr>
        <w:t>竞争性比选文件</w:t>
      </w:r>
      <w:r>
        <w:rPr>
          <w:rStyle w:val="135"/>
          <w:rFonts w:ascii="宋体" w:hAnsi="宋体"/>
          <w:color w:val="auto"/>
          <w:kern w:val="0"/>
          <w:szCs w:val="21"/>
        </w:rPr>
        <w:t>和中标人的</w:t>
      </w:r>
      <w:r>
        <w:rPr>
          <w:rStyle w:val="135"/>
          <w:rFonts w:hint="eastAsia" w:ascii="宋体" w:hAnsi="宋体"/>
          <w:color w:val="auto"/>
          <w:kern w:val="0"/>
          <w:szCs w:val="21"/>
          <w:lang w:eastAsia="zh-CN"/>
        </w:rPr>
        <w:t>竞标文件</w:t>
      </w:r>
      <w:r>
        <w:rPr>
          <w:rStyle w:val="135"/>
          <w:rFonts w:ascii="宋体" w:hAnsi="宋体"/>
          <w:color w:val="auto"/>
          <w:kern w:val="0"/>
          <w:szCs w:val="21"/>
        </w:rPr>
        <w:t>订立书面合同。中标人无正当理由拒签合同的，招标人取消其中标资格，其投标保证金不予退还；给招标人造成的损失超过投标保证金数额的，中标人还应当对超过部分予以赔偿。</w:t>
      </w:r>
    </w:p>
    <w:p w14:paraId="7AB2698E">
      <w:pPr>
        <w:snapToGrid w:val="0"/>
        <w:spacing w:line="240" w:lineRule="atLeast"/>
        <w:ind w:firstLine="420"/>
        <w:jc w:val="left"/>
        <w:rPr>
          <w:rStyle w:val="135"/>
          <w:rFonts w:ascii="宋体" w:hAnsi="宋体"/>
          <w:color w:val="auto"/>
          <w:kern w:val="0"/>
          <w:szCs w:val="21"/>
        </w:rPr>
      </w:pPr>
      <w:r>
        <w:rPr>
          <w:rStyle w:val="135"/>
          <w:rFonts w:ascii="宋体" w:hAnsi="宋体"/>
          <w:color w:val="auto"/>
          <w:kern w:val="0"/>
          <w:szCs w:val="21"/>
        </w:rPr>
        <w:t>7.4.2  发出中标通知书后，招标人无正当理由拒签合同的，招标人向中标人退还投标保证金；给中标人造成损失的，还应当赔偿损失。</w:t>
      </w:r>
    </w:p>
    <w:p w14:paraId="297CD7BC">
      <w:pPr>
        <w:pStyle w:val="35"/>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8.  重新招标和不再招标</w:t>
      </w:r>
    </w:p>
    <w:p w14:paraId="33C2D0A5">
      <w:pPr>
        <w:pStyle w:val="36"/>
        <w:snapToGrid w:val="0"/>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8.1  重新招标</w:t>
      </w:r>
    </w:p>
    <w:p w14:paraId="62B5BFA7">
      <w:pPr>
        <w:snapToGrid w:val="0"/>
        <w:spacing w:line="240" w:lineRule="atLeast"/>
        <w:ind w:left="359" w:leftChars="171"/>
        <w:jc w:val="left"/>
        <w:rPr>
          <w:rStyle w:val="135"/>
          <w:rFonts w:ascii="宋体" w:hAnsi="宋体"/>
          <w:color w:val="auto"/>
          <w:kern w:val="0"/>
          <w:szCs w:val="21"/>
        </w:rPr>
      </w:pPr>
      <w:r>
        <w:rPr>
          <w:rStyle w:val="135"/>
          <w:rFonts w:ascii="宋体" w:hAnsi="宋体"/>
          <w:color w:val="auto"/>
          <w:kern w:val="0"/>
          <w:szCs w:val="21"/>
        </w:rPr>
        <w:t>有下列情形之一的，招标人将重新招标：</w:t>
      </w:r>
    </w:p>
    <w:p w14:paraId="1C4F2602">
      <w:pPr>
        <w:snapToGrid w:val="0"/>
        <w:spacing w:line="240" w:lineRule="atLeast"/>
        <w:ind w:left="359" w:leftChars="171"/>
        <w:jc w:val="left"/>
        <w:rPr>
          <w:rStyle w:val="135"/>
          <w:rFonts w:ascii="宋体" w:hAnsi="宋体"/>
          <w:color w:val="auto"/>
          <w:kern w:val="0"/>
          <w:szCs w:val="21"/>
        </w:rPr>
      </w:pPr>
      <w:r>
        <w:rPr>
          <w:rStyle w:val="135"/>
          <w:rFonts w:ascii="宋体" w:hAnsi="宋体"/>
          <w:color w:val="auto"/>
          <w:kern w:val="0"/>
          <w:szCs w:val="21"/>
        </w:rPr>
        <w:t>（1）投标截止时间止，投标人少于 3 个的；</w:t>
      </w:r>
    </w:p>
    <w:p w14:paraId="46630758">
      <w:pPr>
        <w:snapToGrid w:val="0"/>
        <w:spacing w:line="240" w:lineRule="atLeast"/>
        <w:ind w:left="359" w:leftChars="171"/>
        <w:jc w:val="left"/>
        <w:rPr>
          <w:rStyle w:val="135"/>
          <w:rFonts w:ascii="宋体" w:hAnsi="宋体"/>
          <w:color w:val="auto"/>
          <w:kern w:val="0"/>
          <w:szCs w:val="21"/>
        </w:rPr>
      </w:pPr>
      <w:r>
        <w:rPr>
          <w:rStyle w:val="135"/>
          <w:rFonts w:ascii="宋体" w:hAnsi="宋体"/>
          <w:color w:val="auto"/>
          <w:kern w:val="0"/>
          <w:szCs w:val="21"/>
        </w:rPr>
        <w:t>（2）经投标人资格审查小组评审后否决所有投标的。</w:t>
      </w:r>
    </w:p>
    <w:p w14:paraId="0A6542E8">
      <w:pPr>
        <w:snapToGrid w:val="0"/>
        <w:spacing w:line="240" w:lineRule="atLeast"/>
        <w:ind w:left="359" w:leftChars="171"/>
        <w:jc w:val="left"/>
        <w:rPr>
          <w:rStyle w:val="135"/>
          <w:rFonts w:ascii="宋体" w:hAnsi="宋体"/>
          <w:color w:val="auto"/>
          <w:kern w:val="0"/>
          <w:szCs w:val="21"/>
        </w:rPr>
      </w:pPr>
      <w:r>
        <w:rPr>
          <w:rStyle w:val="135"/>
          <w:rFonts w:ascii="宋体" w:hAnsi="宋体"/>
          <w:color w:val="auto"/>
          <w:kern w:val="0"/>
          <w:szCs w:val="21"/>
        </w:rPr>
        <w:t>（3）法律法规规定的其它情形。</w:t>
      </w:r>
    </w:p>
    <w:p w14:paraId="7DBCB815">
      <w:pPr>
        <w:pStyle w:val="36"/>
        <w:snapToGrid w:val="0"/>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8.2  二次招标和不再招标</w:t>
      </w:r>
    </w:p>
    <w:p w14:paraId="6E95281C">
      <w:pPr>
        <w:snapToGrid w:val="0"/>
        <w:spacing w:line="240" w:lineRule="atLeast"/>
        <w:ind w:firstLine="420"/>
        <w:jc w:val="left"/>
        <w:rPr>
          <w:rStyle w:val="135"/>
          <w:rFonts w:ascii="宋体" w:hAnsi="宋体"/>
          <w:color w:val="auto"/>
          <w:kern w:val="0"/>
          <w:szCs w:val="21"/>
        </w:rPr>
      </w:pPr>
      <w:r>
        <w:rPr>
          <w:rStyle w:val="135"/>
          <w:rFonts w:ascii="宋体" w:hAnsi="宋体"/>
          <w:color w:val="auto"/>
          <w:kern w:val="0"/>
          <w:szCs w:val="21"/>
        </w:rPr>
        <w:t>重新招标后投标人仍少于3个，按法定程序开标和评标，确定中标人。经评审无合格投标人，属于必须审批或核准的工程建设项目，经原审批或核准部门批准后可以不再进行招标。</w:t>
      </w:r>
    </w:p>
    <w:p w14:paraId="78007965">
      <w:pPr>
        <w:pStyle w:val="35"/>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9.  纪律和监督</w:t>
      </w:r>
    </w:p>
    <w:p w14:paraId="58F07832">
      <w:pPr>
        <w:pStyle w:val="36"/>
        <w:snapToGrid w:val="0"/>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9.1  对招标人的纪律要求</w:t>
      </w:r>
    </w:p>
    <w:p w14:paraId="11AF794A">
      <w:pPr>
        <w:snapToGrid w:val="0"/>
        <w:spacing w:line="240" w:lineRule="atLeast"/>
        <w:ind w:firstLine="420"/>
        <w:jc w:val="left"/>
        <w:rPr>
          <w:rStyle w:val="135"/>
          <w:rFonts w:hint="eastAsia" w:ascii="宋体" w:hAnsi="宋体" w:eastAsia="宋体"/>
          <w:color w:val="auto"/>
          <w:szCs w:val="21"/>
          <w:lang w:eastAsia="zh-CN"/>
        </w:rPr>
      </w:pPr>
      <w:r>
        <w:rPr>
          <w:rStyle w:val="135"/>
          <w:rFonts w:ascii="宋体" w:hAnsi="宋体"/>
          <w:color w:val="auto"/>
          <w:kern w:val="0"/>
          <w:szCs w:val="21"/>
        </w:rPr>
        <w:t>招标人不得泄漏招标投标活动中应当保密的情况和资料，不得与投标人串通损害国家利益、社会公共利益或者他人合法权益，</w:t>
      </w:r>
      <w:r>
        <w:rPr>
          <w:rStyle w:val="135"/>
          <w:rFonts w:ascii="宋体" w:hAnsi="宋体"/>
          <w:color w:val="auto"/>
          <w:szCs w:val="21"/>
        </w:rPr>
        <w:t>禁止招标人与投标人串通投标。</w:t>
      </w:r>
    </w:p>
    <w:p w14:paraId="7336C05E">
      <w:pPr>
        <w:snapToGrid w:val="0"/>
        <w:spacing w:line="240" w:lineRule="atLeast"/>
        <w:ind w:firstLine="420"/>
        <w:jc w:val="left"/>
        <w:rPr>
          <w:rStyle w:val="135"/>
          <w:rFonts w:hint="eastAsia" w:ascii="宋体" w:hAnsi="宋体" w:eastAsia="宋体"/>
          <w:color w:val="auto"/>
          <w:szCs w:val="21"/>
          <w:lang w:eastAsia="zh-CN"/>
        </w:rPr>
      </w:pPr>
      <w:r>
        <w:rPr>
          <w:rStyle w:val="135"/>
          <w:rFonts w:ascii="宋体" w:hAnsi="宋体"/>
          <w:color w:val="auto"/>
          <w:szCs w:val="21"/>
        </w:rPr>
        <w:t>有下列情形之一的，属于招标人与投标人串通投标：</w:t>
      </w:r>
    </w:p>
    <w:p w14:paraId="26CC4F95">
      <w:pPr>
        <w:snapToGrid w:val="0"/>
        <w:spacing w:line="240" w:lineRule="atLeast"/>
        <w:ind w:firstLine="420"/>
        <w:jc w:val="left"/>
        <w:rPr>
          <w:rStyle w:val="135"/>
          <w:rFonts w:hint="eastAsia" w:ascii="宋体" w:hAnsi="宋体" w:eastAsia="宋体"/>
          <w:color w:val="auto"/>
          <w:szCs w:val="21"/>
          <w:lang w:eastAsia="zh-CN"/>
        </w:rPr>
      </w:pPr>
      <w:r>
        <w:rPr>
          <w:rStyle w:val="135"/>
          <w:rFonts w:ascii="宋体" w:hAnsi="宋体"/>
          <w:color w:val="auto"/>
          <w:szCs w:val="21"/>
        </w:rPr>
        <w:t>（1）招标人在开标前开启</w:t>
      </w:r>
      <w:r>
        <w:rPr>
          <w:rStyle w:val="135"/>
          <w:rFonts w:hint="eastAsia" w:ascii="宋体" w:hAnsi="宋体"/>
          <w:color w:val="auto"/>
          <w:szCs w:val="21"/>
          <w:lang w:eastAsia="zh-CN"/>
        </w:rPr>
        <w:t>竞标文件</w:t>
      </w:r>
      <w:r>
        <w:rPr>
          <w:rStyle w:val="135"/>
          <w:rFonts w:ascii="宋体" w:hAnsi="宋体"/>
          <w:color w:val="auto"/>
          <w:szCs w:val="21"/>
        </w:rPr>
        <w:t>并将有关信息泄露给其他投标人;</w:t>
      </w:r>
    </w:p>
    <w:p w14:paraId="1C597F6B">
      <w:pPr>
        <w:snapToGrid w:val="0"/>
        <w:spacing w:line="240" w:lineRule="atLeast"/>
        <w:ind w:firstLine="420"/>
        <w:jc w:val="left"/>
        <w:rPr>
          <w:rStyle w:val="135"/>
          <w:rFonts w:hint="eastAsia" w:ascii="宋体" w:hAnsi="宋体" w:eastAsia="宋体"/>
          <w:color w:val="auto"/>
          <w:szCs w:val="21"/>
          <w:lang w:eastAsia="zh-CN"/>
        </w:rPr>
      </w:pPr>
      <w:r>
        <w:rPr>
          <w:rStyle w:val="135"/>
          <w:rFonts w:ascii="宋体" w:hAnsi="宋体"/>
          <w:color w:val="auto"/>
          <w:szCs w:val="21"/>
        </w:rPr>
        <w:t>（2）招标人直接或者间接向投标人泄露标底、投标人资格审查小组成员等信息；</w:t>
      </w:r>
    </w:p>
    <w:p w14:paraId="704C7E71">
      <w:pPr>
        <w:snapToGrid w:val="0"/>
        <w:spacing w:line="240" w:lineRule="atLeast"/>
        <w:ind w:firstLine="420"/>
        <w:jc w:val="left"/>
        <w:rPr>
          <w:rStyle w:val="135"/>
          <w:rFonts w:hint="eastAsia" w:ascii="宋体" w:hAnsi="宋体" w:eastAsia="宋体"/>
          <w:color w:val="auto"/>
          <w:szCs w:val="21"/>
          <w:lang w:eastAsia="zh-CN"/>
        </w:rPr>
      </w:pPr>
      <w:r>
        <w:rPr>
          <w:rStyle w:val="135"/>
          <w:rFonts w:ascii="宋体" w:hAnsi="宋体"/>
          <w:color w:val="auto"/>
          <w:szCs w:val="21"/>
        </w:rPr>
        <w:t>（3）招标人明示或者暗示投标人压低或者抬高投标报价；</w:t>
      </w:r>
    </w:p>
    <w:p w14:paraId="2B6FCFBA">
      <w:pPr>
        <w:snapToGrid w:val="0"/>
        <w:spacing w:line="240" w:lineRule="atLeast"/>
        <w:ind w:firstLine="420"/>
        <w:jc w:val="left"/>
        <w:rPr>
          <w:rStyle w:val="135"/>
          <w:rFonts w:ascii="宋体" w:hAnsi="宋体"/>
          <w:color w:val="auto"/>
          <w:szCs w:val="21"/>
        </w:rPr>
      </w:pPr>
      <w:r>
        <w:rPr>
          <w:rStyle w:val="135"/>
          <w:rFonts w:ascii="宋体" w:hAnsi="宋体"/>
          <w:color w:val="auto"/>
          <w:szCs w:val="21"/>
        </w:rPr>
        <w:t>（4）招标人授意投标人撤换、修改</w:t>
      </w:r>
      <w:r>
        <w:rPr>
          <w:rStyle w:val="135"/>
          <w:rFonts w:hint="eastAsia" w:ascii="宋体" w:hAnsi="宋体"/>
          <w:color w:val="auto"/>
          <w:szCs w:val="21"/>
          <w:lang w:eastAsia="zh-CN"/>
        </w:rPr>
        <w:t>竞标文件</w:t>
      </w:r>
      <w:r>
        <w:rPr>
          <w:rStyle w:val="135"/>
          <w:rFonts w:ascii="宋体" w:hAnsi="宋体"/>
          <w:color w:val="auto"/>
          <w:szCs w:val="21"/>
        </w:rPr>
        <w:t>；</w:t>
      </w:r>
    </w:p>
    <w:p w14:paraId="2D0F6E8A">
      <w:pPr>
        <w:snapToGrid w:val="0"/>
        <w:spacing w:line="240" w:lineRule="atLeast"/>
        <w:ind w:firstLine="420"/>
        <w:jc w:val="left"/>
        <w:rPr>
          <w:rStyle w:val="135"/>
          <w:rFonts w:hint="eastAsia" w:ascii="宋体" w:hAnsi="宋体" w:eastAsia="宋体"/>
          <w:color w:val="auto"/>
          <w:szCs w:val="21"/>
          <w:lang w:eastAsia="zh-CN"/>
        </w:rPr>
      </w:pPr>
      <w:r>
        <w:rPr>
          <w:rStyle w:val="135"/>
          <w:rFonts w:ascii="宋体" w:hAnsi="宋体"/>
          <w:color w:val="auto"/>
          <w:szCs w:val="21"/>
        </w:rPr>
        <w:t>（5）招标人明示或者暗示投标人为特定投标人中标提供方便；</w:t>
      </w:r>
    </w:p>
    <w:p w14:paraId="238AB599">
      <w:pPr>
        <w:snapToGrid w:val="0"/>
        <w:spacing w:line="240" w:lineRule="atLeast"/>
        <w:ind w:firstLine="420"/>
        <w:jc w:val="left"/>
        <w:rPr>
          <w:rStyle w:val="135"/>
          <w:rFonts w:ascii="宋体" w:hAnsi="宋体"/>
          <w:color w:val="auto"/>
          <w:kern w:val="0"/>
          <w:szCs w:val="21"/>
        </w:rPr>
      </w:pPr>
      <w:r>
        <w:rPr>
          <w:rStyle w:val="135"/>
          <w:rFonts w:ascii="宋体" w:hAnsi="宋体"/>
          <w:color w:val="auto"/>
          <w:szCs w:val="21"/>
        </w:rPr>
        <w:t>（6）招标人与投标人为谋求特定投标人中标而采取的其他串通行为。</w:t>
      </w:r>
    </w:p>
    <w:p w14:paraId="2B0C1B8A">
      <w:pPr>
        <w:pStyle w:val="36"/>
        <w:snapToGrid w:val="0"/>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9.2  对投标人的纪律要求</w:t>
      </w:r>
    </w:p>
    <w:p w14:paraId="1E77B212">
      <w:pPr>
        <w:snapToGrid w:val="0"/>
        <w:spacing w:line="240" w:lineRule="atLeast"/>
        <w:ind w:firstLine="420"/>
        <w:rPr>
          <w:rStyle w:val="135"/>
          <w:rFonts w:hint="eastAsia" w:ascii="宋体" w:hAnsi="宋体" w:eastAsia="宋体"/>
          <w:color w:val="auto"/>
          <w:kern w:val="0"/>
          <w:szCs w:val="21"/>
          <w:lang w:eastAsia="zh-CN"/>
        </w:rPr>
      </w:pPr>
      <w:r>
        <w:rPr>
          <w:rStyle w:val="135"/>
          <w:rFonts w:ascii="宋体" w:hAnsi="宋体"/>
          <w:color w:val="auto"/>
          <w:kern w:val="0"/>
          <w:szCs w:val="21"/>
        </w:rPr>
        <w:t>投标人不得相互串通投标或者与招标人串通投标，不得向招标人或者投标人资格审查小组成员行贿谋取中标，不得以他人名义投标或者以其他方式弄虚作假骗取中标；投标人不得以任何方式干扰、影响评标工作。</w:t>
      </w:r>
    </w:p>
    <w:p w14:paraId="3F7A58F9">
      <w:pPr>
        <w:snapToGrid w:val="0"/>
        <w:spacing w:line="240" w:lineRule="atLeast"/>
        <w:ind w:firstLine="420"/>
        <w:rPr>
          <w:rStyle w:val="135"/>
          <w:rFonts w:hint="eastAsia" w:ascii="宋体" w:hAnsi="宋体" w:eastAsia="宋体"/>
          <w:color w:val="auto"/>
          <w:szCs w:val="21"/>
          <w:lang w:eastAsia="zh-CN"/>
        </w:rPr>
      </w:pPr>
      <w:r>
        <w:rPr>
          <w:rStyle w:val="135"/>
          <w:rFonts w:ascii="宋体" w:hAnsi="宋体"/>
          <w:color w:val="auto"/>
          <w:szCs w:val="21"/>
        </w:rPr>
        <w:t>有下列情形之一的，属于投标人相互串通投标：</w:t>
      </w:r>
    </w:p>
    <w:p w14:paraId="16D668B0">
      <w:pPr>
        <w:snapToGrid w:val="0"/>
        <w:spacing w:line="240" w:lineRule="atLeast"/>
        <w:ind w:firstLine="420"/>
        <w:rPr>
          <w:rStyle w:val="135"/>
          <w:rFonts w:hint="eastAsia" w:ascii="宋体" w:hAnsi="宋体" w:eastAsia="宋体"/>
          <w:color w:val="auto"/>
          <w:szCs w:val="21"/>
          <w:lang w:eastAsia="zh-CN"/>
        </w:rPr>
      </w:pPr>
      <w:r>
        <w:rPr>
          <w:rStyle w:val="135"/>
          <w:rFonts w:ascii="宋体" w:hAnsi="宋体"/>
          <w:color w:val="auto"/>
          <w:szCs w:val="21"/>
        </w:rPr>
        <w:t>（1）投标人之间协商投标报价等</w:t>
      </w:r>
      <w:r>
        <w:rPr>
          <w:rStyle w:val="135"/>
          <w:rFonts w:hint="eastAsia" w:ascii="宋体" w:hAnsi="宋体"/>
          <w:color w:val="auto"/>
          <w:szCs w:val="21"/>
          <w:lang w:eastAsia="zh-CN"/>
        </w:rPr>
        <w:t>竞标文件</w:t>
      </w:r>
      <w:r>
        <w:rPr>
          <w:rStyle w:val="135"/>
          <w:rFonts w:ascii="宋体" w:hAnsi="宋体"/>
          <w:color w:val="auto"/>
          <w:szCs w:val="21"/>
        </w:rPr>
        <w:t>的实质性内容；</w:t>
      </w:r>
    </w:p>
    <w:p w14:paraId="1241B00B">
      <w:pPr>
        <w:snapToGrid w:val="0"/>
        <w:spacing w:line="240" w:lineRule="atLeast"/>
        <w:ind w:firstLine="420"/>
        <w:rPr>
          <w:rStyle w:val="135"/>
          <w:rFonts w:hint="eastAsia" w:ascii="宋体" w:hAnsi="宋体" w:eastAsia="宋体"/>
          <w:color w:val="auto"/>
          <w:szCs w:val="21"/>
          <w:lang w:eastAsia="zh-CN"/>
        </w:rPr>
      </w:pPr>
      <w:r>
        <w:rPr>
          <w:rStyle w:val="135"/>
          <w:rFonts w:ascii="宋体" w:hAnsi="宋体"/>
          <w:color w:val="auto"/>
          <w:szCs w:val="21"/>
        </w:rPr>
        <w:t>（2）投标人之间约定中标人；</w:t>
      </w:r>
    </w:p>
    <w:p w14:paraId="6AFE559A">
      <w:pPr>
        <w:snapToGrid w:val="0"/>
        <w:spacing w:line="240" w:lineRule="atLeast"/>
        <w:ind w:firstLine="420"/>
        <w:rPr>
          <w:rStyle w:val="135"/>
          <w:rFonts w:hint="eastAsia" w:ascii="宋体" w:hAnsi="宋体" w:eastAsia="宋体"/>
          <w:color w:val="auto"/>
          <w:szCs w:val="21"/>
          <w:lang w:eastAsia="zh-CN"/>
        </w:rPr>
      </w:pPr>
      <w:r>
        <w:rPr>
          <w:rStyle w:val="135"/>
          <w:rFonts w:ascii="宋体" w:hAnsi="宋体"/>
          <w:color w:val="auto"/>
          <w:szCs w:val="21"/>
        </w:rPr>
        <w:t>（3）投标人之间约定部分投标人放弃投标或者中标；</w:t>
      </w:r>
    </w:p>
    <w:p w14:paraId="64786665">
      <w:pPr>
        <w:snapToGrid w:val="0"/>
        <w:spacing w:line="240" w:lineRule="atLeast"/>
        <w:ind w:firstLine="420"/>
        <w:rPr>
          <w:rStyle w:val="135"/>
          <w:rFonts w:hint="eastAsia" w:ascii="宋体" w:hAnsi="宋体" w:eastAsia="宋体"/>
          <w:color w:val="auto"/>
          <w:szCs w:val="21"/>
          <w:lang w:eastAsia="zh-CN"/>
        </w:rPr>
      </w:pPr>
      <w:r>
        <w:rPr>
          <w:rStyle w:val="135"/>
          <w:rFonts w:ascii="宋体" w:hAnsi="宋体"/>
          <w:color w:val="auto"/>
          <w:szCs w:val="21"/>
        </w:rPr>
        <w:t>（4）属于同一集团、协会、商会等组织成员的投标人按照该组织要求协同投标；</w:t>
      </w:r>
    </w:p>
    <w:p w14:paraId="7B734048">
      <w:pPr>
        <w:snapToGrid w:val="0"/>
        <w:spacing w:line="240" w:lineRule="atLeast"/>
        <w:ind w:firstLine="420"/>
        <w:rPr>
          <w:rStyle w:val="135"/>
          <w:rFonts w:hint="eastAsia" w:ascii="宋体" w:hAnsi="宋体" w:eastAsia="宋体"/>
          <w:color w:val="auto"/>
          <w:szCs w:val="21"/>
          <w:lang w:eastAsia="zh-CN"/>
        </w:rPr>
      </w:pPr>
      <w:r>
        <w:rPr>
          <w:rStyle w:val="135"/>
          <w:rFonts w:ascii="宋体" w:hAnsi="宋体"/>
          <w:color w:val="auto"/>
          <w:szCs w:val="21"/>
        </w:rPr>
        <w:t>（5）投标人之间为谋取中标或者排斥特定投标人而采取的其他联合行动。</w:t>
      </w:r>
    </w:p>
    <w:p w14:paraId="099A4B72">
      <w:pPr>
        <w:snapToGrid w:val="0"/>
        <w:spacing w:line="240" w:lineRule="atLeast"/>
        <w:ind w:firstLine="420"/>
        <w:rPr>
          <w:rStyle w:val="135"/>
          <w:rFonts w:hint="eastAsia" w:ascii="宋体" w:hAnsi="宋体" w:eastAsia="宋体"/>
          <w:color w:val="auto"/>
          <w:szCs w:val="21"/>
          <w:lang w:eastAsia="zh-CN"/>
        </w:rPr>
      </w:pPr>
      <w:r>
        <w:rPr>
          <w:rStyle w:val="135"/>
          <w:rFonts w:ascii="宋体" w:hAnsi="宋体"/>
          <w:color w:val="auto"/>
          <w:szCs w:val="21"/>
        </w:rPr>
        <w:t>有下列情形之一的，视为投标人相互串通投标：</w:t>
      </w:r>
    </w:p>
    <w:p w14:paraId="23B22C17">
      <w:pPr>
        <w:snapToGrid w:val="0"/>
        <w:spacing w:line="240" w:lineRule="atLeast"/>
        <w:ind w:firstLine="420"/>
        <w:rPr>
          <w:rStyle w:val="135"/>
          <w:rFonts w:hint="eastAsia" w:ascii="宋体" w:hAnsi="宋体" w:eastAsia="宋体"/>
          <w:color w:val="auto"/>
          <w:szCs w:val="21"/>
          <w:lang w:eastAsia="zh-CN"/>
        </w:rPr>
      </w:pPr>
      <w:r>
        <w:rPr>
          <w:rStyle w:val="135"/>
          <w:rFonts w:ascii="宋体" w:hAnsi="宋体"/>
          <w:color w:val="auto"/>
          <w:szCs w:val="21"/>
        </w:rPr>
        <w:t>（1）不同投标人的</w:t>
      </w:r>
      <w:r>
        <w:rPr>
          <w:rStyle w:val="135"/>
          <w:rFonts w:hint="eastAsia" w:ascii="宋体" w:hAnsi="宋体"/>
          <w:color w:val="auto"/>
          <w:szCs w:val="21"/>
          <w:lang w:eastAsia="zh-CN"/>
        </w:rPr>
        <w:t>竞标文件</w:t>
      </w:r>
      <w:r>
        <w:rPr>
          <w:rStyle w:val="135"/>
          <w:rFonts w:ascii="宋体" w:hAnsi="宋体"/>
          <w:color w:val="auto"/>
          <w:szCs w:val="21"/>
        </w:rPr>
        <w:t>由同一单位或者个人编制；</w:t>
      </w:r>
    </w:p>
    <w:p w14:paraId="1E52001B">
      <w:pPr>
        <w:snapToGrid w:val="0"/>
        <w:spacing w:line="240" w:lineRule="atLeast"/>
        <w:ind w:firstLine="420"/>
        <w:rPr>
          <w:rStyle w:val="135"/>
          <w:rFonts w:hint="eastAsia" w:ascii="宋体" w:hAnsi="宋体" w:eastAsia="宋体"/>
          <w:color w:val="auto"/>
          <w:szCs w:val="21"/>
          <w:lang w:eastAsia="zh-CN"/>
        </w:rPr>
      </w:pPr>
      <w:r>
        <w:rPr>
          <w:rStyle w:val="135"/>
          <w:rFonts w:ascii="宋体" w:hAnsi="宋体"/>
          <w:color w:val="auto"/>
          <w:szCs w:val="21"/>
        </w:rPr>
        <w:t>（2）不同投标人委托同一单位或者个人办理投标事宜；</w:t>
      </w:r>
    </w:p>
    <w:p w14:paraId="6DE68E40">
      <w:pPr>
        <w:snapToGrid w:val="0"/>
        <w:spacing w:line="240" w:lineRule="atLeast"/>
        <w:ind w:firstLine="420"/>
        <w:rPr>
          <w:rStyle w:val="135"/>
          <w:rFonts w:hint="eastAsia" w:ascii="宋体" w:hAnsi="宋体" w:eastAsia="宋体"/>
          <w:color w:val="auto"/>
          <w:szCs w:val="21"/>
          <w:lang w:eastAsia="zh-CN"/>
        </w:rPr>
      </w:pPr>
      <w:r>
        <w:rPr>
          <w:rStyle w:val="135"/>
          <w:rFonts w:ascii="宋体" w:hAnsi="宋体"/>
          <w:color w:val="auto"/>
          <w:szCs w:val="21"/>
        </w:rPr>
        <w:t>（3）不同投标人的</w:t>
      </w:r>
      <w:r>
        <w:rPr>
          <w:rStyle w:val="135"/>
          <w:rFonts w:hint="eastAsia" w:ascii="宋体" w:hAnsi="宋体"/>
          <w:color w:val="auto"/>
          <w:szCs w:val="21"/>
          <w:lang w:eastAsia="zh-CN"/>
        </w:rPr>
        <w:t>竞标文件</w:t>
      </w:r>
      <w:r>
        <w:rPr>
          <w:rStyle w:val="135"/>
          <w:rFonts w:ascii="宋体" w:hAnsi="宋体"/>
          <w:color w:val="auto"/>
          <w:szCs w:val="21"/>
        </w:rPr>
        <w:t>载明的项目管理成员为同一人；</w:t>
      </w:r>
    </w:p>
    <w:p w14:paraId="23FC5679">
      <w:pPr>
        <w:snapToGrid w:val="0"/>
        <w:spacing w:line="240" w:lineRule="atLeast"/>
        <w:ind w:firstLine="420"/>
        <w:rPr>
          <w:rStyle w:val="135"/>
          <w:rFonts w:hint="eastAsia" w:ascii="宋体" w:hAnsi="宋体" w:eastAsia="宋体"/>
          <w:color w:val="auto"/>
          <w:szCs w:val="21"/>
          <w:lang w:eastAsia="zh-CN"/>
        </w:rPr>
      </w:pPr>
      <w:r>
        <w:rPr>
          <w:rStyle w:val="135"/>
          <w:rFonts w:ascii="宋体" w:hAnsi="宋体"/>
          <w:color w:val="auto"/>
          <w:szCs w:val="21"/>
        </w:rPr>
        <w:t>（4）不同投标人的</w:t>
      </w:r>
      <w:r>
        <w:rPr>
          <w:rStyle w:val="135"/>
          <w:rFonts w:hint="eastAsia" w:ascii="宋体" w:hAnsi="宋体"/>
          <w:color w:val="auto"/>
          <w:szCs w:val="21"/>
          <w:lang w:eastAsia="zh-CN"/>
        </w:rPr>
        <w:t>竞标文件</w:t>
      </w:r>
      <w:r>
        <w:rPr>
          <w:rStyle w:val="135"/>
          <w:rFonts w:ascii="宋体" w:hAnsi="宋体"/>
          <w:color w:val="auto"/>
          <w:szCs w:val="21"/>
        </w:rPr>
        <w:t>异常一致或者投标报价呈规律性差异；</w:t>
      </w:r>
    </w:p>
    <w:p w14:paraId="27BCA65E">
      <w:pPr>
        <w:snapToGrid w:val="0"/>
        <w:spacing w:line="240" w:lineRule="atLeast"/>
        <w:ind w:firstLine="420"/>
        <w:rPr>
          <w:rStyle w:val="135"/>
          <w:rFonts w:hint="eastAsia" w:ascii="宋体" w:hAnsi="宋体" w:eastAsia="宋体"/>
          <w:color w:val="auto"/>
          <w:szCs w:val="21"/>
          <w:lang w:eastAsia="zh-CN"/>
        </w:rPr>
      </w:pPr>
      <w:r>
        <w:rPr>
          <w:rStyle w:val="135"/>
          <w:rFonts w:ascii="宋体" w:hAnsi="宋体"/>
          <w:color w:val="auto"/>
          <w:szCs w:val="21"/>
        </w:rPr>
        <w:t>（5）不同投标人的</w:t>
      </w:r>
      <w:r>
        <w:rPr>
          <w:rStyle w:val="135"/>
          <w:rFonts w:hint="eastAsia" w:ascii="宋体" w:hAnsi="宋体"/>
          <w:color w:val="auto"/>
          <w:szCs w:val="21"/>
          <w:lang w:eastAsia="zh-CN"/>
        </w:rPr>
        <w:t>竞标文件</w:t>
      </w:r>
      <w:r>
        <w:rPr>
          <w:rStyle w:val="135"/>
          <w:rFonts w:ascii="宋体" w:hAnsi="宋体"/>
          <w:color w:val="auto"/>
          <w:szCs w:val="21"/>
        </w:rPr>
        <w:t>相互混装；</w:t>
      </w:r>
    </w:p>
    <w:p w14:paraId="4B8B8182">
      <w:pPr>
        <w:snapToGrid w:val="0"/>
        <w:spacing w:line="240" w:lineRule="atLeast"/>
        <w:ind w:firstLine="420"/>
        <w:rPr>
          <w:rStyle w:val="135"/>
          <w:rFonts w:ascii="宋体" w:hAnsi="宋体"/>
          <w:color w:val="auto"/>
          <w:szCs w:val="21"/>
        </w:rPr>
      </w:pPr>
      <w:r>
        <w:rPr>
          <w:rStyle w:val="135"/>
          <w:rFonts w:ascii="宋体" w:hAnsi="宋体"/>
          <w:color w:val="auto"/>
          <w:szCs w:val="21"/>
        </w:rPr>
        <w:t>（6）不同投标人的投标保证金从同一单位或者个人的账户转出。</w:t>
      </w:r>
    </w:p>
    <w:p w14:paraId="45408816">
      <w:pPr>
        <w:snapToGrid w:val="0"/>
        <w:spacing w:line="240" w:lineRule="atLeast"/>
        <w:ind w:firstLine="315" w:firstLineChars="150"/>
        <w:rPr>
          <w:rStyle w:val="135"/>
          <w:rFonts w:hint="eastAsia" w:ascii="宋体" w:hAnsi="宋体" w:eastAsia="宋体"/>
          <w:color w:val="auto"/>
          <w:szCs w:val="21"/>
          <w:lang w:eastAsia="zh-CN"/>
        </w:rPr>
      </w:pPr>
      <w:r>
        <w:rPr>
          <w:rStyle w:val="135"/>
          <w:rFonts w:ascii="宋体" w:hAnsi="宋体"/>
          <w:color w:val="auto"/>
          <w:szCs w:val="21"/>
        </w:rPr>
        <w:t>使用通过受让或者租借等方式获取的资格、资质证书投标的，属于以他人名义投标。</w:t>
      </w:r>
    </w:p>
    <w:p w14:paraId="70986E5D">
      <w:pPr>
        <w:snapToGrid w:val="0"/>
        <w:spacing w:line="240" w:lineRule="atLeast"/>
        <w:ind w:firstLine="315" w:firstLineChars="150"/>
        <w:rPr>
          <w:rStyle w:val="135"/>
          <w:rFonts w:hint="eastAsia" w:ascii="宋体" w:hAnsi="宋体" w:eastAsia="宋体"/>
          <w:color w:val="auto"/>
          <w:szCs w:val="21"/>
          <w:lang w:eastAsia="zh-CN"/>
        </w:rPr>
      </w:pPr>
      <w:r>
        <w:rPr>
          <w:rStyle w:val="135"/>
          <w:rFonts w:ascii="宋体" w:hAnsi="宋体"/>
          <w:color w:val="auto"/>
          <w:szCs w:val="21"/>
        </w:rPr>
        <w:t> 投标人有下列情形之一的，属于以其他方式弄虚作假的行为：</w:t>
      </w:r>
    </w:p>
    <w:p w14:paraId="4E4EE75A">
      <w:pPr>
        <w:snapToGrid w:val="0"/>
        <w:spacing w:line="240" w:lineRule="atLeast"/>
        <w:ind w:firstLine="315" w:firstLineChars="150"/>
        <w:rPr>
          <w:rStyle w:val="135"/>
          <w:rFonts w:hint="eastAsia" w:ascii="宋体" w:hAnsi="宋体" w:eastAsia="宋体"/>
          <w:color w:val="auto"/>
          <w:szCs w:val="21"/>
          <w:lang w:eastAsia="zh-CN"/>
        </w:rPr>
      </w:pPr>
      <w:r>
        <w:rPr>
          <w:rStyle w:val="135"/>
          <w:rFonts w:ascii="宋体" w:hAnsi="宋体"/>
          <w:color w:val="auto"/>
          <w:szCs w:val="21"/>
        </w:rPr>
        <w:t>（一）使用伪造、变造的许可证件；</w:t>
      </w:r>
    </w:p>
    <w:p w14:paraId="4DE14C0B">
      <w:pPr>
        <w:snapToGrid w:val="0"/>
        <w:spacing w:line="240" w:lineRule="atLeast"/>
        <w:ind w:firstLine="315" w:firstLineChars="150"/>
        <w:rPr>
          <w:rStyle w:val="135"/>
          <w:rFonts w:hint="eastAsia" w:ascii="宋体" w:hAnsi="宋体" w:eastAsia="宋体"/>
          <w:color w:val="auto"/>
          <w:szCs w:val="21"/>
          <w:lang w:eastAsia="zh-CN"/>
        </w:rPr>
      </w:pPr>
      <w:r>
        <w:rPr>
          <w:rStyle w:val="135"/>
          <w:rFonts w:ascii="宋体" w:hAnsi="宋体"/>
          <w:color w:val="auto"/>
          <w:szCs w:val="21"/>
        </w:rPr>
        <w:t>（二）提供虚假的财务状况或者业绩；</w:t>
      </w:r>
    </w:p>
    <w:p w14:paraId="7323B48D">
      <w:pPr>
        <w:snapToGrid w:val="0"/>
        <w:spacing w:line="240" w:lineRule="atLeast"/>
        <w:ind w:firstLine="315" w:firstLineChars="150"/>
        <w:rPr>
          <w:rStyle w:val="135"/>
          <w:rFonts w:hint="eastAsia" w:ascii="宋体" w:hAnsi="宋体" w:eastAsia="宋体"/>
          <w:color w:val="auto"/>
          <w:szCs w:val="21"/>
          <w:lang w:eastAsia="zh-CN"/>
        </w:rPr>
      </w:pPr>
      <w:r>
        <w:rPr>
          <w:rStyle w:val="135"/>
          <w:rFonts w:ascii="宋体" w:hAnsi="宋体"/>
          <w:color w:val="auto"/>
          <w:szCs w:val="21"/>
        </w:rPr>
        <w:t>（三）提供虚假的项目负责人或者主要技术人员简历、劳动关系证明；</w:t>
      </w:r>
    </w:p>
    <w:p w14:paraId="258697F6">
      <w:pPr>
        <w:snapToGrid w:val="0"/>
        <w:spacing w:line="240" w:lineRule="atLeast"/>
        <w:ind w:firstLine="315" w:firstLineChars="150"/>
        <w:rPr>
          <w:rStyle w:val="135"/>
          <w:rFonts w:hint="eastAsia" w:ascii="宋体" w:hAnsi="宋体" w:eastAsia="宋体"/>
          <w:color w:val="auto"/>
          <w:szCs w:val="21"/>
          <w:lang w:eastAsia="zh-CN"/>
        </w:rPr>
      </w:pPr>
      <w:r>
        <w:rPr>
          <w:rStyle w:val="135"/>
          <w:rFonts w:ascii="宋体" w:hAnsi="宋体"/>
          <w:color w:val="auto"/>
          <w:szCs w:val="21"/>
        </w:rPr>
        <w:t>（四）提供虚假的信用状况；</w:t>
      </w:r>
    </w:p>
    <w:p w14:paraId="7DDC0462">
      <w:pPr>
        <w:snapToGrid w:val="0"/>
        <w:spacing w:line="240" w:lineRule="atLeast"/>
        <w:ind w:firstLine="315" w:firstLineChars="150"/>
        <w:rPr>
          <w:rStyle w:val="135"/>
          <w:rFonts w:ascii="宋体" w:hAnsi="宋体"/>
          <w:color w:val="auto"/>
          <w:kern w:val="0"/>
          <w:szCs w:val="21"/>
        </w:rPr>
      </w:pPr>
      <w:r>
        <w:rPr>
          <w:rStyle w:val="135"/>
          <w:rFonts w:ascii="宋体" w:hAnsi="宋体"/>
          <w:color w:val="auto"/>
          <w:szCs w:val="21"/>
        </w:rPr>
        <w:t>（五）其他弄虚作假的行为。</w:t>
      </w:r>
    </w:p>
    <w:p w14:paraId="7938B825">
      <w:pPr>
        <w:pStyle w:val="36"/>
        <w:snapToGrid w:val="0"/>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9.3  对投标人资格审查小组成员的纪律要求</w:t>
      </w:r>
    </w:p>
    <w:p w14:paraId="526B0740">
      <w:pPr>
        <w:snapToGrid w:val="0"/>
        <w:spacing w:line="240" w:lineRule="atLeast"/>
        <w:ind w:firstLine="420"/>
        <w:rPr>
          <w:rStyle w:val="135"/>
          <w:rFonts w:ascii="宋体" w:hAnsi="宋体"/>
          <w:color w:val="auto"/>
          <w:kern w:val="0"/>
          <w:szCs w:val="21"/>
        </w:rPr>
      </w:pPr>
      <w:r>
        <w:rPr>
          <w:rStyle w:val="135"/>
          <w:rFonts w:ascii="宋体" w:hAnsi="宋体"/>
          <w:color w:val="auto"/>
          <w:kern w:val="0"/>
          <w:szCs w:val="21"/>
        </w:rPr>
        <w:t>投标人资格审查小组成员不得收受他人的财物或者其他好处，不得向他人透漏对</w:t>
      </w:r>
      <w:r>
        <w:rPr>
          <w:rStyle w:val="135"/>
          <w:rFonts w:hint="eastAsia" w:ascii="宋体" w:hAnsi="宋体"/>
          <w:color w:val="auto"/>
          <w:kern w:val="0"/>
          <w:szCs w:val="21"/>
          <w:lang w:eastAsia="zh-CN"/>
        </w:rPr>
        <w:t>竞标文件</w:t>
      </w:r>
      <w:r>
        <w:rPr>
          <w:rStyle w:val="135"/>
          <w:rFonts w:ascii="宋体" w:hAnsi="宋体"/>
          <w:color w:val="auto"/>
          <w:kern w:val="0"/>
          <w:szCs w:val="21"/>
        </w:rPr>
        <w:t>的评审和比较、中标候选人的推荐情况以及评标有关的其他情况。在评标活动中，投标人资格审查小组成员不得擅离职守，影响评标程序正常进行，不得使用第三章“评标办法”没有规定的评审因素和标准进行评标。</w:t>
      </w:r>
    </w:p>
    <w:p w14:paraId="411DEB68">
      <w:pPr>
        <w:pStyle w:val="36"/>
        <w:snapToGrid w:val="0"/>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9.4  对与评标活动有关的工作人员的纪律要求</w:t>
      </w:r>
    </w:p>
    <w:p w14:paraId="6A803332">
      <w:pPr>
        <w:snapToGrid w:val="0"/>
        <w:spacing w:line="240" w:lineRule="atLeast"/>
        <w:ind w:firstLine="420"/>
        <w:rPr>
          <w:rStyle w:val="135"/>
          <w:rFonts w:ascii="宋体" w:hAnsi="宋体"/>
          <w:color w:val="auto"/>
          <w:kern w:val="0"/>
          <w:szCs w:val="21"/>
        </w:rPr>
      </w:pPr>
      <w:r>
        <w:rPr>
          <w:rStyle w:val="135"/>
          <w:rFonts w:ascii="宋体" w:hAnsi="宋体"/>
          <w:color w:val="auto"/>
          <w:kern w:val="0"/>
          <w:szCs w:val="21"/>
        </w:rPr>
        <w:t>与评标活动有关的工作人员不得收受他人的财物或者其他好处，不得向他人透漏对</w:t>
      </w:r>
      <w:r>
        <w:rPr>
          <w:rStyle w:val="135"/>
          <w:rFonts w:hint="eastAsia" w:ascii="宋体" w:hAnsi="宋体"/>
          <w:color w:val="auto"/>
          <w:kern w:val="0"/>
          <w:szCs w:val="21"/>
          <w:lang w:eastAsia="zh-CN"/>
        </w:rPr>
        <w:t>竞标文件</w:t>
      </w:r>
      <w:r>
        <w:rPr>
          <w:rStyle w:val="135"/>
          <w:rFonts w:ascii="宋体" w:hAnsi="宋体"/>
          <w:color w:val="auto"/>
          <w:kern w:val="0"/>
          <w:szCs w:val="21"/>
        </w:rPr>
        <w:t>的评审和比较、中标候选人的推荐情况以及与评标有关的其他情况。在评标活动中，与评标活动有关的工作人员不得擅离职守，影响评标程序正常进行。</w:t>
      </w:r>
    </w:p>
    <w:p w14:paraId="73403657">
      <w:pPr>
        <w:pStyle w:val="36"/>
        <w:snapToGrid w:val="0"/>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9.5  投诉</w:t>
      </w:r>
    </w:p>
    <w:p w14:paraId="0B9F7842">
      <w:pPr>
        <w:snapToGrid w:val="0"/>
        <w:spacing w:line="240" w:lineRule="atLeast"/>
        <w:ind w:firstLine="420"/>
        <w:jc w:val="left"/>
        <w:rPr>
          <w:rStyle w:val="135"/>
          <w:rFonts w:ascii="宋体" w:hAnsi="宋体"/>
          <w:color w:val="auto"/>
          <w:kern w:val="0"/>
          <w:szCs w:val="21"/>
        </w:rPr>
      </w:pPr>
      <w:r>
        <w:rPr>
          <w:rStyle w:val="135"/>
          <w:rFonts w:ascii="宋体" w:hAnsi="宋体"/>
          <w:color w:val="auto"/>
          <w:kern w:val="0"/>
          <w:szCs w:val="21"/>
        </w:rPr>
        <w:t>投标人和其他利害关系人认为本次招标活动违反法律、法规和规章规定的，有权向有关行政监督部门投诉。</w:t>
      </w:r>
    </w:p>
    <w:p w14:paraId="58879099">
      <w:pPr>
        <w:pStyle w:val="35"/>
        <w:spacing w:before="0" w:after="0" w:line="240" w:lineRule="atLeast"/>
        <w:ind w:firstLine="422" w:firstLineChars="200"/>
        <w:rPr>
          <w:rStyle w:val="135"/>
          <w:rFonts w:ascii="宋体" w:hAnsi="宋体" w:cs="仿宋_GB2312"/>
          <w:color w:val="auto"/>
          <w:sz w:val="21"/>
          <w:szCs w:val="21"/>
        </w:rPr>
      </w:pPr>
      <w:r>
        <w:rPr>
          <w:rStyle w:val="135"/>
          <w:rFonts w:ascii="宋体" w:hAnsi="宋体" w:cs="仿宋_GB2312"/>
          <w:color w:val="auto"/>
          <w:sz w:val="21"/>
          <w:szCs w:val="21"/>
        </w:rPr>
        <w:t>10. 需要补充的其他内容</w:t>
      </w:r>
    </w:p>
    <w:p w14:paraId="2A7D06FA">
      <w:pPr>
        <w:snapToGrid w:val="0"/>
        <w:spacing w:line="240" w:lineRule="atLeast"/>
        <w:ind w:firstLine="420"/>
        <w:jc w:val="left"/>
        <w:rPr>
          <w:rStyle w:val="135"/>
          <w:rFonts w:ascii="宋体" w:hAnsi="宋体"/>
          <w:color w:val="auto"/>
          <w:kern w:val="0"/>
          <w:szCs w:val="21"/>
        </w:rPr>
      </w:pPr>
      <w:r>
        <w:rPr>
          <w:rStyle w:val="135"/>
          <w:rFonts w:ascii="宋体" w:hAnsi="宋体"/>
          <w:color w:val="auto"/>
          <w:kern w:val="0"/>
          <w:szCs w:val="21"/>
        </w:rPr>
        <w:t>需要补充的其他内容：见</w:t>
      </w:r>
      <w:bookmarkStart w:id="34" w:name="_Hlk79910629"/>
      <w:r>
        <w:rPr>
          <w:rStyle w:val="135"/>
          <w:rFonts w:ascii="宋体" w:hAnsi="宋体"/>
          <w:color w:val="auto"/>
          <w:kern w:val="0"/>
          <w:szCs w:val="21"/>
        </w:rPr>
        <w:t>投标人须知前附表</w:t>
      </w:r>
      <w:bookmarkEnd w:id="34"/>
      <w:r>
        <w:rPr>
          <w:rStyle w:val="135"/>
          <w:rFonts w:hint="eastAsia" w:ascii="宋体" w:hAnsi="宋体"/>
          <w:color w:val="auto"/>
          <w:kern w:val="0"/>
          <w:szCs w:val="21"/>
        </w:rPr>
        <w:t>.</w:t>
      </w:r>
    </w:p>
    <w:p w14:paraId="3906410F">
      <w:pPr>
        <w:pStyle w:val="96"/>
        <w:spacing w:line="600" w:lineRule="auto"/>
        <w:ind w:firstLine="597" w:firstLineChars="249"/>
        <w:jc w:val="center"/>
        <w:outlineLvl w:val="0"/>
        <w:rPr>
          <w:rStyle w:val="215"/>
          <w:color w:val="auto"/>
          <w:szCs w:val="21"/>
        </w:rPr>
      </w:pPr>
      <w:r>
        <w:rPr>
          <w:rStyle w:val="135"/>
          <w:rFonts w:ascii="宋体" w:hAnsi="宋体" w:cs="仿宋_GB2312"/>
          <w:color w:val="auto"/>
          <w:kern w:val="0"/>
        </w:rPr>
        <w:br w:type="page"/>
      </w:r>
      <w:bookmarkEnd w:id="33"/>
      <w:bookmarkStart w:id="35" w:name="_Toc18926"/>
      <w:bookmarkStart w:id="36" w:name="_Toc6706"/>
      <w:r>
        <w:rPr>
          <w:rStyle w:val="215"/>
          <w:rFonts w:cs="宋体"/>
          <w:b/>
          <w:bCs/>
          <w:color w:val="auto"/>
          <w:kern w:val="0"/>
          <w:sz w:val="44"/>
          <w:szCs w:val="44"/>
        </w:rPr>
        <w:t>第三章  评标办法（综合评估法）</w:t>
      </w:r>
      <w:bookmarkEnd w:id="35"/>
    </w:p>
    <w:p w14:paraId="6317D157">
      <w:pPr>
        <w:pStyle w:val="4"/>
        <w:spacing w:before="100" w:after="100" w:line="360" w:lineRule="auto"/>
        <w:rPr>
          <w:rStyle w:val="215"/>
          <w:color w:val="auto"/>
        </w:rPr>
      </w:pPr>
      <w:bookmarkStart w:id="37" w:name="_Toc509218775"/>
      <w:bookmarkStart w:id="38" w:name="_Toc14663"/>
      <w:bookmarkStart w:id="39" w:name="_Toc57905896"/>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评标办法前附表</w:t>
      </w:r>
      <w:bookmarkEnd w:id="37"/>
      <w:bookmarkEnd w:id="38"/>
      <w:bookmarkEnd w:id="39"/>
    </w:p>
    <w:tbl>
      <w:tblPr>
        <w:tblStyle w:val="24"/>
        <w:tblW w:w="9560" w:type="dxa"/>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8"/>
        <w:gridCol w:w="812"/>
        <w:gridCol w:w="594"/>
        <w:gridCol w:w="692"/>
        <w:gridCol w:w="1314"/>
        <w:gridCol w:w="436"/>
        <w:gridCol w:w="4774"/>
      </w:tblGrid>
      <w:tr w14:paraId="0550D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 w:hRule="atLeast"/>
        </w:trPr>
        <w:tc>
          <w:tcPr>
            <w:tcW w:w="1750" w:type="dxa"/>
            <w:gridSpan w:val="2"/>
            <w:tcBorders>
              <w:top w:val="single" w:color="000000" w:sz="4" w:space="0"/>
              <w:left w:val="single" w:color="000000" w:sz="4" w:space="0"/>
              <w:bottom w:val="single" w:color="000000" w:sz="4" w:space="0"/>
              <w:right w:val="single" w:color="000000" w:sz="4" w:space="0"/>
            </w:tcBorders>
            <w:vAlign w:val="center"/>
          </w:tcPr>
          <w:p w14:paraId="6667F9C3">
            <w:pPr>
              <w:snapToGrid w:val="0"/>
              <w:spacing w:line="360" w:lineRule="auto"/>
              <w:jc w:val="center"/>
              <w:rPr>
                <w:rStyle w:val="215"/>
                <w:b/>
                <w:color w:val="auto"/>
                <w:kern w:val="0"/>
                <w:szCs w:val="21"/>
              </w:rPr>
            </w:pPr>
            <w:r>
              <w:rPr>
                <w:rStyle w:val="215"/>
                <w:b/>
                <w:color w:val="auto"/>
                <w:kern w:val="0"/>
                <w:szCs w:val="21"/>
              </w:rPr>
              <w:t>条款号</w:t>
            </w: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69236D7E">
            <w:pPr>
              <w:snapToGrid w:val="0"/>
              <w:spacing w:line="360" w:lineRule="auto"/>
              <w:jc w:val="center"/>
              <w:rPr>
                <w:rStyle w:val="215"/>
                <w:b/>
                <w:color w:val="auto"/>
                <w:kern w:val="0"/>
                <w:szCs w:val="21"/>
              </w:rPr>
            </w:pPr>
            <w:r>
              <w:rPr>
                <w:rStyle w:val="215"/>
                <w:b/>
                <w:color w:val="auto"/>
                <w:kern w:val="0"/>
                <w:szCs w:val="21"/>
              </w:rPr>
              <w:t>评审因素</w:t>
            </w:r>
          </w:p>
        </w:tc>
        <w:tc>
          <w:tcPr>
            <w:tcW w:w="4774" w:type="dxa"/>
            <w:tcBorders>
              <w:top w:val="single" w:color="000000" w:sz="4" w:space="0"/>
              <w:left w:val="single" w:color="000000" w:sz="4" w:space="0"/>
              <w:bottom w:val="single" w:color="000000" w:sz="4" w:space="0"/>
              <w:right w:val="single" w:color="000000" w:sz="4" w:space="0"/>
            </w:tcBorders>
            <w:vAlign w:val="center"/>
          </w:tcPr>
          <w:p w14:paraId="0B23AA7B">
            <w:pPr>
              <w:snapToGrid w:val="0"/>
              <w:spacing w:line="360" w:lineRule="auto"/>
              <w:jc w:val="center"/>
              <w:rPr>
                <w:rStyle w:val="215"/>
                <w:b/>
                <w:color w:val="auto"/>
                <w:kern w:val="0"/>
                <w:szCs w:val="21"/>
              </w:rPr>
            </w:pPr>
            <w:r>
              <w:rPr>
                <w:rStyle w:val="215"/>
                <w:b/>
                <w:color w:val="auto"/>
                <w:kern w:val="0"/>
                <w:szCs w:val="21"/>
              </w:rPr>
              <w:t>评审标准</w:t>
            </w:r>
          </w:p>
        </w:tc>
      </w:tr>
      <w:tr w14:paraId="50AF7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8" w:hRule="atLeast"/>
        </w:trPr>
        <w:tc>
          <w:tcPr>
            <w:tcW w:w="1750" w:type="dxa"/>
            <w:gridSpan w:val="2"/>
            <w:tcBorders>
              <w:top w:val="single" w:color="000000" w:sz="4" w:space="0"/>
              <w:left w:val="single" w:color="000000" w:sz="4" w:space="0"/>
              <w:bottom w:val="single" w:color="000000" w:sz="4" w:space="0"/>
            </w:tcBorders>
            <w:vAlign w:val="center"/>
          </w:tcPr>
          <w:p w14:paraId="16EEB342">
            <w:pPr>
              <w:snapToGrid w:val="0"/>
              <w:jc w:val="center"/>
              <w:rPr>
                <w:rStyle w:val="215"/>
                <w:color w:val="auto"/>
                <w:kern w:val="0"/>
                <w:szCs w:val="21"/>
                <w:lang w:val="en-US"/>
              </w:rPr>
            </w:pPr>
            <w:r>
              <w:rPr>
                <w:rStyle w:val="215"/>
                <w:rFonts w:hint="eastAsia"/>
                <w:color w:val="auto"/>
                <w:kern w:val="0"/>
                <w:szCs w:val="21"/>
                <w:lang w:val="en-US"/>
              </w:rPr>
              <w:t>1</w:t>
            </w: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15FD3659">
            <w:pPr>
              <w:snapToGrid w:val="0"/>
              <w:jc w:val="center"/>
              <w:rPr>
                <w:rStyle w:val="215"/>
                <w:color w:val="auto"/>
                <w:kern w:val="0"/>
                <w:szCs w:val="21"/>
              </w:rPr>
            </w:pPr>
            <w:r>
              <w:rPr>
                <w:rFonts w:ascii="宋体" w:hAnsi="宋体"/>
                <w:color w:val="auto"/>
                <w:kern w:val="0"/>
                <w:highlight w:val="none"/>
              </w:rPr>
              <w:t>评标办法</w:t>
            </w:r>
          </w:p>
        </w:tc>
        <w:tc>
          <w:tcPr>
            <w:tcW w:w="4774" w:type="dxa"/>
            <w:tcBorders>
              <w:top w:val="single" w:color="000000" w:sz="4" w:space="0"/>
              <w:left w:val="single" w:color="000000" w:sz="4" w:space="0"/>
              <w:bottom w:val="single" w:color="000000" w:sz="4" w:space="0"/>
              <w:right w:val="single" w:color="000000" w:sz="4" w:space="0"/>
            </w:tcBorders>
            <w:vAlign w:val="center"/>
          </w:tcPr>
          <w:p w14:paraId="4CF54885">
            <w:pPr>
              <w:snapToGrid w:val="0"/>
              <w:spacing w:line="360" w:lineRule="auto"/>
              <w:rPr>
                <w:rStyle w:val="215"/>
                <w:color w:val="auto"/>
                <w:kern w:val="0"/>
                <w:szCs w:val="21"/>
              </w:rPr>
            </w:pPr>
            <w:r>
              <w:rPr>
                <w:rFonts w:hint="eastAsia" w:ascii="宋体" w:hAnsi="宋体"/>
                <w:color w:val="auto"/>
                <w:kern w:val="0"/>
                <w:szCs w:val="21"/>
                <w:highlight w:val="none"/>
                <w:lang w:val="en-US" w:eastAsia="zh-CN"/>
              </w:rPr>
              <w:t xml:space="preserve">    </w:t>
            </w:r>
            <w:r>
              <w:rPr>
                <w:rFonts w:ascii="宋体" w:hAnsi="宋体"/>
                <w:color w:val="auto"/>
                <w:kern w:val="0"/>
                <w:highlight w:val="none"/>
              </w:rPr>
              <w:t>本次评标采用综合评估法。评标委员会按照本章第 2.2 款规定的评分标准进行打分，按得分由高到低顺序推荐中标候选人</w:t>
            </w:r>
            <w:r>
              <w:rPr>
                <w:rFonts w:hint="eastAsia" w:ascii="宋体" w:hAnsi="宋体"/>
                <w:color w:val="auto"/>
                <w:kern w:val="0"/>
                <w:highlight w:val="none"/>
                <w:lang w:eastAsia="zh-CN"/>
              </w:rPr>
              <w:t>。综合评分相等时，以投标报价低的优先；投标报价相等的由评标委员会按照投标人技术部分得分高者优先的原则排序。</w:t>
            </w:r>
          </w:p>
        </w:tc>
      </w:tr>
      <w:tr w14:paraId="21BC5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8" w:hRule="atLeast"/>
        </w:trPr>
        <w:tc>
          <w:tcPr>
            <w:tcW w:w="938" w:type="dxa"/>
            <w:vMerge w:val="restart"/>
            <w:tcBorders>
              <w:top w:val="single" w:color="000000" w:sz="4" w:space="0"/>
              <w:left w:val="single" w:color="000000" w:sz="4" w:space="0"/>
              <w:bottom w:val="single" w:color="000000" w:sz="4" w:space="0"/>
              <w:right w:val="single" w:color="000000" w:sz="4" w:space="0"/>
            </w:tcBorders>
            <w:vAlign w:val="center"/>
          </w:tcPr>
          <w:p w14:paraId="529C44DB">
            <w:pPr>
              <w:snapToGrid w:val="0"/>
              <w:jc w:val="center"/>
              <w:rPr>
                <w:rStyle w:val="215"/>
                <w:color w:val="auto"/>
                <w:kern w:val="0"/>
                <w:szCs w:val="21"/>
              </w:rPr>
            </w:pPr>
            <w:r>
              <w:rPr>
                <w:rStyle w:val="215"/>
                <w:color w:val="auto"/>
                <w:kern w:val="0"/>
                <w:szCs w:val="21"/>
              </w:rPr>
              <w:t>2.1.1</w:t>
            </w:r>
          </w:p>
        </w:tc>
        <w:tc>
          <w:tcPr>
            <w:tcW w:w="812"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423C6308">
            <w:pPr>
              <w:snapToGrid w:val="0"/>
              <w:jc w:val="center"/>
              <w:rPr>
                <w:rStyle w:val="215"/>
                <w:color w:val="auto"/>
                <w:kern w:val="0"/>
                <w:szCs w:val="21"/>
              </w:rPr>
            </w:pPr>
            <w:r>
              <w:rPr>
                <w:rStyle w:val="215"/>
                <w:color w:val="auto"/>
                <w:kern w:val="0"/>
                <w:szCs w:val="21"/>
              </w:rPr>
              <w:t>资格评审标准</w:t>
            </w: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4F350D22">
            <w:pPr>
              <w:spacing w:line="400" w:lineRule="exact"/>
              <w:jc w:val="center"/>
              <w:rPr>
                <w:rFonts w:ascii="宋体" w:hAnsi="宋体"/>
                <w:color w:val="auto"/>
                <w:kern w:val="0"/>
                <w:highlight w:val="none"/>
              </w:rPr>
            </w:pPr>
            <w:r>
              <w:rPr>
                <w:rFonts w:hint="eastAsia" w:ascii="宋体" w:hAnsi="宋体"/>
                <w:color w:val="auto"/>
                <w:kern w:val="0"/>
                <w:highlight w:val="none"/>
              </w:rPr>
              <w:t>资质条件</w:t>
            </w:r>
          </w:p>
        </w:tc>
        <w:tc>
          <w:tcPr>
            <w:tcW w:w="4774" w:type="dxa"/>
            <w:tcBorders>
              <w:top w:val="single" w:color="000000" w:sz="4" w:space="0"/>
              <w:left w:val="single" w:color="000000" w:sz="4" w:space="0"/>
              <w:bottom w:val="single" w:color="000000" w:sz="4" w:space="0"/>
              <w:right w:val="single" w:color="000000" w:sz="4" w:space="0"/>
            </w:tcBorders>
            <w:vAlign w:val="center"/>
          </w:tcPr>
          <w:p w14:paraId="535B52BE">
            <w:pPr>
              <w:spacing w:line="400" w:lineRule="exact"/>
              <w:ind w:firstLine="420" w:firstLineChars="200"/>
              <w:rPr>
                <w:rStyle w:val="215"/>
                <w:color w:val="auto"/>
                <w:kern w:val="0"/>
                <w:szCs w:val="21"/>
              </w:rPr>
            </w:pPr>
            <w:r>
              <w:rPr>
                <w:rFonts w:ascii="宋体" w:hAnsi="宋体"/>
                <w:color w:val="auto"/>
                <w:kern w:val="0"/>
                <w:highlight w:val="none"/>
              </w:rPr>
              <w:t>符合第二章“投标人须知”第1.4.1项规定。</w:t>
            </w:r>
          </w:p>
        </w:tc>
      </w:tr>
      <w:tr w14:paraId="4988A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5"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578B78BC">
            <w:pPr>
              <w:snapToGrid w:val="0"/>
              <w:rPr>
                <w:rStyle w:val="215"/>
                <w:color w:val="auto"/>
                <w:szCs w:val="21"/>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3653235F">
            <w:pPr>
              <w:snapToGrid w:val="0"/>
              <w:rPr>
                <w:rStyle w:val="215"/>
                <w:color w:val="auto"/>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top"/>
          </w:tcPr>
          <w:p w14:paraId="6C18D2D1">
            <w:pPr>
              <w:spacing w:line="400" w:lineRule="exact"/>
              <w:jc w:val="center"/>
              <w:rPr>
                <w:rFonts w:ascii="宋体" w:hAnsi="宋体"/>
                <w:color w:val="auto"/>
                <w:kern w:val="0"/>
                <w:highlight w:val="none"/>
              </w:rPr>
            </w:pPr>
            <w:r>
              <w:rPr>
                <w:rFonts w:hint="eastAsia" w:ascii="宋体" w:hAnsi="宋体"/>
                <w:color w:val="auto"/>
                <w:kern w:val="0"/>
                <w:highlight w:val="none"/>
              </w:rPr>
              <w:t>营业执照</w:t>
            </w:r>
          </w:p>
        </w:tc>
        <w:tc>
          <w:tcPr>
            <w:tcW w:w="4774" w:type="dxa"/>
            <w:tcBorders>
              <w:top w:val="single" w:color="000000" w:sz="4" w:space="0"/>
              <w:left w:val="single" w:color="000000" w:sz="4" w:space="0"/>
              <w:bottom w:val="single" w:color="000000" w:sz="4" w:space="0"/>
              <w:right w:val="single" w:color="000000" w:sz="4" w:space="0"/>
            </w:tcBorders>
            <w:vAlign w:val="center"/>
          </w:tcPr>
          <w:p w14:paraId="56AC583A">
            <w:pPr>
              <w:autoSpaceDE w:val="0"/>
              <w:autoSpaceDN w:val="0"/>
              <w:adjustRightInd w:val="0"/>
              <w:spacing w:line="400" w:lineRule="exact"/>
              <w:ind w:firstLine="420" w:firstLineChars="200"/>
              <w:rPr>
                <w:rStyle w:val="215"/>
                <w:color w:val="auto"/>
                <w:kern w:val="0"/>
                <w:szCs w:val="21"/>
              </w:rPr>
            </w:pPr>
            <w:r>
              <w:rPr>
                <w:rFonts w:ascii="宋体" w:hAnsi="宋体"/>
                <w:color w:val="auto"/>
                <w:kern w:val="0"/>
                <w:highlight w:val="none"/>
              </w:rPr>
              <w:t>符合第二章“投标人须知”第1.4.1项规定。</w:t>
            </w:r>
          </w:p>
        </w:tc>
      </w:tr>
      <w:tr w14:paraId="61A9F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2"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6F457394">
            <w:pPr>
              <w:snapToGrid w:val="0"/>
              <w:rPr>
                <w:rStyle w:val="215"/>
                <w:color w:val="auto"/>
                <w:szCs w:val="21"/>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26A5B5B2">
            <w:pPr>
              <w:snapToGrid w:val="0"/>
              <w:rPr>
                <w:rStyle w:val="215"/>
                <w:color w:val="auto"/>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top"/>
          </w:tcPr>
          <w:p w14:paraId="59E7857B">
            <w:pPr>
              <w:spacing w:line="400" w:lineRule="exact"/>
              <w:jc w:val="center"/>
              <w:rPr>
                <w:rFonts w:ascii="宋体" w:hAnsi="宋体"/>
                <w:color w:val="auto"/>
                <w:kern w:val="0"/>
                <w:highlight w:val="none"/>
              </w:rPr>
            </w:pPr>
            <w:r>
              <w:rPr>
                <w:rFonts w:hint="eastAsia" w:ascii="宋体" w:hAnsi="宋体"/>
                <w:color w:val="auto"/>
                <w:kern w:val="0"/>
                <w:highlight w:val="none"/>
              </w:rPr>
              <w:t>安全生产条件</w:t>
            </w:r>
          </w:p>
        </w:tc>
        <w:tc>
          <w:tcPr>
            <w:tcW w:w="4774" w:type="dxa"/>
            <w:tcBorders>
              <w:top w:val="single" w:color="000000" w:sz="4" w:space="0"/>
              <w:left w:val="single" w:color="000000" w:sz="4" w:space="0"/>
              <w:bottom w:val="single" w:color="000000" w:sz="4" w:space="0"/>
              <w:right w:val="single" w:color="000000" w:sz="4" w:space="0"/>
            </w:tcBorders>
            <w:vAlign w:val="center"/>
          </w:tcPr>
          <w:p w14:paraId="7401ACA8">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w:t>
            </w:r>
            <w:r>
              <w:rPr>
                <w:rFonts w:ascii="宋体" w:hAnsi="宋体"/>
                <w:color w:val="auto"/>
                <w:kern w:val="0"/>
                <w:highlight w:val="none"/>
              </w:rPr>
              <w:t>投标人须知</w:t>
            </w:r>
            <w:r>
              <w:rPr>
                <w:rFonts w:hint="eastAsia" w:ascii="宋体" w:hAnsi="宋体"/>
                <w:color w:val="auto"/>
                <w:kern w:val="0"/>
                <w:highlight w:val="none"/>
              </w:rPr>
              <w:t>”</w:t>
            </w:r>
            <w:r>
              <w:rPr>
                <w:rFonts w:ascii="宋体" w:hAnsi="宋体"/>
                <w:color w:val="auto"/>
                <w:kern w:val="0"/>
                <w:highlight w:val="none"/>
              </w:rPr>
              <w:t>第1.4.1项规定</w:t>
            </w:r>
          </w:p>
        </w:tc>
      </w:tr>
      <w:tr w14:paraId="020A5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2"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554D7AA8">
            <w:pPr>
              <w:snapToGrid w:val="0"/>
              <w:rPr>
                <w:rStyle w:val="215"/>
                <w:color w:val="auto"/>
                <w:szCs w:val="21"/>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7020F6E0">
            <w:pPr>
              <w:snapToGrid w:val="0"/>
              <w:rPr>
                <w:rStyle w:val="215"/>
                <w:color w:val="auto"/>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top"/>
          </w:tcPr>
          <w:p w14:paraId="06503306">
            <w:pPr>
              <w:spacing w:line="400" w:lineRule="exact"/>
              <w:jc w:val="center"/>
              <w:rPr>
                <w:rFonts w:ascii="宋体" w:hAnsi="宋体"/>
                <w:color w:val="auto"/>
                <w:kern w:val="0"/>
                <w:highlight w:val="none"/>
              </w:rPr>
            </w:pPr>
            <w:r>
              <w:rPr>
                <w:rFonts w:hint="eastAsia" w:ascii="宋体" w:hAnsi="宋体" w:eastAsia="宋体"/>
                <w:color w:val="auto"/>
                <w:kern w:val="0"/>
                <w:highlight w:val="none"/>
              </w:rPr>
              <w:t>投标截止日投标资格情况</w:t>
            </w:r>
          </w:p>
        </w:tc>
        <w:tc>
          <w:tcPr>
            <w:tcW w:w="4774" w:type="dxa"/>
            <w:tcBorders>
              <w:top w:val="single" w:color="000000" w:sz="4" w:space="0"/>
              <w:left w:val="single" w:color="000000" w:sz="4" w:space="0"/>
              <w:bottom w:val="single" w:color="000000" w:sz="4" w:space="0"/>
              <w:right w:val="single" w:color="000000" w:sz="4" w:space="0"/>
            </w:tcBorders>
            <w:vAlign w:val="center"/>
          </w:tcPr>
          <w:p w14:paraId="124FE68F">
            <w:pPr>
              <w:spacing w:line="400" w:lineRule="exact"/>
              <w:ind w:firstLine="420" w:firstLineChars="200"/>
              <w:jc w:val="both"/>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w:t>
            </w:r>
            <w:r>
              <w:rPr>
                <w:rFonts w:ascii="宋体" w:hAnsi="宋体"/>
                <w:color w:val="auto"/>
                <w:kern w:val="0"/>
                <w:highlight w:val="none"/>
              </w:rPr>
              <w:t>投标人须知</w:t>
            </w:r>
            <w:r>
              <w:rPr>
                <w:rFonts w:hint="eastAsia" w:ascii="宋体" w:hAnsi="宋体"/>
                <w:color w:val="auto"/>
                <w:kern w:val="0"/>
                <w:highlight w:val="none"/>
              </w:rPr>
              <w:t>”</w:t>
            </w:r>
            <w:r>
              <w:rPr>
                <w:rFonts w:ascii="宋体" w:hAnsi="宋体"/>
                <w:color w:val="auto"/>
                <w:kern w:val="0"/>
                <w:highlight w:val="none"/>
              </w:rPr>
              <w:t>第1.4.1项规定</w:t>
            </w:r>
          </w:p>
        </w:tc>
      </w:tr>
      <w:tr w14:paraId="47624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0"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5AE093BC">
            <w:pPr>
              <w:snapToGrid w:val="0"/>
              <w:rPr>
                <w:rStyle w:val="215"/>
                <w:color w:val="auto"/>
                <w:szCs w:val="21"/>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050AB591">
            <w:pPr>
              <w:snapToGrid w:val="0"/>
              <w:rPr>
                <w:rStyle w:val="215"/>
                <w:color w:val="auto"/>
                <w:szCs w:val="21"/>
              </w:rPr>
            </w:pPr>
          </w:p>
        </w:tc>
        <w:tc>
          <w:tcPr>
            <w:tcW w:w="3036" w:type="dxa"/>
            <w:gridSpan w:val="4"/>
            <w:tcBorders>
              <w:top w:val="single" w:color="000000" w:sz="4" w:space="0"/>
              <w:left w:val="single" w:color="000000" w:sz="4" w:space="0"/>
              <w:right w:val="single" w:color="000000" w:sz="4" w:space="0"/>
            </w:tcBorders>
            <w:vAlign w:val="top"/>
          </w:tcPr>
          <w:p w14:paraId="702C06E7">
            <w:pPr>
              <w:spacing w:line="400" w:lineRule="exact"/>
              <w:jc w:val="center"/>
              <w:rPr>
                <w:rFonts w:ascii="宋体" w:hAnsi="宋体"/>
                <w:color w:val="auto"/>
                <w:kern w:val="0"/>
                <w:highlight w:val="none"/>
              </w:rPr>
            </w:pPr>
            <w:r>
              <w:rPr>
                <w:rFonts w:ascii="宋体" w:hAnsi="宋体"/>
                <w:color w:val="auto"/>
                <w:kern w:val="0"/>
                <w:highlight w:val="none"/>
              </w:rPr>
              <w:t>项目经理资格</w:t>
            </w:r>
            <w:r>
              <w:rPr>
                <w:rFonts w:hint="eastAsia" w:ascii="宋体" w:hAnsi="宋体"/>
                <w:color w:val="auto"/>
                <w:kern w:val="0"/>
                <w:highlight w:val="none"/>
              </w:rPr>
              <w:t>要求</w:t>
            </w:r>
          </w:p>
        </w:tc>
        <w:tc>
          <w:tcPr>
            <w:tcW w:w="4774" w:type="dxa"/>
            <w:tcBorders>
              <w:top w:val="single" w:color="000000" w:sz="4" w:space="0"/>
              <w:left w:val="single" w:color="000000" w:sz="4" w:space="0"/>
              <w:bottom w:val="single" w:color="000000" w:sz="4" w:space="0"/>
              <w:right w:val="single" w:color="000000" w:sz="4" w:space="0"/>
            </w:tcBorders>
            <w:vAlign w:val="center"/>
          </w:tcPr>
          <w:p w14:paraId="66511697">
            <w:pPr>
              <w:spacing w:line="400" w:lineRule="exact"/>
              <w:ind w:firstLine="420" w:firstLineChars="200"/>
              <w:jc w:val="both"/>
              <w:rPr>
                <w:rStyle w:val="215"/>
                <w:color w:val="auto"/>
                <w:kern w:val="0"/>
                <w:szCs w:val="21"/>
              </w:rPr>
            </w:pPr>
            <w:r>
              <w:rPr>
                <w:rFonts w:ascii="宋体" w:hAnsi="宋体"/>
                <w:color w:val="auto"/>
                <w:kern w:val="0"/>
                <w:highlight w:val="none"/>
              </w:rPr>
              <w:t>符合第二章</w:t>
            </w:r>
            <w:r>
              <w:rPr>
                <w:rFonts w:hint="eastAsia" w:ascii="宋体" w:hAnsi="宋体"/>
                <w:color w:val="auto"/>
                <w:kern w:val="0"/>
                <w:highlight w:val="none"/>
              </w:rPr>
              <w:t>“</w:t>
            </w:r>
            <w:r>
              <w:rPr>
                <w:rFonts w:ascii="宋体" w:hAnsi="宋体"/>
                <w:color w:val="auto"/>
                <w:kern w:val="0"/>
                <w:highlight w:val="none"/>
              </w:rPr>
              <w:t>投标人须知</w:t>
            </w:r>
            <w:r>
              <w:rPr>
                <w:rFonts w:hint="eastAsia" w:ascii="宋体" w:hAnsi="宋体"/>
                <w:color w:val="auto"/>
                <w:kern w:val="0"/>
                <w:highlight w:val="none"/>
              </w:rPr>
              <w:t>”</w:t>
            </w:r>
            <w:r>
              <w:rPr>
                <w:rFonts w:ascii="宋体" w:hAnsi="宋体"/>
                <w:color w:val="auto"/>
                <w:kern w:val="0"/>
                <w:highlight w:val="none"/>
              </w:rPr>
              <w:t>第1.4.1项规定</w:t>
            </w:r>
          </w:p>
        </w:tc>
      </w:tr>
      <w:tr w14:paraId="26060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9"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014BD953">
            <w:pPr>
              <w:snapToGrid w:val="0"/>
              <w:rPr>
                <w:rStyle w:val="215"/>
                <w:color w:val="auto"/>
                <w:szCs w:val="21"/>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7803FEE3">
            <w:pPr>
              <w:snapToGrid w:val="0"/>
              <w:rPr>
                <w:rStyle w:val="215"/>
                <w:color w:val="auto"/>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top"/>
          </w:tcPr>
          <w:p w14:paraId="19E099C8">
            <w:pPr>
              <w:spacing w:line="400" w:lineRule="exact"/>
              <w:jc w:val="center"/>
              <w:rPr>
                <w:rFonts w:ascii="宋体" w:hAnsi="宋体"/>
                <w:color w:val="auto"/>
                <w:kern w:val="0"/>
                <w:highlight w:val="none"/>
              </w:rPr>
            </w:pPr>
            <w:r>
              <w:rPr>
                <w:rFonts w:ascii="宋体" w:hAnsi="宋体"/>
                <w:color w:val="auto"/>
                <w:kern w:val="0"/>
                <w:highlight w:val="none"/>
              </w:rPr>
              <w:t>其他要求</w:t>
            </w:r>
          </w:p>
        </w:tc>
        <w:tc>
          <w:tcPr>
            <w:tcW w:w="4774" w:type="dxa"/>
            <w:tcBorders>
              <w:top w:val="single" w:color="000000" w:sz="4" w:space="0"/>
              <w:left w:val="single" w:color="000000" w:sz="4" w:space="0"/>
              <w:bottom w:val="single" w:color="000000" w:sz="4" w:space="0"/>
              <w:right w:val="single" w:color="000000" w:sz="4" w:space="0"/>
            </w:tcBorders>
            <w:vAlign w:val="center"/>
          </w:tcPr>
          <w:p w14:paraId="1DC121C1">
            <w:pPr>
              <w:spacing w:line="400" w:lineRule="exact"/>
              <w:ind w:firstLine="420" w:firstLineChars="200"/>
              <w:rPr>
                <w:rStyle w:val="215"/>
                <w:color w:val="auto"/>
                <w:kern w:val="0"/>
                <w:szCs w:val="21"/>
              </w:rPr>
            </w:pPr>
            <w:r>
              <w:rPr>
                <w:rFonts w:ascii="宋体" w:hAnsi="宋体"/>
                <w:color w:val="auto"/>
                <w:kern w:val="0"/>
                <w:highlight w:val="none"/>
              </w:rPr>
              <w:t>符合第二章“投标人须知”第1.4.1项规定</w:t>
            </w:r>
          </w:p>
        </w:tc>
      </w:tr>
      <w:tr w14:paraId="309E9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2" w:hRule="atLeast"/>
        </w:trPr>
        <w:tc>
          <w:tcPr>
            <w:tcW w:w="938" w:type="dxa"/>
            <w:vMerge w:val="restart"/>
            <w:tcBorders>
              <w:top w:val="single" w:color="000000" w:sz="4" w:space="0"/>
              <w:left w:val="single" w:color="000000" w:sz="4" w:space="0"/>
              <w:bottom w:val="single" w:color="000000" w:sz="4" w:space="0"/>
              <w:right w:val="single" w:color="000000" w:sz="4" w:space="0"/>
            </w:tcBorders>
            <w:vAlign w:val="center"/>
          </w:tcPr>
          <w:p w14:paraId="3C844E10">
            <w:pPr>
              <w:snapToGrid w:val="0"/>
              <w:spacing w:line="240" w:lineRule="atLeast"/>
              <w:jc w:val="center"/>
              <w:rPr>
                <w:rStyle w:val="215"/>
                <w:color w:val="auto"/>
                <w:kern w:val="0"/>
                <w:szCs w:val="21"/>
              </w:rPr>
            </w:pPr>
          </w:p>
          <w:p w14:paraId="0E73C259">
            <w:pPr>
              <w:snapToGrid w:val="0"/>
              <w:spacing w:line="240" w:lineRule="atLeast"/>
              <w:jc w:val="center"/>
              <w:rPr>
                <w:rStyle w:val="215"/>
                <w:color w:val="auto"/>
                <w:kern w:val="0"/>
                <w:szCs w:val="21"/>
              </w:rPr>
            </w:pPr>
            <w:r>
              <w:rPr>
                <w:rStyle w:val="215"/>
                <w:color w:val="auto"/>
                <w:kern w:val="0"/>
                <w:szCs w:val="21"/>
              </w:rPr>
              <w:t>2.1.2</w:t>
            </w:r>
          </w:p>
        </w:tc>
        <w:tc>
          <w:tcPr>
            <w:tcW w:w="812" w:type="dxa"/>
            <w:vMerge w:val="restart"/>
            <w:tcBorders>
              <w:top w:val="single" w:color="000000" w:sz="4" w:space="0"/>
              <w:left w:val="single" w:color="000000" w:sz="4" w:space="0"/>
            </w:tcBorders>
            <w:textDirection w:val="tbRlV"/>
            <w:vAlign w:val="center"/>
          </w:tcPr>
          <w:p w14:paraId="76E67C33">
            <w:pPr>
              <w:snapToGrid w:val="0"/>
              <w:spacing w:line="240" w:lineRule="atLeast"/>
              <w:jc w:val="center"/>
              <w:rPr>
                <w:rStyle w:val="215"/>
                <w:color w:val="auto"/>
                <w:kern w:val="0"/>
                <w:szCs w:val="21"/>
              </w:rPr>
            </w:pPr>
            <w:r>
              <w:rPr>
                <w:rFonts w:ascii="宋体" w:hAnsi="宋体"/>
                <w:color w:val="auto"/>
                <w:kern w:val="0"/>
                <w:highlight w:val="none"/>
              </w:rPr>
              <w:t>形式评审标</w:t>
            </w:r>
            <w:r>
              <w:rPr>
                <w:rFonts w:hint="eastAsia" w:ascii="宋体" w:hAnsi="宋体"/>
                <w:color w:val="auto"/>
                <w:kern w:val="0"/>
                <w:highlight w:val="none"/>
                <w:lang w:eastAsia="zh-CN"/>
              </w:rPr>
              <w:t>准</w:t>
            </w: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7AF8ECDA">
            <w:pPr>
              <w:spacing w:line="400" w:lineRule="exact"/>
              <w:jc w:val="center"/>
              <w:rPr>
                <w:rStyle w:val="215"/>
                <w:color w:val="auto"/>
                <w:kern w:val="0"/>
                <w:szCs w:val="21"/>
              </w:rPr>
            </w:pPr>
            <w:r>
              <w:rPr>
                <w:rFonts w:ascii="宋体" w:hAnsi="宋体"/>
                <w:color w:val="auto"/>
                <w:kern w:val="0"/>
                <w:highlight w:val="none"/>
              </w:rPr>
              <w:t>投标人名称</w:t>
            </w:r>
          </w:p>
        </w:tc>
        <w:tc>
          <w:tcPr>
            <w:tcW w:w="4774" w:type="dxa"/>
            <w:tcBorders>
              <w:top w:val="single" w:color="000000" w:sz="4" w:space="0"/>
              <w:left w:val="single" w:color="000000" w:sz="4" w:space="0"/>
              <w:bottom w:val="single" w:color="000000" w:sz="4" w:space="0"/>
              <w:right w:val="single" w:color="000000" w:sz="4" w:space="0"/>
            </w:tcBorders>
            <w:vAlign w:val="center"/>
          </w:tcPr>
          <w:p w14:paraId="4030E5AE">
            <w:pPr>
              <w:spacing w:line="400" w:lineRule="exact"/>
              <w:ind w:firstLine="420" w:firstLineChars="200"/>
              <w:rPr>
                <w:rStyle w:val="215"/>
                <w:color w:val="auto"/>
                <w:kern w:val="0"/>
                <w:szCs w:val="21"/>
              </w:rPr>
            </w:pPr>
            <w:r>
              <w:rPr>
                <w:rFonts w:ascii="宋体" w:hAnsi="宋体"/>
                <w:color w:val="auto"/>
                <w:kern w:val="0"/>
                <w:highlight w:val="none"/>
              </w:rPr>
              <w:t>与营业执照、资质证书、安全生产许可证一致</w:t>
            </w:r>
            <w:r>
              <w:rPr>
                <w:rFonts w:hint="eastAsia" w:ascii="宋体" w:hAnsi="宋体"/>
                <w:color w:val="auto"/>
                <w:kern w:val="0"/>
                <w:highlight w:val="none"/>
              </w:rPr>
              <w:t>，依法变更名称的应提交相应证明材料</w:t>
            </w:r>
            <w:r>
              <w:rPr>
                <w:rFonts w:ascii="宋体" w:hAnsi="宋体"/>
                <w:color w:val="auto"/>
                <w:kern w:val="0"/>
                <w:highlight w:val="none"/>
              </w:rPr>
              <w:t>。</w:t>
            </w:r>
          </w:p>
        </w:tc>
      </w:tr>
      <w:tr w14:paraId="74DC6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67CA59F0">
            <w:pPr>
              <w:snapToGrid w:val="0"/>
              <w:spacing w:line="240" w:lineRule="atLeast"/>
              <w:rPr>
                <w:rStyle w:val="215"/>
                <w:color w:val="auto"/>
                <w:szCs w:val="21"/>
              </w:rPr>
            </w:pPr>
          </w:p>
        </w:tc>
        <w:tc>
          <w:tcPr>
            <w:tcW w:w="812" w:type="dxa"/>
            <w:vMerge w:val="continue"/>
            <w:tcBorders>
              <w:left w:val="single" w:color="000000" w:sz="4" w:space="0"/>
            </w:tcBorders>
          </w:tcPr>
          <w:p w14:paraId="129EC7C5">
            <w:pPr>
              <w:snapToGrid w:val="0"/>
              <w:spacing w:line="240" w:lineRule="atLeast"/>
              <w:jc w:val="left"/>
              <w:rPr>
                <w:rStyle w:val="215"/>
                <w:color w:val="auto"/>
                <w:kern w:val="0"/>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237C0A8F">
            <w:pPr>
              <w:spacing w:line="400" w:lineRule="exact"/>
              <w:jc w:val="center"/>
              <w:rPr>
                <w:rStyle w:val="215"/>
                <w:color w:val="auto"/>
                <w:kern w:val="0"/>
                <w:szCs w:val="21"/>
              </w:rPr>
            </w:pPr>
            <w:r>
              <w:rPr>
                <w:rFonts w:ascii="宋体" w:hAnsi="宋体"/>
                <w:color w:val="auto"/>
                <w:kern w:val="0"/>
                <w:highlight w:val="none"/>
              </w:rPr>
              <w:t>投标函签字盖章</w:t>
            </w:r>
          </w:p>
        </w:tc>
        <w:tc>
          <w:tcPr>
            <w:tcW w:w="4774" w:type="dxa"/>
            <w:tcBorders>
              <w:top w:val="single" w:color="000000" w:sz="4" w:space="0"/>
              <w:left w:val="single" w:color="000000" w:sz="4" w:space="0"/>
              <w:bottom w:val="single" w:color="000000" w:sz="4" w:space="0"/>
              <w:right w:val="single" w:color="000000" w:sz="4" w:space="0"/>
            </w:tcBorders>
            <w:vAlign w:val="center"/>
          </w:tcPr>
          <w:p w14:paraId="4CC44205">
            <w:pPr>
              <w:spacing w:line="400" w:lineRule="exact"/>
              <w:ind w:firstLine="420" w:firstLineChars="200"/>
              <w:rPr>
                <w:rStyle w:val="215"/>
                <w:color w:val="auto"/>
                <w:kern w:val="0"/>
                <w:szCs w:val="21"/>
              </w:rPr>
            </w:pPr>
            <w:r>
              <w:rPr>
                <w:rFonts w:ascii="宋体" w:hAnsi="宋体"/>
                <w:color w:val="auto"/>
                <w:kern w:val="0"/>
                <w:highlight w:val="none"/>
              </w:rPr>
              <w:t>投标函格式规定签字</w:t>
            </w:r>
            <w:r>
              <w:rPr>
                <w:rFonts w:hint="eastAsia" w:ascii="宋体" w:hAnsi="宋体"/>
                <w:color w:val="auto"/>
                <w:kern w:val="0"/>
                <w:highlight w:val="none"/>
              </w:rPr>
              <w:t>、</w:t>
            </w:r>
            <w:r>
              <w:rPr>
                <w:rFonts w:ascii="宋体" w:hAnsi="宋体"/>
                <w:color w:val="auto"/>
                <w:kern w:val="0"/>
                <w:highlight w:val="none"/>
              </w:rPr>
              <w:t>盖章的位置有法定代表人或其委托代理人签字（或盖章）、加盖单位法人章。</w:t>
            </w:r>
          </w:p>
        </w:tc>
      </w:tr>
      <w:tr w14:paraId="1ED2A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5"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68862FD8">
            <w:pPr>
              <w:snapToGrid w:val="0"/>
              <w:spacing w:line="240" w:lineRule="atLeast"/>
              <w:rPr>
                <w:rStyle w:val="215"/>
                <w:color w:val="auto"/>
                <w:szCs w:val="21"/>
              </w:rPr>
            </w:pPr>
          </w:p>
        </w:tc>
        <w:tc>
          <w:tcPr>
            <w:tcW w:w="812" w:type="dxa"/>
            <w:vMerge w:val="continue"/>
            <w:tcBorders>
              <w:left w:val="single" w:color="000000" w:sz="4" w:space="0"/>
            </w:tcBorders>
          </w:tcPr>
          <w:p w14:paraId="4DCA726E">
            <w:pPr>
              <w:snapToGrid w:val="0"/>
              <w:spacing w:line="240" w:lineRule="atLeast"/>
              <w:ind w:firstLine="105"/>
              <w:jc w:val="left"/>
              <w:rPr>
                <w:rStyle w:val="215"/>
                <w:color w:val="auto"/>
                <w:kern w:val="0"/>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7C361E28">
            <w:pPr>
              <w:spacing w:line="400" w:lineRule="exact"/>
              <w:jc w:val="center"/>
              <w:rPr>
                <w:rStyle w:val="215"/>
                <w:color w:val="auto"/>
                <w:kern w:val="0"/>
                <w:szCs w:val="21"/>
              </w:rPr>
            </w:pPr>
            <w:r>
              <w:rPr>
                <w:rFonts w:ascii="宋体" w:hAnsi="宋体"/>
                <w:color w:val="auto"/>
                <w:kern w:val="0"/>
                <w:highlight w:val="none"/>
              </w:rPr>
              <w:t>投标文件格式</w:t>
            </w:r>
          </w:p>
        </w:tc>
        <w:tc>
          <w:tcPr>
            <w:tcW w:w="4774" w:type="dxa"/>
            <w:tcBorders>
              <w:top w:val="single" w:color="000000" w:sz="4" w:space="0"/>
              <w:left w:val="single" w:color="000000" w:sz="4" w:space="0"/>
              <w:bottom w:val="single" w:color="000000" w:sz="4" w:space="0"/>
              <w:right w:val="single" w:color="000000" w:sz="4" w:space="0"/>
            </w:tcBorders>
            <w:vAlign w:val="center"/>
          </w:tcPr>
          <w:p w14:paraId="185E6CDB">
            <w:pPr>
              <w:spacing w:line="400" w:lineRule="exact"/>
              <w:ind w:firstLine="420" w:firstLineChars="200"/>
              <w:rPr>
                <w:rStyle w:val="215"/>
                <w:color w:val="auto"/>
                <w:kern w:val="0"/>
                <w:szCs w:val="21"/>
              </w:rPr>
            </w:pPr>
            <w:r>
              <w:rPr>
                <w:rFonts w:ascii="宋体" w:hAnsi="宋体"/>
                <w:color w:val="auto"/>
                <w:kern w:val="0"/>
                <w:highlight w:val="none"/>
              </w:rPr>
              <w:t>符合</w:t>
            </w:r>
            <w:r>
              <w:rPr>
                <w:rFonts w:hint="eastAsia" w:ascii="宋体" w:hAnsi="宋体"/>
                <w:color w:val="auto"/>
                <w:kern w:val="0"/>
                <w:highlight w:val="none"/>
              </w:rPr>
              <w:t>第二</w:t>
            </w:r>
            <w:r>
              <w:rPr>
                <w:rFonts w:ascii="宋体" w:hAnsi="宋体"/>
                <w:color w:val="auto"/>
                <w:kern w:val="0"/>
                <w:highlight w:val="none"/>
              </w:rPr>
              <w:t>章“</w:t>
            </w:r>
            <w:r>
              <w:rPr>
                <w:rFonts w:hint="eastAsia" w:ascii="宋体" w:hAnsi="宋体"/>
                <w:color w:val="auto"/>
                <w:kern w:val="0"/>
                <w:highlight w:val="none"/>
              </w:rPr>
              <w:t>投标人须知</w:t>
            </w:r>
            <w:r>
              <w:rPr>
                <w:rFonts w:ascii="宋体" w:hAnsi="宋体"/>
                <w:color w:val="auto"/>
                <w:kern w:val="0"/>
                <w:highlight w:val="none"/>
              </w:rPr>
              <w:t>”</w:t>
            </w:r>
            <w:r>
              <w:rPr>
                <w:rFonts w:hint="eastAsia" w:ascii="宋体" w:hAnsi="宋体"/>
                <w:color w:val="auto"/>
                <w:kern w:val="0"/>
                <w:highlight w:val="none"/>
              </w:rPr>
              <w:t>第3.7款</w:t>
            </w:r>
            <w:r>
              <w:rPr>
                <w:rFonts w:ascii="宋体" w:hAnsi="宋体"/>
                <w:color w:val="auto"/>
                <w:kern w:val="0"/>
                <w:highlight w:val="none"/>
              </w:rPr>
              <w:t>的要求。</w:t>
            </w:r>
          </w:p>
        </w:tc>
      </w:tr>
      <w:tr w14:paraId="5CF3B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2"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730F42E3">
            <w:pPr>
              <w:snapToGrid w:val="0"/>
              <w:spacing w:line="240" w:lineRule="atLeast"/>
              <w:rPr>
                <w:rStyle w:val="215"/>
                <w:color w:val="auto"/>
                <w:szCs w:val="21"/>
              </w:rPr>
            </w:pPr>
          </w:p>
        </w:tc>
        <w:tc>
          <w:tcPr>
            <w:tcW w:w="812" w:type="dxa"/>
            <w:vMerge w:val="continue"/>
            <w:tcBorders>
              <w:left w:val="single" w:color="000000" w:sz="4" w:space="0"/>
              <w:bottom w:val="single" w:color="000000" w:sz="4" w:space="0"/>
            </w:tcBorders>
          </w:tcPr>
          <w:p w14:paraId="7E16994F">
            <w:pPr>
              <w:snapToGrid w:val="0"/>
              <w:spacing w:line="240" w:lineRule="atLeast"/>
              <w:ind w:firstLine="105"/>
              <w:jc w:val="left"/>
              <w:rPr>
                <w:rStyle w:val="215"/>
                <w:color w:val="auto"/>
                <w:kern w:val="0"/>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5FCE8338">
            <w:pPr>
              <w:spacing w:line="400" w:lineRule="exact"/>
              <w:jc w:val="center"/>
              <w:rPr>
                <w:rStyle w:val="215"/>
                <w:color w:val="auto"/>
                <w:kern w:val="0"/>
                <w:szCs w:val="21"/>
              </w:rPr>
            </w:pPr>
            <w:r>
              <w:rPr>
                <w:rFonts w:hint="eastAsia" w:ascii="宋体" w:hAnsi="宋体"/>
                <w:color w:val="auto"/>
                <w:kern w:val="0"/>
                <w:highlight w:val="none"/>
              </w:rPr>
              <w:t>投标文件份数</w:t>
            </w:r>
          </w:p>
        </w:tc>
        <w:tc>
          <w:tcPr>
            <w:tcW w:w="4774" w:type="dxa"/>
            <w:tcBorders>
              <w:top w:val="single" w:color="000000" w:sz="4" w:space="0"/>
              <w:left w:val="single" w:color="000000" w:sz="4" w:space="0"/>
              <w:bottom w:val="single" w:color="000000" w:sz="4" w:space="0"/>
              <w:right w:val="single" w:color="000000" w:sz="4" w:space="0"/>
            </w:tcBorders>
            <w:vAlign w:val="center"/>
          </w:tcPr>
          <w:p w14:paraId="77E56B25">
            <w:pPr>
              <w:spacing w:line="400" w:lineRule="exact"/>
              <w:ind w:firstLine="420" w:firstLineChars="200"/>
              <w:rPr>
                <w:rStyle w:val="215"/>
                <w:color w:val="auto"/>
                <w:kern w:val="0"/>
                <w:szCs w:val="21"/>
              </w:rPr>
            </w:pPr>
            <w:r>
              <w:rPr>
                <w:rFonts w:hint="eastAsia" w:ascii="宋体" w:hAnsi="宋体"/>
                <w:color w:val="auto"/>
                <w:kern w:val="0"/>
                <w:highlight w:val="none"/>
              </w:rPr>
              <w:t>符合第二章“投标人须知”第3.7.4项规定。</w:t>
            </w:r>
          </w:p>
        </w:tc>
      </w:tr>
      <w:tr w14:paraId="52A27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2"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1C0774EC">
            <w:pPr>
              <w:snapToGrid w:val="0"/>
              <w:spacing w:line="240" w:lineRule="atLeast"/>
              <w:rPr>
                <w:rStyle w:val="215"/>
                <w:color w:val="auto"/>
                <w:szCs w:val="21"/>
              </w:rPr>
            </w:pPr>
          </w:p>
        </w:tc>
        <w:tc>
          <w:tcPr>
            <w:tcW w:w="812" w:type="dxa"/>
            <w:vMerge w:val="continue"/>
            <w:tcBorders>
              <w:left w:val="single" w:color="000000" w:sz="4" w:space="0"/>
              <w:bottom w:val="single" w:color="000000" w:sz="4" w:space="0"/>
            </w:tcBorders>
          </w:tcPr>
          <w:p w14:paraId="76A13F70">
            <w:pPr>
              <w:snapToGrid w:val="0"/>
              <w:spacing w:line="240" w:lineRule="atLeast"/>
              <w:ind w:firstLine="105"/>
              <w:jc w:val="left"/>
              <w:rPr>
                <w:rStyle w:val="215"/>
                <w:color w:val="auto"/>
                <w:kern w:val="0"/>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37B3C8A2">
            <w:pPr>
              <w:spacing w:line="400" w:lineRule="exact"/>
              <w:jc w:val="center"/>
              <w:rPr>
                <w:rStyle w:val="215"/>
                <w:color w:val="auto"/>
                <w:kern w:val="0"/>
                <w:szCs w:val="21"/>
              </w:rPr>
            </w:pPr>
            <w:r>
              <w:rPr>
                <w:rFonts w:ascii="宋体" w:hAnsi="宋体"/>
                <w:color w:val="auto"/>
                <w:kern w:val="0"/>
                <w:highlight w:val="none"/>
              </w:rPr>
              <w:t>报价唯一</w:t>
            </w:r>
          </w:p>
        </w:tc>
        <w:tc>
          <w:tcPr>
            <w:tcW w:w="4774" w:type="dxa"/>
            <w:tcBorders>
              <w:top w:val="single" w:color="000000" w:sz="4" w:space="0"/>
              <w:left w:val="single" w:color="000000" w:sz="4" w:space="0"/>
              <w:bottom w:val="single" w:color="000000" w:sz="4" w:space="0"/>
              <w:right w:val="single" w:color="000000" w:sz="4" w:space="0"/>
            </w:tcBorders>
            <w:vAlign w:val="center"/>
          </w:tcPr>
          <w:p w14:paraId="47557F8B">
            <w:pPr>
              <w:spacing w:line="400" w:lineRule="exact"/>
              <w:ind w:firstLine="420" w:firstLineChars="200"/>
              <w:rPr>
                <w:rStyle w:val="215"/>
                <w:color w:val="auto"/>
                <w:kern w:val="0"/>
                <w:szCs w:val="21"/>
              </w:rPr>
            </w:pPr>
            <w:r>
              <w:rPr>
                <w:rFonts w:ascii="宋体" w:hAnsi="宋体"/>
                <w:color w:val="auto"/>
                <w:kern w:val="0"/>
                <w:highlight w:val="none"/>
              </w:rPr>
              <w:t>只能有一个有效报价，在招标文件没有规定的情况下，不得提交选择性报价。</w:t>
            </w:r>
          </w:p>
        </w:tc>
      </w:tr>
      <w:tr w14:paraId="26A44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2"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1C759C40">
            <w:pPr>
              <w:snapToGrid w:val="0"/>
              <w:spacing w:line="240" w:lineRule="atLeast"/>
              <w:rPr>
                <w:rStyle w:val="215"/>
                <w:color w:val="auto"/>
                <w:szCs w:val="21"/>
              </w:rPr>
            </w:pPr>
          </w:p>
        </w:tc>
        <w:tc>
          <w:tcPr>
            <w:tcW w:w="812" w:type="dxa"/>
            <w:vMerge w:val="continue"/>
            <w:tcBorders>
              <w:left w:val="single" w:color="000000" w:sz="4" w:space="0"/>
              <w:bottom w:val="single" w:color="000000" w:sz="4" w:space="0"/>
            </w:tcBorders>
          </w:tcPr>
          <w:p w14:paraId="55E4DA07">
            <w:pPr>
              <w:snapToGrid w:val="0"/>
              <w:spacing w:line="240" w:lineRule="atLeast"/>
              <w:ind w:firstLine="105"/>
              <w:jc w:val="left"/>
              <w:rPr>
                <w:rStyle w:val="215"/>
                <w:color w:val="auto"/>
                <w:kern w:val="0"/>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6B196D0F">
            <w:pPr>
              <w:spacing w:line="400" w:lineRule="exact"/>
              <w:jc w:val="center"/>
              <w:rPr>
                <w:rStyle w:val="215"/>
                <w:color w:val="auto"/>
                <w:kern w:val="0"/>
                <w:szCs w:val="21"/>
              </w:rPr>
            </w:pPr>
            <w:r>
              <w:rPr>
                <w:rFonts w:ascii="宋体" w:hAnsi="宋体"/>
                <w:color w:val="auto"/>
                <w:kern w:val="0"/>
                <w:highlight w:val="none"/>
              </w:rPr>
              <w:t>投标文件的签署</w:t>
            </w:r>
          </w:p>
        </w:tc>
        <w:tc>
          <w:tcPr>
            <w:tcW w:w="4774" w:type="dxa"/>
            <w:tcBorders>
              <w:top w:val="single" w:color="000000" w:sz="4" w:space="0"/>
              <w:left w:val="single" w:color="000000" w:sz="4" w:space="0"/>
              <w:bottom w:val="single" w:color="000000" w:sz="4" w:space="0"/>
              <w:right w:val="single" w:color="000000" w:sz="4" w:space="0"/>
            </w:tcBorders>
            <w:vAlign w:val="center"/>
          </w:tcPr>
          <w:p w14:paraId="5B1934C2">
            <w:pPr>
              <w:spacing w:line="400" w:lineRule="exact"/>
              <w:ind w:firstLine="420" w:firstLineChars="200"/>
              <w:rPr>
                <w:rStyle w:val="215"/>
                <w:color w:val="auto"/>
                <w:kern w:val="0"/>
                <w:szCs w:val="21"/>
              </w:rPr>
            </w:pPr>
            <w:r>
              <w:rPr>
                <w:rFonts w:hint="eastAsia" w:ascii="宋体" w:hAnsi="宋体"/>
                <w:color w:val="auto"/>
                <w:kern w:val="0"/>
                <w:highlight w:val="none"/>
              </w:rPr>
              <w:t>第</w:t>
            </w:r>
            <w:r>
              <w:rPr>
                <w:rFonts w:hint="eastAsia" w:ascii="宋体" w:hAnsi="宋体"/>
                <w:color w:val="auto"/>
                <w:kern w:val="0"/>
                <w:highlight w:val="none"/>
                <w:lang w:eastAsia="zh-CN"/>
              </w:rPr>
              <w:t>八</w:t>
            </w:r>
            <w:r>
              <w:rPr>
                <w:rFonts w:hint="eastAsia" w:ascii="宋体" w:hAnsi="宋体"/>
                <w:color w:val="auto"/>
                <w:kern w:val="0"/>
                <w:highlight w:val="none"/>
              </w:rPr>
              <w:t xml:space="preserve">章 </w:t>
            </w:r>
            <w:r>
              <w:rPr>
                <w:rFonts w:ascii="宋体" w:hAnsi="宋体"/>
                <w:color w:val="auto"/>
                <w:kern w:val="0"/>
                <w:highlight w:val="none"/>
              </w:rPr>
              <w:t>投标文件</w:t>
            </w:r>
            <w:r>
              <w:rPr>
                <w:rFonts w:hint="eastAsia" w:ascii="宋体" w:hAnsi="宋体"/>
                <w:color w:val="auto"/>
                <w:kern w:val="0"/>
                <w:highlight w:val="none"/>
              </w:rPr>
              <w:t>格式要求</w:t>
            </w:r>
            <w:r>
              <w:rPr>
                <w:rFonts w:ascii="宋体" w:hAnsi="宋体"/>
                <w:color w:val="auto"/>
                <w:kern w:val="0"/>
                <w:highlight w:val="none"/>
              </w:rPr>
              <w:t>法定代表人或其委托代理人签字（或盖章）</w:t>
            </w:r>
            <w:r>
              <w:rPr>
                <w:rFonts w:hint="eastAsia" w:ascii="宋体" w:hAnsi="宋体"/>
                <w:color w:val="auto"/>
                <w:kern w:val="0"/>
                <w:highlight w:val="none"/>
              </w:rPr>
              <w:t>的须</w:t>
            </w:r>
            <w:r>
              <w:rPr>
                <w:rFonts w:ascii="宋体" w:hAnsi="宋体"/>
                <w:color w:val="auto"/>
                <w:kern w:val="0"/>
                <w:highlight w:val="none"/>
              </w:rPr>
              <w:t>齐全。</w:t>
            </w:r>
          </w:p>
        </w:tc>
      </w:tr>
      <w:tr w14:paraId="10AB6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2"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614C7026">
            <w:pPr>
              <w:snapToGrid w:val="0"/>
              <w:spacing w:line="240" w:lineRule="atLeast"/>
              <w:rPr>
                <w:rStyle w:val="215"/>
                <w:color w:val="auto"/>
                <w:szCs w:val="21"/>
              </w:rPr>
            </w:pPr>
          </w:p>
        </w:tc>
        <w:tc>
          <w:tcPr>
            <w:tcW w:w="812" w:type="dxa"/>
            <w:vMerge w:val="continue"/>
            <w:tcBorders>
              <w:left w:val="single" w:color="000000" w:sz="4" w:space="0"/>
              <w:bottom w:val="single" w:color="000000" w:sz="4" w:space="0"/>
            </w:tcBorders>
          </w:tcPr>
          <w:p w14:paraId="1DEDB21C">
            <w:pPr>
              <w:snapToGrid w:val="0"/>
              <w:spacing w:line="240" w:lineRule="atLeast"/>
              <w:ind w:firstLine="105"/>
              <w:jc w:val="left"/>
              <w:rPr>
                <w:rStyle w:val="215"/>
                <w:color w:val="auto"/>
                <w:kern w:val="0"/>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249F4969">
            <w:pPr>
              <w:spacing w:line="400" w:lineRule="exact"/>
              <w:jc w:val="center"/>
              <w:rPr>
                <w:rStyle w:val="215"/>
                <w:color w:val="auto"/>
                <w:kern w:val="0"/>
                <w:szCs w:val="21"/>
              </w:rPr>
            </w:pPr>
            <w:r>
              <w:rPr>
                <w:rFonts w:ascii="宋体" w:hAnsi="宋体"/>
                <w:color w:val="auto"/>
                <w:kern w:val="0"/>
                <w:highlight w:val="none"/>
              </w:rPr>
              <w:t>委托代理人</w:t>
            </w:r>
          </w:p>
        </w:tc>
        <w:tc>
          <w:tcPr>
            <w:tcW w:w="4774" w:type="dxa"/>
            <w:tcBorders>
              <w:top w:val="single" w:color="000000" w:sz="4" w:space="0"/>
              <w:left w:val="single" w:color="000000" w:sz="4" w:space="0"/>
              <w:bottom w:val="single" w:color="000000" w:sz="4" w:space="0"/>
              <w:right w:val="single" w:color="000000" w:sz="4" w:space="0"/>
            </w:tcBorders>
            <w:vAlign w:val="center"/>
          </w:tcPr>
          <w:p w14:paraId="49AD7682">
            <w:pPr>
              <w:spacing w:line="400" w:lineRule="exact"/>
              <w:ind w:firstLine="420" w:firstLineChars="200"/>
              <w:rPr>
                <w:rStyle w:val="215"/>
                <w:color w:val="auto"/>
                <w:kern w:val="0"/>
                <w:szCs w:val="21"/>
              </w:rPr>
            </w:pPr>
            <w:r>
              <w:rPr>
                <w:rFonts w:ascii="宋体" w:hAnsi="宋体"/>
                <w:color w:val="auto"/>
                <w:kern w:val="0"/>
                <w:highlight w:val="none"/>
              </w:rPr>
              <w:t>投标人法定代表人的委托代理人有法定代表人签署的授权委托书</w:t>
            </w:r>
            <w:r>
              <w:rPr>
                <w:rFonts w:hint="eastAsia" w:ascii="宋体" w:hAnsi="宋体"/>
                <w:color w:val="auto"/>
                <w:kern w:val="0"/>
                <w:highlight w:val="none"/>
              </w:rPr>
              <w:t>和投标人为其缴纳的养老保险。</w:t>
            </w:r>
          </w:p>
        </w:tc>
      </w:tr>
      <w:tr w14:paraId="5A955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8" w:hRule="atLeast"/>
        </w:trPr>
        <w:tc>
          <w:tcPr>
            <w:tcW w:w="938" w:type="dxa"/>
            <w:vMerge w:val="restart"/>
            <w:tcBorders>
              <w:top w:val="single" w:color="000000" w:sz="4" w:space="0"/>
              <w:left w:val="single" w:color="000000" w:sz="4" w:space="0"/>
              <w:bottom w:val="single" w:color="000000" w:sz="4" w:space="0"/>
              <w:right w:val="single" w:color="000000" w:sz="4" w:space="0"/>
            </w:tcBorders>
            <w:vAlign w:val="center"/>
          </w:tcPr>
          <w:p w14:paraId="49471C01">
            <w:pPr>
              <w:snapToGrid w:val="0"/>
              <w:spacing w:line="440" w:lineRule="atLeast"/>
              <w:jc w:val="center"/>
              <w:rPr>
                <w:rStyle w:val="215"/>
                <w:color w:val="auto"/>
                <w:kern w:val="0"/>
                <w:szCs w:val="21"/>
              </w:rPr>
            </w:pPr>
          </w:p>
          <w:p w14:paraId="26975CB2">
            <w:pPr>
              <w:snapToGrid w:val="0"/>
              <w:spacing w:line="440" w:lineRule="atLeast"/>
              <w:jc w:val="center"/>
              <w:rPr>
                <w:rStyle w:val="215"/>
                <w:color w:val="auto"/>
                <w:kern w:val="0"/>
                <w:szCs w:val="21"/>
              </w:rPr>
            </w:pPr>
          </w:p>
          <w:p w14:paraId="37FC20C4">
            <w:pPr>
              <w:snapToGrid w:val="0"/>
              <w:spacing w:line="440" w:lineRule="atLeast"/>
              <w:ind w:firstLine="210" w:firstLineChars="100"/>
              <w:rPr>
                <w:rStyle w:val="215"/>
                <w:color w:val="auto"/>
                <w:szCs w:val="21"/>
              </w:rPr>
            </w:pPr>
            <w:r>
              <w:rPr>
                <w:rStyle w:val="215"/>
                <w:color w:val="auto"/>
                <w:kern w:val="0"/>
                <w:szCs w:val="21"/>
              </w:rPr>
              <w:t>2.1.3</w:t>
            </w:r>
          </w:p>
        </w:tc>
        <w:tc>
          <w:tcPr>
            <w:tcW w:w="812"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259D95F6">
            <w:pPr>
              <w:snapToGrid w:val="0"/>
              <w:spacing w:line="440" w:lineRule="atLeast"/>
              <w:jc w:val="center"/>
              <w:rPr>
                <w:rStyle w:val="215"/>
                <w:color w:val="auto"/>
                <w:kern w:val="0"/>
                <w:szCs w:val="21"/>
              </w:rPr>
            </w:pPr>
            <w:r>
              <w:rPr>
                <w:rStyle w:val="215"/>
                <w:color w:val="auto"/>
                <w:kern w:val="0"/>
                <w:szCs w:val="21"/>
              </w:rPr>
              <w:t>响应性评审标准</w:t>
            </w: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748E9687">
            <w:pPr>
              <w:spacing w:line="400" w:lineRule="exact"/>
              <w:jc w:val="center"/>
              <w:rPr>
                <w:rStyle w:val="215"/>
                <w:color w:val="auto"/>
                <w:kern w:val="0"/>
                <w:szCs w:val="21"/>
              </w:rPr>
            </w:pPr>
            <w:r>
              <w:rPr>
                <w:rFonts w:ascii="宋体" w:hAnsi="宋体"/>
                <w:color w:val="auto"/>
                <w:kern w:val="0"/>
                <w:highlight w:val="none"/>
              </w:rPr>
              <w:t>投标总报价</w:t>
            </w:r>
          </w:p>
        </w:tc>
        <w:tc>
          <w:tcPr>
            <w:tcW w:w="4774" w:type="dxa"/>
            <w:tcBorders>
              <w:top w:val="single" w:color="000000" w:sz="4" w:space="0"/>
              <w:left w:val="single" w:color="000000" w:sz="4" w:space="0"/>
              <w:bottom w:val="single" w:color="000000" w:sz="4" w:space="0"/>
              <w:right w:val="single" w:color="000000" w:sz="4" w:space="0"/>
            </w:tcBorders>
            <w:vAlign w:val="center"/>
          </w:tcPr>
          <w:p w14:paraId="33F28054">
            <w:pPr>
              <w:snapToGrid w:val="0"/>
              <w:spacing w:before="120" w:beforeLines="50" w:line="360" w:lineRule="auto"/>
              <w:ind w:firstLine="420" w:firstLineChars="200"/>
              <w:rPr>
                <w:rStyle w:val="215"/>
                <w:color w:val="auto"/>
                <w:kern w:val="0"/>
                <w:szCs w:val="21"/>
              </w:rPr>
            </w:pPr>
            <w:r>
              <w:rPr>
                <w:rFonts w:hint="eastAsia" w:ascii="宋体" w:hAnsi="宋体"/>
                <w:color w:val="auto"/>
                <w:szCs w:val="28"/>
              </w:rPr>
              <w:t>各投标人的投标报价</w:t>
            </w:r>
            <w:r>
              <w:rPr>
                <w:rFonts w:hint="eastAsia" w:ascii="宋体" w:hAnsi="宋体" w:cs="宋体"/>
                <w:color w:val="auto"/>
                <w:szCs w:val="21"/>
                <w:highlight w:val="none"/>
              </w:rPr>
              <w:t>及各清单子目单价</w:t>
            </w:r>
            <w:r>
              <w:rPr>
                <w:rFonts w:hint="eastAsia" w:ascii="宋体" w:hAnsi="宋体"/>
                <w:color w:val="auto"/>
                <w:szCs w:val="28"/>
              </w:rPr>
              <w:t>不得</w:t>
            </w:r>
            <w:r>
              <w:rPr>
                <w:rFonts w:hint="eastAsia" w:ascii="宋体" w:hAnsi="宋体"/>
                <w:color w:val="auto"/>
                <w:szCs w:val="28"/>
                <w:lang w:eastAsia="zh-CN"/>
              </w:rPr>
              <w:t>高于</w:t>
            </w:r>
            <w:r>
              <w:rPr>
                <w:rFonts w:hint="eastAsia" w:ascii="宋体" w:hAnsi="宋体"/>
                <w:color w:val="auto"/>
                <w:szCs w:val="28"/>
              </w:rPr>
              <w:t>招标人公布的最高限价，否则，将被认定为废标。</w:t>
            </w:r>
          </w:p>
        </w:tc>
      </w:tr>
      <w:tr w14:paraId="29F68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8"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055491E6">
            <w:pPr>
              <w:snapToGrid w:val="0"/>
              <w:spacing w:line="440" w:lineRule="atLeast"/>
              <w:rPr>
                <w:rStyle w:val="215"/>
                <w:color w:val="auto"/>
                <w:szCs w:val="21"/>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17D55C4B">
            <w:pPr>
              <w:snapToGrid w:val="0"/>
              <w:spacing w:line="440" w:lineRule="atLeast"/>
              <w:rPr>
                <w:rStyle w:val="215"/>
                <w:color w:val="auto"/>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2ED8DA40">
            <w:pPr>
              <w:spacing w:line="400" w:lineRule="exact"/>
              <w:jc w:val="center"/>
              <w:rPr>
                <w:rStyle w:val="215"/>
                <w:color w:val="auto"/>
                <w:kern w:val="0"/>
                <w:szCs w:val="21"/>
              </w:rPr>
            </w:pPr>
            <w:r>
              <w:rPr>
                <w:rFonts w:ascii="宋体" w:hAnsi="宋体"/>
                <w:color w:val="auto"/>
                <w:kern w:val="0"/>
                <w:highlight w:val="none"/>
              </w:rPr>
              <w:t>投标内容</w:t>
            </w:r>
          </w:p>
        </w:tc>
        <w:tc>
          <w:tcPr>
            <w:tcW w:w="4774" w:type="dxa"/>
            <w:tcBorders>
              <w:top w:val="single" w:color="000000" w:sz="4" w:space="0"/>
              <w:left w:val="single" w:color="000000" w:sz="4" w:space="0"/>
              <w:bottom w:val="single" w:color="000000" w:sz="4" w:space="0"/>
              <w:right w:val="single" w:color="000000" w:sz="4" w:space="0"/>
            </w:tcBorders>
            <w:vAlign w:val="center"/>
          </w:tcPr>
          <w:p w14:paraId="3B190767">
            <w:pPr>
              <w:spacing w:line="400" w:lineRule="exact"/>
              <w:ind w:firstLine="420" w:firstLineChars="200"/>
              <w:jc w:val="left"/>
              <w:rPr>
                <w:rStyle w:val="215"/>
                <w:color w:val="auto"/>
                <w:kern w:val="0"/>
                <w:szCs w:val="21"/>
              </w:rPr>
            </w:pPr>
            <w:r>
              <w:rPr>
                <w:rFonts w:ascii="宋体" w:hAnsi="宋体"/>
                <w:color w:val="auto"/>
                <w:kern w:val="0"/>
                <w:highlight w:val="none"/>
              </w:rPr>
              <w:t>符合第二章“投标人须知”第1.3.1项规定</w:t>
            </w:r>
          </w:p>
        </w:tc>
      </w:tr>
      <w:tr w14:paraId="0D2E3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8"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30EEE174">
            <w:pPr>
              <w:snapToGrid w:val="0"/>
              <w:spacing w:line="440" w:lineRule="atLeast"/>
              <w:rPr>
                <w:rStyle w:val="215"/>
                <w:color w:val="auto"/>
                <w:szCs w:val="21"/>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6C9EA820">
            <w:pPr>
              <w:snapToGrid w:val="0"/>
              <w:spacing w:line="440" w:lineRule="atLeast"/>
              <w:rPr>
                <w:rStyle w:val="215"/>
                <w:color w:val="auto"/>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25B6D2F4">
            <w:pPr>
              <w:spacing w:line="400" w:lineRule="exact"/>
              <w:jc w:val="center"/>
              <w:rPr>
                <w:rStyle w:val="215"/>
                <w:color w:val="auto"/>
                <w:kern w:val="0"/>
                <w:szCs w:val="21"/>
              </w:rPr>
            </w:pPr>
            <w:r>
              <w:rPr>
                <w:rFonts w:ascii="宋体" w:hAnsi="宋体"/>
                <w:color w:val="auto"/>
                <w:kern w:val="0"/>
                <w:highlight w:val="none"/>
              </w:rPr>
              <w:t>工期</w:t>
            </w:r>
          </w:p>
        </w:tc>
        <w:tc>
          <w:tcPr>
            <w:tcW w:w="4774" w:type="dxa"/>
            <w:tcBorders>
              <w:top w:val="single" w:color="000000" w:sz="4" w:space="0"/>
              <w:left w:val="single" w:color="000000" w:sz="4" w:space="0"/>
              <w:bottom w:val="single" w:color="000000" w:sz="4" w:space="0"/>
              <w:right w:val="single" w:color="000000" w:sz="4" w:space="0"/>
            </w:tcBorders>
            <w:vAlign w:val="center"/>
          </w:tcPr>
          <w:p w14:paraId="1E920773">
            <w:pPr>
              <w:spacing w:line="400" w:lineRule="exact"/>
              <w:ind w:firstLine="420" w:firstLineChars="200"/>
              <w:jc w:val="left"/>
              <w:rPr>
                <w:rStyle w:val="215"/>
                <w:color w:val="auto"/>
                <w:kern w:val="0"/>
                <w:szCs w:val="21"/>
              </w:rPr>
            </w:pPr>
            <w:r>
              <w:rPr>
                <w:rFonts w:ascii="宋体" w:hAnsi="宋体"/>
                <w:color w:val="auto"/>
                <w:kern w:val="0"/>
                <w:highlight w:val="none"/>
              </w:rPr>
              <w:t>符合第二章“投标人须知”第1.3.2项规定</w:t>
            </w:r>
          </w:p>
        </w:tc>
      </w:tr>
      <w:tr w14:paraId="235E9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48A501CA">
            <w:pPr>
              <w:snapToGrid w:val="0"/>
              <w:spacing w:line="440" w:lineRule="atLeast"/>
              <w:rPr>
                <w:rStyle w:val="215"/>
                <w:color w:val="auto"/>
                <w:szCs w:val="21"/>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6317EDFB">
            <w:pPr>
              <w:snapToGrid w:val="0"/>
              <w:spacing w:line="440" w:lineRule="atLeast"/>
              <w:rPr>
                <w:rStyle w:val="215"/>
                <w:color w:val="auto"/>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3FAFBA2D">
            <w:pPr>
              <w:spacing w:line="400" w:lineRule="exact"/>
              <w:jc w:val="center"/>
              <w:rPr>
                <w:rStyle w:val="215"/>
                <w:color w:val="auto"/>
                <w:kern w:val="0"/>
                <w:szCs w:val="21"/>
              </w:rPr>
            </w:pPr>
            <w:r>
              <w:rPr>
                <w:rFonts w:ascii="宋体" w:hAnsi="宋体"/>
                <w:color w:val="auto"/>
                <w:kern w:val="0"/>
                <w:highlight w:val="none"/>
              </w:rPr>
              <w:t>工程质量</w:t>
            </w:r>
          </w:p>
        </w:tc>
        <w:tc>
          <w:tcPr>
            <w:tcW w:w="4774" w:type="dxa"/>
            <w:tcBorders>
              <w:top w:val="single" w:color="000000" w:sz="4" w:space="0"/>
              <w:left w:val="single" w:color="000000" w:sz="4" w:space="0"/>
              <w:bottom w:val="single" w:color="000000" w:sz="4" w:space="0"/>
              <w:right w:val="single" w:color="000000" w:sz="4" w:space="0"/>
            </w:tcBorders>
            <w:vAlign w:val="center"/>
          </w:tcPr>
          <w:p w14:paraId="78D90938">
            <w:pPr>
              <w:spacing w:line="400" w:lineRule="exact"/>
              <w:ind w:firstLine="420" w:firstLineChars="200"/>
              <w:jc w:val="left"/>
              <w:rPr>
                <w:rStyle w:val="215"/>
                <w:color w:val="auto"/>
                <w:kern w:val="0"/>
                <w:szCs w:val="21"/>
              </w:rPr>
            </w:pPr>
            <w:r>
              <w:rPr>
                <w:rFonts w:ascii="宋体" w:hAnsi="宋体"/>
                <w:color w:val="auto"/>
                <w:kern w:val="0"/>
                <w:highlight w:val="none"/>
              </w:rPr>
              <w:t>符合第二章“投标人须知”第1.3.3项规定</w:t>
            </w:r>
          </w:p>
        </w:tc>
      </w:tr>
      <w:tr w14:paraId="1B663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3A594BC9">
            <w:pPr>
              <w:snapToGrid w:val="0"/>
              <w:spacing w:line="440" w:lineRule="atLeast"/>
              <w:rPr>
                <w:rStyle w:val="215"/>
                <w:color w:val="auto"/>
                <w:szCs w:val="21"/>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34285943">
            <w:pPr>
              <w:snapToGrid w:val="0"/>
              <w:spacing w:line="440" w:lineRule="atLeast"/>
              <w:rPr>
                <w:rStyle w:val="215"/>
                <w:color w:val="auto"/>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688B3111">
            <w:pPr>
              <w:spacing w:line="400" w:lineRule="exact"/>
              <w:jc w:val="center"/>
              <w:rPr>
                <w:rStyle w:val="215"/>
                <w:color w:val="auto"/>
                <w:kern w:val="0"/>
                <w:szCs w:val="21"/>
              </w:rPr>
            </w:pPr>
            <w:r>
              <w:rPr>
                <w:rFonts w:ascii="宋体" w:hAnsi="宋体"/>
                <w:color w:val="auto"/>
                <w:kern w:val="0"/>
                <w:highlight w:val="none"/>
              </w:rPr>
              <w:t>投标有效期</w:t>
            </w:r>
          </w:p>
        </w:tc>
        <w:tc>
          <w:tcPr>
            <w:tcW w:w="4774" w:type="dxa"/>
            <w:tcBorders>
              <w:top w:val="single" w:color="000000" w:sz="4" w:space="0"/>
              <w:left w:val="single" w:color="000000" w:sz="4" w:space="0"/>
              <w:bottom w:val="single" w:color="000000" w:sz="4" w:space="0"/>
              <w:right w:val="single" w:color="000000" w:sz="4" w:space="0"/>
            </w:tcBorders>
            <w:vAlign w:val="center"/>
          </w:tcPr>
          <w:p w14:paraId="366D59E9">
            <w:pPr>
              <w:spacing w:line="400" w:lineRule="exact"/>
              <w:ind w:firstLine="420" w:firstLineChars="200"/>
              <w:jc w:val="left"/>
              <w:rPr>
                <w:rStyle w:val="215"/>
                <w:color w:val="auto"/>
                <w:kern w:val="0"/>
                <w:szCs w:val="21"/>
              </w:rPr>
            </w:pPr>
            <w:r>
              <w:rPr>
                <w:rFonts w:ascii="宋体" w:hAnsi="宋体"/>
                <w:color w:val="auto"/>
                <w:kern w:val="0"/>
                <w:highlight w:val="none"/>
              </w:rPr>
              <w:t>符合第二章“投标人须知”第3.3.1项规定</w:t>
            </w:r>
          </w:p>
        </w:tc>
      </w:tr>
      <w:tr w14:paraId="4DDC9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3A09B0C2">
            <w:pPr>
              <w:snapToGrid w:val="0"/>
              <w:spacing w:line="440" w:lineRule="atLeast"/>
              <w:rPr>
                <w:rStyle w:val="215"/>
                <w:color w:val="auto"/>
                <w:szCs w:val="21"/>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562CF3C2">
            <w:pPr>
              <w:snapToGrid w:val="0"/>
              <w:spacing w:line="440" w:lineRule="atLeast"/>
              <w:rPr>
                <w:rStyle w:val="215"/>
                <w:color w:val="auto"/>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4828D84F">
            <w:pPr>
              <w:spacing w:line="400" w:lineRule="exact"/>
              <w:jc w:val="center"/>
              <w:rPr>
                <w:rStyle w:val="215"/>
                <w:color w:val="auto"/>
                <w:kern w:val="0"/>
                <w:szCs w:val="21"/>
              </w:rPr>
            </w:pPr>
            <w:r>
              <w:rPr>
                <w:rFonts w:ascii="宋体" w:hAnsi="宋体"/>
                <w:color w:val="auto"/>
                <w:kern w:val="0"/>
                <w:highlight w:val="none"/>
              </w:rPr>
              <w:t>投标保证金</w:t>
            </w:r>
          </w:p>
        </w:tc>
        <w:tc>
          <w:tcPr>
            <w:tcW w:w="4774" w:type="dxa"/>
            <w:tcBorders>
              <w:top w:val="single" w:color="000000" w:sz="4" w:space="0"/>
              <w:left w:val="single" w:color="000000" w:sz="4" w:space="0"/>
              <w:bottom w:val="single" w:color="000000" w:sz="4" w:space="0"/>
              <w:right w:val="single" w:color="000000" w:sz="4" w:space="0"/>
            </w:tcBorders>
            <w:vAlign w:val="center"/>
          </w:tcPr>
          <w:p w14:paraId="3568BC23">
            <w:pPr>
              <w:tabs>
                <w:tab w:val="left" w:pos="601"/>
                <w:tab w:val="left" w:pos="669"/>
              </w:tabs>
              <w:snapToGrid w:val="0"/>
              <w:spacing w:line="400" w:lineRule="exact"/>
              <w:ind w:firstLine="420" w:firstLineChars="200"/>
              <w:rPr>
                <w:rStyle w:val="215"/>
                <w:color w:val="auto"/>
                <w:kern w:val="0"/>
                <w:szCs w:val="21"/>
              </w:rPr>
            </w:pPr>
            <w:r>
              <w:rPr>
                <w:rFonts w:ascii="宋体" w:hAnsi="宋体"/>
                <w:color w:val="auto"/>
                <w:kern w:val="0"/>
                <w:szCs w:val="21"/>
                <w:highlight w:val="none"/>
              </w:rPr>
              <w:t>符合第二章投标人须知前附表第3.4</w:t>
            </w:r>
            <w:r>
              <w:rPr>
                <w:rFonts w:hint="eastAsia" w:ascii="宋体" w:hAnsi="宋体"/>
                <w:color w:val="auto"/>
                <w:kern w:val="0"/>
                <w:szCs w:val="21"/>
                <w:highlight w:val="none"/>
              </w:rPr>
              <w:t>款</w:t>
            </w:r>
            <w:r>
              <w:rPr>
                <w:rFonts w:ascii="宋体" w:hAnsi="宋体"/>
                <w:color w:val="auto"/>
                <w:kern w:val="0"/>
                <w:highlight w:val="none"/>
              </w:rPr>
              <w:t>规定</w:t>
            </w:r>
          </w:p>
        </w:tc>
      </w:tr>
      <w:tr w14:paraId="443D3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37D55707">
            <w:pPr>
              <w:snapToGrid w:val="0"/>
              <w:spacing w:line="440" w:lineRule="atLeast"/>
              <w:rPr>
                <w:rStyle w:val="215"/>
                <w:color w:val="auto"/>
                <w:szCs w:val="21"/>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02539109">
            <w:pPr>
              <w:snapToGrid w:val="0"/>
              <w:spacing w:line="440" w:lineRule="atLeast"/>
              <w:rPr>
                <w:rStyle w:val="215"/>
                <w:color w:val="auto"/>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7779BCE0">
            <w:pPr>
              <w:spacing w:line="400" w:lineRule="exact"/>
              <w:jc w:val="center"/>
              <w:rPr>
                <w:rStyle w:val="215"/>
                <w:color w:val="auto"/>
                <w:kern w:val="0"/>
                <w:szCs w:val="21"/>
              </w:rPr>
            </w:pPr>
            <w:r>
              <w:rPr>
                <w:rFonts w:ascii="宋体" w:hAnsi="宋体"/>
                <w:color w:val="auto"/>
                <w:kern w:val="0"/>
                <w:highlight w:val="none"/>
              </w:rPr>
              <w:t>权利义务</w:t>
            </w:r>
          </w:p>
        </w:tc>
        <w:tc>
          <w:tcPr>
            <w:tcW w:w="4774" w:type="dxa"/>
            <w:tcBorders>
              <w:top w:val="single" w:color="000000" w:sz="4" w:space="0"/>
              <w:left w:val="single" w:color="000000" w:sz="4" w:space="0"/>
              <w:bottom w:val="single" w:color="000000" w:sz="4" w:space="0"/>
              <w:right w:val="single" w:color="000000" w:sz="4" w:space="0"/>
            </w:tcBorders>
            <w:vAlign w:val="center"/>
          </w:tcPr>
          <w:p w14:paraId="7C7637B7">
            <w:pPr>
              <w:spacing w:after="62" w:afterLines="20" w:line="400" w:lineRule="exact"/>
              <w:ind w:firstLine="420" w:firstLineChars="200"/>
              <w:rPr>
                <w:rStyle w:val="215"/>
                <w:color w:val="auto"/>
                <w:kern w:val="0"/>
                <w:szCs w:val="21"/>
              </w:rPr>
            </w:pPr>
            <w:r>
              <w:rPr>
                <w:rFonts w:ascii="宋体" w:hAnsi="宋体"/>
                <w:color w:val="auto"/>
                <w:kern w:val="0"/>
                <w:highlight w:val="none"/>
              </w:rPr>
              <w:t>符合第四章“合同条款及格式”规定，投标文件不应附有招标人不能接受的条件。</w:t>
            </w:r>
            <w:r>
              <w:rPr>
                <w:rFonts w:hint="eastAsia" w:ascii="宋体" w:hAnsi="宋体" w:cs="宋体"/>
                <w:color w:val="auto"/>
                <w:kern w:val="0"/>
                <w:highlight w:val="none"/>
              </w:rPr>
              <w:t>（由投标人承诺，承诺书格式详见第</w:t>
            </w:r>
            <w:r>
              <w:rPr>
                <w:rFonts w:hint="eastAsia" w:ascii="宋体" w:hAnsi="宋体" w:cs="宋体"/>
                <w:color w:val="auto"/>
                <w:kern w:val="0"/>
                <w:highlight w:val="none"/>
                <w:lang w:eastAsia="zh-CN"/>
              </w:rPr>
              <w:t>八</w:t>
            </w:r>
            <w:r>
              <w:rPr>
                <w:rFonts w:hint="eastAsia" w:ascii="宋体" w:hAnsi="宋体" w:cs="宋体"/>
                <w:color w:val="auto"/>
                <w:kern w:val="0"/>
                <w:highlight w:val="none"/>
              </w:rPr>
              <w:t>章投标文件格式。）</w:t>
            </w:r>
          </w:p>
        </w:tc>
      </w:tr>
      <w:tr w14:paraId="52609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057C4B43">
            <w:pPr>
              <w:snapToGrid w:val="0"/>
              <w:spacing w:line="440" w:lineRule="atLeast"/>
              <w:rPr>
                <w:rStyle w:val="215"/>
                <w:color w:val="auto"/>
                <w:szCs w:val="21"/>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1A28F150">
            <w:pPr>
              <w:snapToGrid w:val="0"/>
              <w:spacing w:line="440" w:lineRule="atLeast"/>
              <w:rPr>
                <w:rStyle w:val="215"/>
                <w:color w:val="auto"/>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344D0B61">
            <w:pPr>
              <w:spacing w:line="400" w:lineRule="exact"/>
              <w:jc w:val="center"/>
              <w:rPr>
                <w:rStyle w:val="215"/>
                <w:color w:val="auto"/>
                <w:kern w:val="0"/>
                <w:szCs w:val="21"/>
              </w:rPr>
            </w:pPr>
            <w:r>
              <w:rPr>
                <w:rFonts w:ascii="宋体" w:hAnsi="宋体"/>
                <w:color w:val="auto"/>
                <w:kern w:val="0"/>
                <w:highlight w:val="none"/>
              </w:rPr>
              <w:t>技术标准和要求</w:t>
            </w:r>
          </w:p>
        </w:tc>
        <w:tc>
          <w:tcPr>
            <w:tcW w:w="4774" w:type="dxa"/>
            <w:tcBorders>
              <w:top w:val="single" w:color="000000" w:sz="4" w:space="0"/>
              <w:left w:val="single" w:color="000000" w:sz="4" w:space="0"/>
              <w:bottom w:val="single" w:color="000000" w:sz="4" w:space="0"/>
              <w:right w:val="single" w:color="000000" w:sz="4" w:space="0"/>
            </w:tcBorders>
            <w:vAlign w:val="center"/>
          </w:tcPr>
          <w:p w14:paraId="45EF730C">
            <w:pPr>
              <w:spacing w:line="400" w:lineRule="exact"/>
              <w:ind w:firstLine="420" w:firstLineChars="200"/>
              <w:rPr>
                <w:rStyle w:val="215"/>
                <w:color w:val="auto"/>
                <w:kern w:val="0"/>
                <w:szCs w:val="21"/>
              </w:rPr>
            </w:pPr>
            <w:r>
              <w:rPr>
                <w:rFonts w:ascii="宋体" w:hAnsi="宋体"/>
                <w:color w:val="auto"/>
                <w:kern w:val="0"/>
                <w:highlight w:val="none"/>
              </w:rPr>
              <w:t>符合第</w:t>
            </w:r>
            <w:r>
              <w:rPr>
                <w:rFonts w:hint="eastAsia" w:ascii="宋体" w:hAnsi="宋体"/>
                <w:color w:val="auto"/>
                <w:kern w:val="0"/>
                <w:highlight w:val="none"/>
                <w:lang w:eastAsia="zh-CN"/>
              </w:rPr>
              <w:t>六</w:t>
            </w:r>
            <w:r>
              <w:rPr>
                <w:rFonts w:ascii="宋体" w:hAnsi="宋体"/>
                <w:color w:val="auto"/>
                <w:kern w:val="0"/>
                <w:highlight w:val="none"/>
              </w:rPr>
              <w:t>章“技术标准和要求”规定</w:t>
            </w:r>
            <w:r>
              <w:rPr>
                <w:rFonts w:hint="eastAsia" w:ascii="宋体" w:hAnsi="宋体"/>
                <w:color w:val="auto"/>
                <w:kern w:val="0"/>
                <w:highlight w:val="none"/>
              </w:rPr>
              <w:t>。</w:t>
            </w:r>
            <w:r>
              <w:rPr>
                <w:rFonts w:hint="eastAsia" w:ascii="宋体" w:hAnsi="宋体" w:cs="宋体"/>
                <w:color w:val="auto"/>
                <w:kern w:val="0"/>
                <w:highlight w:val="none"/>
              </w:rPr>
              <w:t>（由投标人承诺，承诺书格式详见第</w:t>
            </w:r>
            <w:r>
              <w:rPr>
                <w:rFonts w:hint="eastAsia" w:ascii="宋体" w:hAnsi="宋体" w:cs="宋体"/>
                <w:color w:val="auto"/>
                <w:kern w:val="0"/>
                <w:highlight w:val="none"/>
                <w:lang w:eastAsia="zh-CN"/>
              </w:rPr>
              <w:t>八</w:t>
            </w:r>
            <w:r>
              <w:rPr>
                <w:rFonts w:hint="eastAsia" w:ascii="宋体" w:hAnsi="宋体" w:cs="宋体"/>
                <w:color w:val="auto"/>
                <w:kern w:val="0"/>
                <w:highlight w:val="none"/>
              </w:rPr>
              <w:t>章投标文件格式。）</w:t>
            </w:r>
          </w:p>
        </w:tc>
      </w:tr>
      <w:tr w14:paraId="4809C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28E03EEE">
            <w:pPr>
              <w:snapToGrid w:val="0"/>
              <w:spacing w:line="440" w:lineRule="atLeast"/>
              <w:rPr>
                <w:rStyle w:val="215"/>
                <w:color w:val="auto"/>
                <w:szCs w:val="21"/>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235AF064">
            <w:pPr>
              <w:snapToGrid w:val="0"/>
              <w:spacing w:line="440" w:lineRule="atLeast"/>
              <w:rPr>
                <w:rStyle w:val="215"/>
                <w:color w:val="auto"/>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26434860">
            <w:pPr>
              <w:spacing w:line="400" w:lineRule="exact"/>
              <w:ind w:firstLine="210" w:firstLineChars="100"/>
              <w:jc w:val="center"/>
              <w:rPr>
                <w:rStyle w:val="215"/>
                <w:color w:val="auto"/>
                <w:kern w:val="0"/>
                <w:szCs w:val="21"/>
              </w:rPr>
            </w:pPr>
            <w:r>
              <w:rPr>
                <w:rFonts w:ascii="宋体" w:hAnsi="宋体"/>
                <w:color w:val="auto"/>
                <w:kern w:val="0"/>
                <w:highlight w:val="none"/>
              </w:rPr>
              <w:t>投标报价算术错误修正</w:t>
            </w:r>
          </w:p>
        </w:tc>
        <w:tc>
          <w:tcPr>
            <w:tcW w:w="4774" w:type="dxa"/>
            <w:tcBorders>
              <w:top w:val="single" w:color="000000" w:sz="4" w:space="0"/>
              <w:left w:val="single" w:color="000000" w:sz="4" w:space="0"/>
              <w:bottom w:val="single" w:color="000000" w:sz="4" w:space="0"/>
              <w:right w:val="single" w:color="000000" w:sz="4" w:space="0"/>
            </w:tcBorders>
            <w:vAlign w:val="center"/>
          </w:tcPr>
          <w:p w14:paraId="5953FBD4">
            <w:pPr>
              <w:spacing w:line="400" w:lineRule="exact"/>
              <w:ind w:firstLine="420" w:firstLineChars="200"/>
              <w:rPr>
                <w:rStyle w:val="215"/>
                <w:color w:val="auto"/>
                <w:kern w:val="0"/>
                <w:szCs w:val="21"/>
              </w:rPr>
            </w:pPr>
            <w:r>
              <w:rPr>
                <w:rFonts w:ascii="宋体" w:hAnsi="宋体"/>
                <w:color w:val="auto"/>
                <w:kern w:val="0"/>
                <w:highlight w:val="none"/>
              </w:rPr>
              <w:t>符合第三章3.评标程序第3.1.3项规定。</w:t>
            </w:r>
          </w:p>
        </w:tc>
      </w:tr>
      <w:tr w14:paraId="33B43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938" w:type="dxa"/>
            <w:vMerge w:val="continue"/>
            <w:tcBorders>
              <w:top w:val="single" w:color="000000" w:sz="4" w:space="0"/>
              <w:left w:val="single" w:color="000000" w:sz="4" w:space="0"/>
              <w:bottom w:val="single" w:color="000000" w:sz="4" w:space="0"/>
              <w:right w:val="single" w:color="000000" w:sz="4" w:space="0"/>
            </w:tcBorders>
          </w:tcPr>
          <w:p w14:paraId="26EBA607">
            <w:pPr>
              <w:snapToGrid w:val="0"/>
              <w:spacing w:line="440" w:lineRule="atLeast"/>
              <w:rPr>
                <w:rStyle w:val="215"/>
                <w:color w:val="auto"/>
                <w:szCs w:val="21"/>
              </w:rPr>
            </w:pPr>
          </w:p>
        </w:tc>
        <w:tc>
          <w:tcPr>
            <w:tcW w:w="812" w:type="dxa"/>
            <w:vMerge w:val="continue"/>
            <w:tcBorders>
              <w:top w:val="single" w:color="000000" w:sz="4" w:space="0"/>
              <w:left w:val="single" w:color="000000" w:sz="4" w:space="0"/>
              <w:bottom w:val="single" w:color="000000" w:sz="4" w:space="0"/>
              <w:right w:val="single" w:color="000000" w:sz="4" w:space="0"/>
            </w:tcBorders>
          </w:tcPr>
          <w:p w14:paraId="2DA7E60D">
            <w:pPr>
              <w:snapToGrid w:val="0"/>
              <w:spacing w:line="440" w:lineRule="atLeast"/>
              <w:rPr>
                <w:rStyle w:val="215"/>
                <w:color w:val="auto"/>
                <w:szCs w:val="21"/>
              </w:rPr>
            </w:pP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39903558">
            <w:pPr>
              <w:spacing w:line="400" w:lineRule="exact"/>
              <w:jc w:val="center"/>
              <w:rPr>
                <w:rStyle w:val="215"/>
                <w:color w:val="auto"/>
                <w:kern w:val="0"/>
                <w:szCs w:val="21"/>
              </w:rPr>
            </w:pPr>
            <w:r>
              <w:rPr>
                <w:rFonts w:ascii="宋体" w:hAnsi="宋体"/>
                <w:color w:val="auto"/>
                <w:kern w:val="0"/>
                <w:highlight w:val="none"/>
              </w:rPr>
              <w:t>实质性要求</w:t>
            </w:r>
          </w:p>
        </w:tc>
        <w:tc>
          <w:tcPr>
            <w:tcW w:w="4774" w:type="dxa"/>
            <w:tcBorders>
              <w:top w:val="single" w:color="000000" w:sz="4" w:space="0"/>
              <w:left w:val="single" w:color="000000" w:sz="4" w:space="0"/>
              <w:bottom w:val="single" w:color="000000" w:sz="4" w:space="0"/>
              <w:right w:val="single" w:color="000000" w:sz="4" w:space="0"/>
            </w:tcBorders>
            <w:vAlign w:val="center"/>
          </w:tcPr>
          <w:p w14:paraId="35779B5A">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符合第二章“投标人须知”第1.4.3项规定。</w:t>
            </w:r>
          </w:p>
          <w:p w14:paraId="627A5B3F">
            <w:pPr>
              <w:spacing w:after="62" w:afterLines="20"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本次投标不得有串通投标</w:t>
            </w:r>
            <w:r>
              <w:rPr>
                <w:rFonts w:ascii="宋体" w:hAnsi="宋体"/>
                <w:color w:val="auto"/>
                <w:kern w:val="0"/>
                <w:highlight w:val="none"/>
              </w:rPr>
              <w:t>、弄虚作假等其他违反招投标相关法律、法规行为。</w:t>
            </w:r>
          </w:p>
          <w:p w14:paraId="034F73F3">
            <w:pPr>
              <w:spacing w:after="62" w:afterLines="20" w:line="400" w:lineRule="exact"/>
              <w:ind w:firstLine="420" w:firstLineChars="200"/>
              <w:rPr>
                <w:rStyle w:val="215"/>
                <w:color w:val="auto"/>
                <w:kern w:val="0"/>
                <w:szCs w:val="21"/>
              </w:rPr>
            </w:pPr>
            <w:r>
              <w:rPr>
                <w:rFonts w:hint="eastAsia" w:ascii="宋体" w:hAnsi="宋体" w:cs="宋体"/>
                <w:color w:val="auto"/>
                <w:kern w:val="0"/>
                <w:highlight w:val="none"/>
              </w:rPr>
              <w:t>按评标委员会要求澄清、说明或补正。</w:t>
            </w:r>
          </w:p>
        </w:tc>
      </w:tr>
      <w:tr w14:paraId="32E8A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750" w:type="dxa"/>
            <w:gridSpan w:val="2"/>
            <w:tcBorders>
              <w:top w:val="single" w:color="000000" w:sz="4" w:space="0"/>
              <w:left w:val="single" w:color="000000" w:sz="4" w:space="0"/>
              <w:bottom w:val="single" w:color="000000" w:sz="4" w:space="0"/>
              <w:right w:val="single" w:color="000000" w:sz="4" w:space="0"/>
            </w:tcBorders>
            <w:vAlign w:val="center"/>
          </w:tcPr>
          <w:p w14:paraId="498D44FC">
            <w:pPr>
              <w:spacing w:line="388" w:lineRule="exact"/>
              <w:ind w:firstLine="240" w:firstLineChars="100"/>
              <w:jc w:val="center"/>
              <w:rPr>
                <w:rStyle w:val="215"/>
                <w:color w:val="auto"/>
                <w:kern w:val="0"/>
                <w:sz w:val="24"/>
              </w:rPr>
            </w:pPr>
            <w:r>
              <w:rPr>
                <w:rStyle w:val="215"/>
                <w:color w:val="auto"/>
                <w:kern w:val="0"/>
                <w:sz w:val="24"/>
              </w:rPr>
              <w:t>2.2.1</w:t>
            </w:r>
          </w:p>
        </w:tc>
        <w:tc>
          <w:tcPr>
            <w:tcW w:w="3036" w:type="dxa"/>
            <w:gridSpan w:val="4"/>
            <w:tcBorders>
              <w:top w:val="single" w:color="000000" w:sz="4" w:space="0"/>
              <w:left w:val="single" w:color="000000" w:sz="4" w:space="0"/>
              <w:bottom w:val="single" w:color="000000" w:sz="4" w:space="0"/>
              <w:right w:val="single" w:color="000000" w:sz="4" w:space="0"/>
            </w:tcBorders>
            <w:vAlign w:val="center"/>
          </w:tcPr>
          <w:p w14:paraId="3CD2A5E3">
            <w:pPr>
              <w:snapToGrid w:val="0"/>
              <w:spacing w:line="360" w:lineRule="auto"/>
              <w:ind w:firstLine="315" w:firstLineChars="150"/>
              <w:jc w:val="center"/>
              <w:rPr>
                <w:rStyle w:val="215"/>
                <w:rFonts w:hint="eastAsia" w:ascii="宋体" w:hAnsi="宋体" w:eastAsia="宋体" w:cs="宋体"/>
                <w:color w:val="auto"/>
                <w:kern w:val="0"/>
                <w:szCs w:val="21"/>
              </w:rPr>
            </w:pPr>
            <w:r>
              <w:rPr>
                <w:rStyle w:val="215"/>
                <w:rFonts w:hint="eastAsia" w:ascii="宋体" w:hAnsi="宋体" w:eastAsia="宋体" w:cs="宋体"/>
                <w:color w:val="auto"/>
                <w:kern w:val="0"/>
                <w:szCs w:val="21"/>
              </w:rPr>
              <w:t>分值构成</w:t>
            </w:r>
          </w:p>
          <w:p w14:paraId="070ACC51">
            <w:pPr>
              <w:snapToGrid w:val="0"/>
              <w:spacing w:line="360" w:lineRule="auto"/>
              <w:ind w:firstLine="315" w:firstLineChars="150"/>
              <w:jc w:val="center"/>
              <w:rPr>
                <w:rStyle w:val="215"/>
                <w:rFonts w:hint="eastAsia" w:ascii="宋体" w:hAnsi="宋体" w:eastAsia="宋体" w:cs="宋体"/>
                <w:color w:val="auto"/>
                <w:kern w:val="0"/>
                <w:szCs w:val="21"/>
              </w:rPr>
            </w:pPr>
            <w:r>
              <w:rPr>
                <w:rStyle w:val="215"/>
                <w:rFonts w:hint="eastAsia" w:ascii="宋体" w:hAnsi="宋体" w:eastAsia="宋体" w:cs="宋体"/>
                <w:color w:val="auto"/>
                <w:kern w:val="0"/>
                <w:szCs w:val="21"/>
              </w:rPr>
              <w:t>(总分</w:t>
            </w:r>
            <w:r>
              <w:rPr>
                <w:rStyle w:val="215"/>
                <w:rFonts w:hint="eastAsia" w:ascii="宋体" w:hAnsi="宋体" w:eastAsia="宋体" w:cs="宋体"/>
                <w:color w:val="auto"/>
                <w:kern w:val="0"/>
                <w:szCs w:val="21"/>
                <w:lang w:val="en-US"/>
              </w:rPr>
              <w:t>100</w:t>
            </w:r>
            <w:r>
              <w:rPr>
                <w:rStyle w:val="215"/>
                <w:rFonts w:hint="eastAsia" w:ascii="宋体" w:hAnsi="宋体" w:eastAsia="宋体" w:cs="宋体"/>
                <w:color w:val="auto"/>
                <w:kern w:val="0"/>
                <w:szCs w:val="21"/>
              </w:rPr>
              <w:t>分)</w:t>
            </w:r>
          </w:p>
        </w:tc>
        <w:tc>
          <w:tcPr>
            <w:tcW w:w="4774" w:type="dxa"/>
            <w:tcBorders>
              <w:top w:val="single" w:color="000000" w:sz="4" w:space="0"/>
              <w:left w:val="single" w:color="000000" w:sz="4" w:space="0"/>
              <w:bottom w:val="single" w:color="000000" w:sz="4" w:space="0"/>
              <w:right w:val="single" w:color="000000" w:sz="4" w:space="0"/>
            </w:tcBorders>
          </w:tcPr>
          <w:p w14:paraId="38442738">
            <w:pPr>
              <w:numPr>
                <w:ilvl w:val="0"/>
                <w:numId w:val="0"/>
              </w:numPr>
              <w:snapToGrid w:val="0"/>
              <w:spacing w:line="400" w:lineRule="exact"/>
              <w:rPr>
                <w:rFonts w:hint="eastAsia" w:ascii="宋体" w:hAnsi="宋体" w:eastAsia="宋体" w:cs="宋体"/>
                <w:i/>
                <w:color w:val="auto"/>
                <w:kern w:val="0"/>
                <w:lang w:val="en-US" w:eastAsia="zh-CN"/>
              </w:rPr>
            </w:pPr>
            <w:r>
              <w:rPr>
                <w:rFonts w:hint="eastAsia" w:ascii="宋体" w:hAnsi="宋体" w:eastAsia="宋体" w:cs="宋体"/>
                <w:color w:val="auto"/>
                <w:kern w:val="0"/>
                <w:lang w:val="en-US" w:eastAsia="zh-CN"/>
              </w:rPr>
              <w:t>1.</w:t>
            </w:r>
            <w:r>
              <w:rPr>
                <w:rFonts w:hint="eastAsia" w:ascii="宋体" w:hAnsi="宋体" w:eastAsia="宋体" w:cs="宋体"/>
                <w:color w:val="auto"/>
                <w:kern w:val="0"/>
              </w:rPr>
              <w:t xml:space="preserve">技术部分 </w:t>
            </w:r>
            <w:r>
              <w:rPr>
                <w:rFonts w:hint="eastAsia" w:ascii="宋体" w:hAnsi="宋体" w:eastAsia="宋体" w:cs="宋体"/>
                <w:color w:val="auto"/>
                <w:kern w:val="0"/>
                <w:u w:val="single"/>
              </w:rPr>
              <w:t>　</w:t>
            </w:r>
            <w:r>
              <w:rPr>
                <w:rFonts w:hint="eastAsia" w:ascii="宋体" w:hAnsi="宋体" w:eastAsia="宋体" w:cs="宋体"/>
                <w:color w:val="auto"/>
                <w:kern w:val="0"/>
                <w:u w:val="single"/>
                <w:lang w:val="en-US" w:eastAsia="zh-CN"/>
              </w:rPr>
              <w:t>30</w:t>
            </w:r>
            <w:r>
              <w:rPr>
                <w:rFonts w:hint="eastAsia" w:ascii="宋体" w:hAnsi="宋体" w:eastAsia="宋体" w:cs="宋体"/>
                <w:color w:val="auto"/>
                <w:kern w:val="0"/>
              </w:rPr>
              <w:t>分</w:t>
            </w:r>
            <w:r>
              <w:rPr>
                <w:rFonts w:hint="eastAsia" w:ascii="宋体" w:hAnsi="宋体" w:eastAsia="宋体" w:cs="宋体"/>
                <w:i/>
                <w:color w:val="auto"/>
                <w:kern w:val="0"/>
                <w:lang w:val="en-US" w:eastAsia="zh-CN"/>
              </w:rPr>
              <w:t xml:space="preserve"> </w:t>
            </w:r>
          </w:p>
          <w:p w14:paraId="75CFC7D3">
            <w:pPr>
              <w:numPr>
                <w:ilvl w:val="0"/>
                <w:numId w:val="0"/>
              </w:numPr>
              <w:snapToGrid w:val="0"/>
              <w:spacing w:line="400" w:lineRule="exact"/>
              <w:rPr>
                <w:rStyle w:val="215"/>
                <w:rFonts w:hint="eastAsia" w:ascii="宋体" w:hAnsi="宋体" w:eastAsia="宋体" w:cs="宋体"/>
                <w:color w:val="auto"/>
                <w:kern w:val="0"/>
                <w:szCs w:val="21"/>
              </w:rPr>
            </w:pPr>
            <w:r>
              <w:rPr>
                <w:rFonts w:hint="eastAsia" w:ascii="宋体" w:hAnsi="宋体" w:eastAsia="宋体" w:cs="宋体"/>
                <w:color w:val="auto"/>
                <w:kern w:val="0"/>
              </w:rPr>
              <w:t>2.投标总报价</w:t>
            </w:r>
            <w:r>
              <w:rPr>
                <w:rFonts w:hint="eastAsia" w:ascii="宋体" w:hAnsi="宋体" w:eastAsia="宋体" w:cs="宋体"/>
                <w:color w:val="auto"/>
                <w:kern w:val="0"/>
                <w:u w:val="single"/>
              </w:rPr>
              <w:t xml:space="preserve"> </w:t>
            </w:r>
            <w:r>
              <w:rPr>
                <w:rFonts w:hint="eastAsia" w:ascii="宋体" w:hAnsi="宋体" w:eastAsia="宋体" w:cs="宋体"/>
                <w:color w:val="auto"/>
                <w:kern w:val="0"/>
                <w:u w:val="single"/>
                <w:lang w:val="en-US" w:eastAsia="zh-CN"/>
              </w:rPr>
              <w:t>70</w:t>
            </w:r>
            <w:r>
              <w:rPr>
                <w:rFonts w:hint="eastAsia" w:ascii="宋体" w:hAnsi="宋体" w:eastAsia="宋体" w:cs="宋体"/>
                <w:color w:val="auto"/>
                <w:kern w:val="0"/>
                <w:u w:val="single"/>
              </w:rPr>
              <w:t xml:space="preserve"> </w:t>
            </w:r>
            <w:r>
              <w:rPr>
                <w:rFonts w:hint="eastAsia" w:ascii="宋体" w:hAnsi="宋体" w:eastAsia="宋体" w:cs="宋体"/>
                <w:color w:val="auto"/>
                <w:kern w:val="0"/>
              </w:rPr>
              <w:t>分</w:t>
            </w:r>
            <w:r>
              <w:rPr>
                <w:rFonts w:hint="eastAsia" w:ascii="宋体" w:hAnsi="宋体" w:eastAsia="宋体" w:cs="宋体"/>
                <w:i/>
                <w:color w:val="auto"/>
                <w:kern w:val="0"/>
                <w:lang w:val="en-US" w:eastAsia="zh-CN"/>
              </w:rPr>
              <w:t xml:space="preserve"> </w:t>
            </w:r>
          </w:p>
        </w:tc>
      </w:tr>
      <w:tr w14:paraId="4454A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6" w:hRule="atLeast"/>
        </w:trPr>
        <w:tc>
          <w:tcPr>
            <w:tcW w:w="1750" w:type="dxa"/>
            <w:gridSpan w:val="2"/>
            <w:vMerge w:val="restart"/>
            <w:tcBorders>
              <w:top w:val="single" w:color="000000" w:sz="4" w:space="0"/>
              <w:left w:val="single" w:color="000000" w:sz="4" w:space="0"/>
              <w:right w:val="single" w:color="000000" w:sz="4" w:space="0"/>
            </w:tcBorders>
            <w:vAlign w:val="center"/>
          </w:tcPr>
          <w:p w14:paraId="002012DC">
            <w:pPr>
              <w:pStyle w:val="119"/>
              <w:spacing w:line="360" w:lineRule="auto"/>
              <w:jc w:val="center"/>
              <w:rPr>
                <w:rStyle w:val="215"/>
                <w:color w:val="auto"/>
                <w:sz w:val="24"/>
              </w:rPr>
            </w:pPr>
            <w:r>
              <w:rPr>
                <w:rStyle w:val="215"/>
                <w:color w:val="auto"/>
                <w:sz w:val="24"/>
              </w:rPr>
              <w:t>2.2.2</w:t>
            </w:r>
          </w:p>
        </w:tc>
        <w:tc>
          <w:tcPr>
            <w:tcW w:w="594" w:type="dxa"/>
            <w:vMerge w:val="restart"/>
            <w:tcBorders>
              <w:top w:val="single" w:color="000000" w:sz="4" w:space="0"/>
              <w:left w:val="single" w:color="000000" w:sz="4" w:space="0"/>
              <w:right w:val="single" w:color="auto" w:sz="4" w:space="0"/>
            </w:tcBorders>
            <w:vAlign w:val="center"/>
          </w:tcPr>
          <w:p w14:paraId="0DA48598">
            <w:pPr>
              <w:tabs>
                <w:tab w:val="left" w:pos="1875"/>
              </w:tabs>
              <w:spacing w:line="240" w:lineRule="auto"/>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 xml:space="preserve">  </w:t>
            </w:r>
            <w:r>
              <w:rPr>
                <w:rFonts w:hint="eastAsia" w:ascii="宋体" w:hAnsi="宋体" w:eastAsia="宋体" w:cs="宋体"/>
                <w:color w:val="auto"/>
                <w:kern w:val="0"/>
                <w:highlight w:val="none"/>
              </w:rPr>
              <w:t>技</w:t>
            </w:r>
          </w:p>
          <w:p w14:paraId="3989B766">
            <w:pPr>
              <w:tabs>
                <w:tab w:val="left" w:pos="1875"/>
              </w:tabs>
              <w:spacing w:line="24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术</w:t>
            </w:r>
          </w:p>
          <w:p w14:paraId="61B8C272">
            <w:pPr>
              <w:tabs>
                <w:tab w:val="left" w:pos="1875"/>
              </w:tabs>
              <w:spacing w:line="24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部</w:t>
            </w:r>
          </w:p>
          <w:p w14:paraId="1D0E1481">
            <w:pPr>
              <w:tabs>
                <w:tab w:val="left" w:pos="1875"/>
              </w:tabs>
              <w:spacing w:line="24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分</w:t>
            </w:r>
          </w:p>
          <w:p w14:paraId="384FEAF1">
            <w:pPr>
              <w:tabs>
                <w:tab w:val="left" w:pos="1875"/>
              </w:tabs>
              <w:spacing w:line="24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评</w:t>
            </w:r>
          </w:p>
          <w:p w14:paraId="59EC9D25">
            <w:pPr>
              <w:tabs>
                <w:tab w:val="left" w:pos="1875"/>
              </w:tabs>
              <w:spacing w:line="24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分</w:t>
            </w:r>
          </w:p>
          <w:p w14:paraId="29C5448C">
            <w:pPr>
              <w:tabs>
                <w:tab w:val="left" w:pos="1875"/>
              </w:tabs>
              <w:spacing w:line="24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标</w:t>
            </w:r>
          </w:p>
          <w:p w14:paraId="52C87438">
            <w:pPr>
              <w:tabs>
                <w:tab w:val="left" w:pos="1875"/>
              </w:tabs>
              <w:spacing w:line="400" w:lineRule="exact"/>
              <w:jc w:val="cente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eastAsia="zh-CN"/>
              </w:rPr>
              <w:t>准</w:t>
            </w:r>
          </w:p>
        </w:tc>
        <w:tc>
          <w:tcPr>
            <w:tcW w:w="692" w:type="dxa"/>
            <w:vMerge w:val="restart"/>
            <w:tcBorders>
              <w:top w:val="single" w:color="000000" w:sz="4" w:space="0"/>
              <w:left w:val="single" w:color="auto" w:sz="4" w:space="0"/>
              <w:right w:val="single" w:color="auto" w:sz="4" w:space="0"/>
            </w:tcBorders>
            <w:vAlign w:val="center"/>
          </w:tcPr>
          <w:p w14:paraId="701E38FB">
            <w:pPr>
              <w:tabs>
                <w:tab w:val="left" w:pos="1875"/>
              </w:tabs>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技</w:t>
            </w:r>
          </w:p>
          <w:p w14:paraId="238CE83B">
            <w:pPr>
              <w:tabs>
                <w:tab w:val="left" w:pos="1875"/>
              </w:tabs>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术</w:t>
            </w:r>
          </w:p>
          <w:p w14:paraId="29654948">
            <w:pPr>
              <w:tabs>
                <w:tab w:val="left" w:pos="1875"/>
              </w:tabs>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方</w:t>
            </w:r>
          </w:p>
          <w:p w14:paraId="496BD86A">
            <w:pPr>
              <w:tabs>
                <w:tab w:val="left" w:pos="1875"/>
              </w:tabs>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案</w:t>
            </w:r>
          </w:p>
          <w:p w14:paraId="4F16011B">
            <w:pPr>
              <w:tabs>
                <w:tab w:val="left" w:pos="1875"/>
              </w:tabs>
              <w:spacing w:line="40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评</w:t>
            </w:r>
          </w:p>
          <w:p w14:paraId="403116DF">
            <w:pPr>
              <w:tabs>
                <w:tab w:val="left" w:pos="1875"/>
              </w:tabs>
              <w:spacing w:line="400" w:lineRule="exact"/>
              <w:jc w:val="cente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eastAsia="zh-CN"/>
              </w:rPr>
              <w:t>审</w:t>
            </w:r>
          </w:p>
        </w:tc>
        <w:tc>
          <w:tcPr>
            <w:tcW w:w="1750" w:type="dxa"/>
            <w:gridSpan w:val="2"/>
            <w:tcBorders>
              <w:top w:val="single" w:color="000000" w:sz="4" w:space="0"/>
              <w:left w:val="single" w:color="auto" w:sz="4" w:space="0"/>
              <w:bottom w:val="single" w:color="auto" w:sz="4" w:space="0"/>
              <w:right w:val="single" w:color="000000" w:sz="4" w:space="0"/>
            </w:tcBorders>
            <w:vAlign w:val="center"/>
          </w:tcPr>
          <w:p w14:paraId="708ECE28">
            <w:pPr>
              <w:pStyle w:val="2"/>
              <w:rPr>
                <w:rFonts w:hint="eastAsia" w:ascii="宋体" w:hAnsi="宋体" w:eastAsia="宋体" w:cs="宋体"/>
                <w:color w:val="auto"/>
                <w:szCs w:val="21"/>
              </w:rPr>
            </w:pPr>
            <w:r>
              <w:rPr>
                <w:rFonts w:hint="eastAsia" w:ascii="宋体" w:hAnsi="宋体" w:eastAsia="宋体" w:cs="宋体"/>
                <w:color w:val="auto"/>
                <w:kern w:val="0"/>
                <w:szCs w:val="21"/>
                <w:highlight w:val="none"/>
                <w:lang w:bidi="ar"/>
              </w:rPr>
              <w:t>总体施工组织布置及规划</w:t>
            </w:r>
          </w:p>
        </w:tc>
        <w:tc>
          <w:tcPr>
            <w:tcW w:w="4774" w:type="dxa"/>
            <w:tcBorders>
              <w:top w:val="single" w:color="000000" w:sz="4" w:space="0"/>
              <w:left w:val="single" w:color="000000" w:sz="4" w:space="0"/>
              <w:bottom w:val="single" w:color="auto" w:sz="4" w:space="0"/>
              <w:right w:val="single" w:color="000000" w:sz="4" w:space="0"/>
            </w:tcBorders>
            <w:vAlign w:val="center"/>
          </w:tcPr>
          <w:p w14:paraId="3790D531">
            <w:pPr>
              <w:snapToGrid w:val="0"/>
              <w:spacing w:line="400" w:lineRule="exact"/>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4  </w:t>
            </w:r>
            <w:r>
              <w:rPr>
                <w:rFonts w:hint="eastAsia" w:ascii="宋体" w:hAnsi="宋体" w:eastAsia="宋体" w:cs="宋体"/>
                <w:color w:val="auto"/>
                <w:highlight w:val="none"/>
              </w:rPr>
              <w:t>分   编制要点：</w:t>
            </w:r>
            <w:r>
              <w:rPr>
                <w:rFonts w:hint="eastAsia" w:ascii="宋体" w:hAnsi="宋体" w:eastAsia="宋体" w:cs="宋体"/>
                <w:color w:val="auto"/>
                <w:highlight w:val="none"/>
                <w:u w:val="single"/>
              </w:rPr>
              <w:t>分析项目建设总体思路，目标切实可行，科学合理。方案应当包含施工总体管理组织机构、进度执行计划、管理控制体系等</w:t>
            </w:r>
            <w:r>
              <w:rPr>
                <w:rFonts w:hint="eastAsia" w:ascii="宋体" w:hAnsi="宋体" w:eastAsia="宋体" w:cs="宋体"/>
                <w:color w:val="auto"/>
                <w:highlight w:val="none"/>
                <w:u w:val="single"/>
                <w:lang w:eastAsia="zh-CN"/>
              </w:rPr>
              <w:t>。</w:t>
            </w:r>
          </w:p>
          <w:p w14:paraId="109119E6">
            <w:pPr>
              <w:snapToGrid w:val="0"/>
              <w:spacing w:line="400" w:lineRule="exact"/>
              <w:ind w:firstLine="420" w:firstLineChars="200"/>
              <w:rPr>
                <w:rFonts w:hint="eastAsia" w:ascii="宋体" w:hAnsi="宋体" w:eastAsia="宋体" w:cs="宋体"/>
                <w:b/>
                <w:bCs/>
                <w:color w:val="auto"/>
                <w:u w:val="single"/>
              </w:rPr>
            </w:pPr>
            <w:r>
              <w:rPr>
                <w:rFonts w:hint="eastAsia" w:ascii="宋体" w:hAnsi="宋体" w:eastAsia="宋体" w:cs="宋体"/>
                <w:color w:val="auto"/>
                <w:kern w:val="2"/>
                <w:sz w:val="21"/>
                <w:szCs w:val="24"/>
                <w:lang w:val="en-US" w:eastAsia="zh-CN" w:bidi="ar-SA"/>
              </w:rPr>
              <w:t>优得4分—3.0分；良得3.0分（不含）—2.0分；一般得2.0分（不含）—1.0分；差得1.0分（不含）—0分。</w:t>
            </w:r>
          </w:p>
        </w:tc>
      </w:tr>
      <w:tr w14:paraId="1432F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6" w:hRule="atLeast"/>
        </w:trPr>
        <w:tc>
          <w:tcPr>
            <w:tcW w:w="1750" w:type="dxa"/>
            <w:gridSpan w:val="2"/>
            <w:vMerge w:val="continue"/>
            <w:tcBorders>
              <w:left w:val="single" w:color="000000" w:sz="4" w:space="0"/>
              <w:right w:val="single" w:color="000000" w:sz="4" w:space="0"/>
            </w:tcBorders>
            <w:vAlign w:val="center"/>
          </w:tcPr>
          <w:p w14:paraId="62AF34D6">
            <w:pPr>
              <w:pStyle w:val="119"/>
              <w:spacing w:line="360" w:lineRule="auto"/>
              <w:jc w:val="center"/>
              <w:rPr>
                <w:rStyle w:val="215"/>
                <w:color w:val="auto"/>
                <w:sz w:val="24"/>
              </w:rPr>
            </w:pPr>
          </w:p>
        </w:tc>
        <w:tc>
          <w:tcPr>
            <w:tcW w:w="594" w:type="dxa"/>
            <w:vMerge w:val="continue"/>
            <w:tcBorders>
              <w:left w:val="single" w:color="000000" w:sz="4" w:space="0"/>
              <w:right w:val="single" w:color="auto" w:sz="4" w:space="0"/>
            </w:tcBorders>
            <w:vAlign w:val="center"/>
          </w:tcPr>
          <w:p w14:paraId="37610D03">
            <w:pPr>
              <w:tabs>
                <w:tab w:val="left" w:pos="1875"/>
              </w:tabs>
              <w:spacing w:line="400" w:lineRule="exact"/>
              <w:jc w:val="center"/>
              <w:rPr>
                <w:rFonts w:hint="eastAsia" w:ascii="宋体" w:hAnsi="宋体" w:eastAsia="宋体" w:cs="宋体"/>
                <w:color w:val="auto"/>
                <w:kern w:val="0"/>
                <w:highlight w:val="none"/>
                <w:lang w:eastAsia="zh-CN"/>
              </w:rPr>
            </w:pPr>
          </w:p>
        </w:tc>
        <w:tc>
          <w:tcPr>
            <w:tcW w:w="692" w:type="dxa"/>
            <w:vMerge w:val="continue"/>
            <w:tcBorders>
              <w:left w:val="single" w:color="auto" w:sz="4" w:space="0"/>
              <w:right w:val="single" w:color="auto" w:sz="4" w:space="0"/>
            </w:tcBorders>
            <w:vAlign w:val="center"/>
          </w:tcPr>
          <w:p w14:paraId="3F0B1853">
            <w:pPr>
              <w:tabs>
                <w:tab w:val="left" w:pos="1875"/>
              </w:tabs>
              <w:spacing w:line="400" w:lineRule="exact"/>
              <w:jc w:val="center"/>
              <w:rPr>
                <w:rFonts w:hint="eastAsia" w:ascii="宋体" w:hAnsi="宋体" w:eastAsia="宋体" w:cs="宋体"/>
                <w:color w:val="auto"/>
                <w:kern w:val="0"/>
                <w:highlight w:val="none"/>
                <w:lang w:eastAsia="zh-CN"/>
              </w:rPr>
            </w:pPr>
          </w:p>
        </w:tc>
        <w:tc>
          <w:tcPr>
            <w:tcW w:w="1750" w:type="dxa"/>
            <w:gridSpan w:val="2"/>
            <w:tcBorders>
              <w:top w:val="single" w:color="auto" w:sz="4" w:space="0"/>
              <w:left w:val="single" w:color="auto" w:sz="4" w:space="0"/>
              <w:bottom w:val="single" w:color="auto" w:sz="4" w:space="0"/>
              <w:right w:val="single" w:color="000000" w:sz="4" w:space="0"/>
            </w:tcBorders>
            <w:vAlign w:val="center"/>
          </w:tcPr>
          <w:p w14:paraId="4ED55230">
            <w:pPr>
              <w:widowControl/>
              <w:spacing w:line="400" w:lineRule="exact"/>
              <w:rPr>
                <w:rFonts w:hint="eastAsia" w:ascii="宋体" w:hAnsi="宋体" w:eastAsia="宋体" w:cs="宋体"/>
                <w:color w:val="auto"/>
                <w:szCs w:val="21"/>
                <w:lang w:val="en-US" w:eastAsia="zh-CN"/>
              </w:rPr>
            </w:pPr>
            <w:r>
              <w:rPr>
                <w:rFonts w:hint="eastAsia" w:ascii="宋体" w:hAnsi="宋体" w:eastAsia="宋体" w:cs="宋体"/>
                <w:color w:val="auto"/>
                <w:kern w:val="0"/>
                <w:szCs w:val="21"/>
                <w:highlight w:val="none"/>
                <w:lang w:bidi="ar"/>
              </w:rPr>
              <w:t>主要工程项目的施工方案、方法与技术措施</w:t>
            </w:r>
          </w:p>
        </w:tc>
        <w:tc>
          <w:tcPr>
            <w:tcW w:w="4774" w:type="dxa"/>
            <w:tcBorders>
              <w:top w:val="single" w:color="auto" w:sz="4" w:space="0"/>
              <w:left w:val="single" w:color="000000" w:sz="4" w:space="0"/>
              <w:bottom w:val="single" w:color="auto" w:sz="4" w:space="0"/>
              <w:right w:val="single" w:color="000000" w:sz="4" w:space="0"/>
            </w:tcBorders>
            <w:vAlign w:val="center"/>
          </w:tcPr>
          <w:p w14:paraId="7C20806B">
            <w:pPr>
              <w:snapToGrid w:val="0"/>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5  </w:t>
            </w:r>
            <w:r>
              <w:rPr>
                <w:rFonts w:hint="eastAsia" w:ascii="宋体" w:hAnsi="宋体" w:eastAsia="宋体" w:cs="宋体"/>
                <w:color w:val="auto"/>
                <w:highlight w:val="none"/>
              </w:rPr>
              <w:t>分   编制要点：</w:t>
            </w:r>
            <w:r>
              <w:rPr>
                <w:rFonts w:hint="eastAsia" w:ascii="宋体" w:hAnsi="宋体" w:eastAsia="宋体" w:cs="宋体"/>
                <w:color w:val="auto"/>
                <w:highlight w:val="none"/>
                <w:u w:val="single"/>
              </w:rPr>
              <w:t xml:space="preserve"> 施工组织设计针对性强，便于施工， 施工技术适用性强。</w:t>
            </w:r>
          </w:p>
          <w:p w14:paraId="537E2D2D">
            <w:pPr>
              <w:snapToGrid w:val="0"/>
              <w:spacing w:line="400" w:lineRule="exact"/>
              <w:ind w:firstLine="420" w:firstLineChars="200"/>
              <w:rPr>
                <w:rFonts w:hint="eastAsia" w:ascii="宋体" w:hAnsi="宋体" w:eastAsia="宋体" w:cs="宋体"/>
                <w:b/>
                <w:bCs/>
                <w:color w:val="auto"/>
                <w:szCs w:val="21"/>
                <w:u w:val="single"/>
              </w:rPr>
            </w:pPr>
            <w:r>
              <w:rPr>
                <w:rFonts w:hint="eastAsia" w:ascii="宋体" w:hAnsi="宋体" w:eastAsia="宋体" w:cs="宋体"/>
                <w:color w:val="auto"/>
                <w:kern w:val="2"/>
                <w:sz w:val="21"/>
                <w:szCs w:val="24"/>
                <w:lang w:val="en-US" w:eastAsia="zh-CN" w:bidi="ar-SA"/>
              </w:rPr>
              <w:t>优得5分—3.7分；良得3.7分（不含）—2.5分；一般得2.5分（不含）—1.3分；差得1.3分（不含）—0分。</w:t>
            </w:r>
          </w:p>
        </w:tc>
      </w:tr>
      <w:tr w14:paraId="75B80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0" w:hRule="atLeast"/>
        </w:trPr>
        <w:tc>
          <w:tcPr>
            <w:tcW w:w="1750" w:type="dxa"/>
            <w:gridSpan w:val="2"/>
            <w:vMerge w:val="continue"/>
            <w:tcBorders>
              <w:left w:val="single" w:color="000000" w:sz="4" w:space="0"/>
              <w:right w:val="single" w:color="000000" w:sz="4" w:space="0"/>
            </w:tcBorders>
            <w:vAlign w:val="center"/>
          </w:tcPr>
          <w:p w14:paraId="753EBD60">
            <w:pPr>
              <w:pStyle w:val="119"/>
              <w:spacing w:line="360" w:lineRule="auto"/>
              <w:jc w:val="center"/>
              <w:rPr>
                <w:rStyle w:val="215"/>
                <w:color w:val="auto"/>
                <w:sz w:val="24"/>
              </w:rPr>
            </w:pPr>
          </w:p>
        </w:tc>
        <w:tc>
          <w:tcPr>
            <w:tcW w:w="594" w:type="dxa"/>
            <w:vMerge w:val="continue"/>
            <w:tcBorders>
              <w:left w:val="single" w:color="000000" w:sz="4" w:space="0"/>
              <w:right w:val="single" w:color="auto" w:sz="4" w:space="0"/>
            </w:tcBorders>
            <w:vAlign w:val="center"/>
          </w:tcPr>
          <w:p w14:paraId="64A8DB23">
            <w:pPr>
              <w:tabs>
                <w:tab w:val="left" w:pos="1875"/>
              </w:tabs>
              <w:spacing w:line="400" w:lineRule="exact"/>
              <w:jc w:val="center"/>
              <w:rPr>
                <w:rFonts w:hint="eastAsia" w:ascii="宋体" w:hAnsi="宋体" w:eastAsia="宋体" w:cs="宋体"/>
                <w:color w:val="auto"/>
                <w:kern w:val="0"/>
                <w:highlight w:val="none"/>
                <w:lang w:eastAsia="zh-CN"/>
              </w:rPr>
            </w:pPr>
          </w:p>
        </w:tc>
        <w:tc>
          <w:tcPr>
            <w:tcW w:w="692" w:type="dxa"/>
            <w:vMerge w:val="continue"/>
            <w:tcBorders>
              <w:left w:val="single" w:color="auto" w:sz="4" w:space="0"/>
              <w:right w:val="single" w:color="auto" w:sz="4" w:space="0"/>
            </w:tcBorders>
            <w:vAlign w:val="center"/>
          </w:tcPr>
          <w:p w14:paraId="0C83BD69">
            <w:pPr>
              <w:tabs>
                <w:tab w:val="left" w:pos="1875"/>
              </w:tabs>
              <w:spacing w:line="400" w:lineRule="exact"/>
              <w:jc w:val="center"/>
              <w:rPr>
                <w:rFonts w:hint="eastAsia" w:ascii="宋体" w:hAnsi="宋体" w:eastAsia="宋体" w:cs="宋体"/>
                <w:color w:val="auto"/>
                <w:kern w:val="0"/>
                <w:highlight w:val="none"/>
                <w:lang w:eastAsia="zh-CN"/>
              </w:rPr>
            </w:pPr>
          </w:p>
        </w:tc>
        <w:tc>
          <w:tcPr>
            <w:tcW w:w="1750" w:type="dxa"/>
            <w:gridSpan w:val="2"/>
            <w:tcBorders>
              <w:top w:val="single" w:color="auto" w:sz="4" w:space="0"/>
              <w:left w:val="single" w:color="auto" w:sz="4" w:space="0"/>
              <w:bottom w:val="single" w:color="auto" w:sz="4" w:space="0"/>
              <w:right w:val="single" w:color="000000" w:sz="4" w:space="0"/>
            </w:tcBorders>
            <w:vAlign w:val="center"/>
          </w:tcPr>
          <w:p w14:paraId="3CCE5725">
            <w:pPr>
              <w:widowControl/>
              <w:spacing w:line="400" w:lineRule="exact"/>
              <w:rPr>
                <w:rFonts w:hint="eastAsia" w:ascii="宋体" w:hAnsi="宋体" w:eastAsia="宋体" w:cs="宋体"/>
                <w:color w:val="auto"/>
                <w:szCs w:val="21"/>
                <w:lang w:val="en-US" w:eastAsia="zh-CN"/>
              </w:rPr>
            </w:pPr>
            <w:r>
              <w:rPr>
                <w:rFonts w:hint="eastAsia" w:ascii="宋体" w:hAnsi="宋体" w:eastAsia="宋体" w:cs="宋体"/>
                <w:color w:val="auto"/>
                <w:kern w:val="0"/>
                <w:szCs w:val="21"/>
                <w:highlight w:val="none"/>
                <w:lang w:bidi="ar"/>
              </w:rPr>
              <w:t>工期保证体系及保证措施</w:t>
            </w:r>
          </w:p>
        </w:tc>
        <w:tc>
          <w:tcPr>
            <w:tcW w:w="4774" w:type="dxa"/>
            <w:tcBorders>
              <w:top w:val="single" w:color="auto" w:sz="4" w:space="0"/>
              <w:left w:val="single" w:color="000000" w:sz="4" w:space="0"/>
              <w:bottom w:val="single" w:color="auto" w:sz="4" w:space="0"/>
              <w:right w:val="single" w:color="000000" w:sz="4" w:space="0"/>
            </w:tcBorders>
            <w:vAlign w:val="center"/>
          </w:tcPr>
          <w:p w14:paraId="59EACF38">
            <w:pPr>
              <w:snapToGrid w:val="0"/>
              <w:spacing w:line="400" w:lineRule="exact"/>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4  </w:t>
            </w:r>
            <w:r>
              <w:rPr>
                <w:rFonts w:hint="eastAsia" w:ascii="宋体" w:hAnsi="宋体" w:eastAsia="宋体" w:cs="宋体"/>
                <w:color w:val="auto"/>
                <w:highlight w:val="none"/>
              </w:rPr>
              <w:t>分   编制要点：</w:t>
            </w:r>
            <w:r>
              <w:rPr>
                <w:rFonts w:hint="eastAsia" w:ascii="宋体" w:hAnsi="宋体" w:eastAsia="宋体" w:cs="宋体"/>
                <w:color w:val="auto"/>
                <w:highlight w:val="none"/>
                <w:u w:val="single"/>
              </w:rPr>
              <w:t>具备有效的进度控制计划、赶工方案，冬雨季专项施工方案</w:t>
            </w:r>
            <w:r>
              <w:rPr>
                <w:rFonts w:hint="eastAsia" w:ascii="宋体" w:hAnsi="宋体" w:eastAsia="宋体" w:cs="宋体"/>
                <w:color w:val="auto"/>
                <w:highlight w:val="none"/>
                <w:u w:val="single"/>
                <w:lang w:eastAsia="zh-CN"/>
              </w:rPr>
              <w:t>。</w:t>
            </w:r>
          </w:p>
          <w:p w14:paraId="30AB646C">
            <w:pPr>
              <w:snapToGrid w:val="0"/>
              <w:spacing w:line="400" w:lineRule="exact"/>
              <w:ind w:firstLine="420" w:firstLineChars="200"/>
              <w:rPr>
                <w:rFonts w:hint="eastAsia" w:ascii="宋体" w:hAnsi="宋体" w:eastAsia="宋体" w:cs="宋体"/>
                <w:b/>
                <w:bCs/>
                <w:color w:val="auto"/>
                <w:szCs w:val="21"/>
                <w:u w:val="single"/>
              </w:rPr>
            </w:pPr>
            <w:r>
              <w:rPr>
                <w:rFonts w:hint="eastAsia" w:ascii="宋体" w:hAnsi="宋体" w:eastAsia="宋体" w:cs="宋体"/>
                <w:color w:val="auto"/>
                <w:kern w:val="2"/>
                <w:sz w:val="21"/>
                <w:szCs w:val="24"/>
                <w:lang w:val="en-US" w:eastAsia="zh-CN" w:bidi="ar-SA"/>
              </w:rPr>
              <w:t>优得4分—3.0分；良得3.0分（不含）—2.0分；一般得2.0分（不含）—1.0分；差得1.0分（不含）—0分。</w:t>
            </w:r>
          </w:p>
        </w:tc>
      </w:tr>
      <w:tr w14:paraId="7DAE8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0" w:hRule="atLeast"/>
        </w:trPr>
        <w:tc>
          <w:tcPr>
            <w:tcW w:w="1750" w:type="dxa"/>
            <w:gridSpan w:val="2"/>
            <w:vMerge w:val="continue"/>
            <w:tcBorders>
              <w:left w:val="single" w:color="000000" w:sz="4" w:space="0"/>
              <w:right w:val="single" w:color="000000" w:sz="4" w:space="0"/>
            </w:tcBorders>
            <w:vAlign w:val="center"/>
          </w:tcPr>
          <w:p w14:paraId="435727D4">
            <w:pPr>
              <w:pStyle w:val="119"/>
              <w:spacing w:line="360" w:lineRule="auto"/>
              <w:jc w:val="center"/>
              <w:rPr>
                <w:rStyle w:val="215"/>
                <w:color w:val="auto"/>
                <w:sz w:val="24"/>
              </w:rPr>
            </w:pPr>
          </w:p>
        </w:tc>
        <w:tc>
          <w:tcPr>
            <w:tcW w:w="594" w:type="dxa"/>
            <w:vMerge w:val="continue"/>
            <w:tcBorders>
              <w:left w:val="single" w:color="000000" w:sz="4" w:space="0"/>
              <w:right w:val="single" w:color="auto" w:sz="4" w:space="0"/>
            </w:tcBorders>
            <w:vAlign w:val="center"/>
          </w:tcPr>
          <w:p w14:paraId="4E2D6119">
            <w:pPr>
              <w:tabs>
                <w:tab w:val="left" w:pos="1875"/>
              </w:tabs>
              <w:spacing w:line="400" w:lineRule="exact"/>
              <w:jc w:val="center"/>
              <w:rPr>
                <w:rFonts w:hint="eastAsia" w:ascii="宋体" w:hAnsi="宋体" w:eastAsia="宋体" w:cs="宋体"/>
                <w:color w:val="auto"/>
                <w:kern w:val="0"/>
                <w:highlight w:val="none"/>
                <w:lang w:eastAsia="zh-CN"/>
              </w:rPr>
            </w:pPr>
          </w:p>
        </w:tc>
        <w:tc>
          <w:tcPr>
            <w:tcW w:w="692" w:type="dxa"/>
            <w:vMerge w:val="continue"/>
            <w:tcBorders>
              <w:left w:val="single" w:color="auto" w:sz="4" w:space="0"/>
              <w:right w:val="single" w:color="auto" w:sz="4" w:space="0"/>
            </w:tcBorders>
            <w:vAlign w:val="center"/>
          </w:tcPr>
          <w:p w14:paraId="7EF8BBA8">
            <w:pPr>
              <w:tabs>
                <w:tab w:val="left" w:pos="1875"/>
              </w:tabs>
              <w:spacing w:line="400" w:lineRule="exact"/>
              <w:jc w:val="center"/>
              <w:rPr>
                <w:rFonts w:hint="eastAsia" w:ascii="宋体" w:hAnsi="宋体" w:eastAsia="宋体" w:cs="宋体"/>
                <w:color w:val="auto"/>
                <w:kern w:val="0"/>
                <w:highlight w:val="none"/>
                <w:lang w:eastAsia="zh-CN"/>
              </w:rPr>
            </w:pPr>
          </w:p>
        </w:tc>
        <w:tc>
          <w:tcPr>
            <w:tcW w:w="1750" w:type="dxa"/>
            <w:gridSpan w:val="2"/>
            <w:tcBorders>
              <w:top w:val="single" w:color="auto" w:sz="4" w:space="0"/>
              <w:left w:val="single" w:color="auto" w:sz="4" w:space="0"/>
              <w:bottom w:val="single" w:color="auto" w:sz="4" w:space="0"/>
              <w:right w:val="single" w:color="000000" w:sz="4" w:space="0"/>
            </w:tcBorders>
            <w:vAlign w:val="center"/>
          </w:tcPr>
          <w:p w14:paraId="675E85AC">
            <w:pPr>
              <w:widowControl/>
              <w:spacing w:line="400" w:lineRule="exac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工程质量管理体系及保证措施</w:t>
            </w:r>
          </w:p>
        </w:tc>
        <w:tc>
          <w:tcPr>
            <w:tcW w:w="4774" w:type="dxa"/>
            <w:tcBorders>
              <w:top w:val="single" w:color="auto" w:sz="4" w:space="0"/>
              <w:left w:val="single" w:color="000000" w:sz="4" w:space="0"/>
              <w:bottom w:val="single" w:color="auto" w:sz="4" w:space="0"/>
              <w:right w:val="single" w:color="000000" w:sz="4" w:space="0"/>
            </w:tcBorders>
            <w:vAlign w:val="center"/>
          </w:tcPr>
          <w:p w14:paraId="7EF70D05">
            <w:pPr>
              <w:snapToGrid w:val="0"/>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4  </w:t>
            </w:r>
            <w:r>
              <w:rPr>
                <w:rFonts w:hint="eastAsia" w:ascii="宋体" w:hAnsi="宋体" w:eastAsia="宋体" w:cs="宋体"/>
                <w:color w:val="auto"/>
                <w:highlight w:val="none"/>
              </w:rPr>
              <w:t>分   编制要点：</w:t>
            </w:r>
            <w:r>
              <w:rPr>
                <w:rFonts w:hint="eastAsia" w:ascii="宋体" w:hAnsi="宋体" w:eastAsia="宋体" w:cs="宋体"/>
                <w:color w:val="auto"/>
                <w:highlight w:val="none"/>
                <w:u w:val="single"/>
              </w:rPr>
              <w:t>施工质量保证体系和质量</w:t>
            </w:r>
          </w:p>
          <w:p w14:paraId="27A2B580">
            <w:pPr>
              <w:snapToGrid w:val="0"/>
              <w:spacing w:line="400" w:lineRule="exact"/>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rPr>
              <w:t>检查监督机构健全，并有效的控制措施和手段。</w:t>
            </w:r>
          </w:p>
          <w:p w14:paraId="779FAC7D">
            <w:pPr>
              <w:snapToGrid w:val="0"/>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kern w:val="2"/>
                <w:sz w:val="21"/>
                <w:szCs w:val="24"/>
                <w:lang w:val="en-US" w:eastAsia="zh-CN" w:bidi="ar-SA"/>
              </w:rPr>
              <w:t>优得4分—3.0分；良得3.0分（不含）—2.0分；一般得2.0分（不含）—1.0分；差得1.0分（不含）—0分。</w:t>
            </w:r>
          </w:p>
        </w:tc>
      </w:tr>
      <w:tr w14:paraId="0B284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0" w:hRule="atLeast"/>
        </w:trPr>
        <w:tc>
          <w:tcPr>
            <w:tcW w:w="1750" w:type="dxa"/>
            <w:gridSpan w:val="2"/>
            <w:vMerge w:val="continue"/>
            <w:tcBorders>
              <w:left w:val="single" w:color="000000" w:sz="4" w:space="0"/>
              <w:right w:val="single" w:color="000000" w:sz="4" w:space="0"/>
            </w:tcBorders>
            <w:vAlign w:val="center"/>
          </w:tcPr>
          <w:p w14:paraId="04F80CF2">
            <w:pPr>
              <w:pStyle w:val="119"/>
              <w:spacing w:line="360" w:lineRule="auto"/>
              <w:jc w:val="center"/>
              <w:rPr>
                <w:rStyle w:val="215"/>
                <w:color w:val="auto"/>
                <w:sz w:val="24"/>
              </w:rPr>
            </w:pPr>
          </w:p>
        </w:tc>
        <w:tc>
          <w:tcPr>
            <w:tcW w:w="594" w:type="dxa"/>
            <w:vMerge w:val="continue"/>
            <w:tcBorders>
              <w:left w:val="single" w:color="000000" w:sz="4" w:space="0"/>
              <w:right w:val="single" w:color="auto" w:sz="4" w:space="0"/>
            </w:tcBorders>
            <w:vAlign w:val="center"/>
          </w:tcPr>
          <w:p w14:paraId="2CE79A66">
            <w:pPr>
              <w:tabs>
                <w:tab w:val="left" w:pos="1875"/>
              </w:tabs>
              <w:spacing w:line="400" w:lineRule="exact"/>
              <w:jc w:val="center"/>
              <w:rPr>
                <w:rFonts w:hint="eastAsia" w:ascii="宋体" w:hAnsi="宋体" w:eastAsia="宋体" w:cs="宋体"/>
                <w:color w:val="auto"/>
                <w:kern w:val="0"/>
                <w:highlight w:val="none"/>
                <w:lang w:eastAsia="zh-CN"/>
              </w:rPr>
            </w:pPr>
          </w:p>
        </w:tc>
        <w:tc>
          <w:tcPr>
            <w:tcW w:w="692" w:type="dxa"/>
            <w:vMerge w:val="continue"/>
            <w:tcBorders>
              <w:left w:val="single" w:color="auto" w:sz="4" w:space="0"/>
              <w:right w:val="single" w:color="auto" w:sz="4" w:space="0"/>
            </w:tcBorders>
            <w:vAlign w:val="center"/>
          </w:tcPr>
          <w:p w14:paraId="69DF9B1E">
            <w:pPr>
              <w:tabs>
                <w:tab w:val="left" w:pos="1875"/>
              </w:tabs>
              <w:spacing w:line="400" w:lineRule="exact"/>
              <w:jc w:val="center"/>
              <w:rPr>
                <w:rFonts w:hint="eastAsia" w:ascii="宋体" w:hAnsi="宋体" w:eastAsia="宋体" w:cs="宋体"/>
                <w:color w:val="auto"/>
                <w:kern w:val="0"/>
                <w:highlight w:val="none"/>
                <w:lang w:eastAsia="zh-CN"/>
              </w:rPr>
            </w:pPr>
          </w:p>
        </w:tc>
        <w:tc>
          <w:tcPr>
            <w:tcW w:w="1750" w:type="dxa"/>
            <w:gridSpan w:val="2"/>
            <w:tcBorders>
              <w:top w:val="single" w:color="auto" w:sz="4" w:space="0"/>
              <w:left w:val="single" w:color="auto" w:sz="4" w:space="0"/>
              <w:bottom w:val="single" w:color="auto" w:sz="4" w:space="0"/>
              <w:right w:val="single" w:color="000000" w:sz="4" w:space="0"/>
            </w:tcBorders>
            <w:vAlign w:val="center"/>
          </w:tcPr>
          <w:p w14:paraId="6AC73967">
            <w:pPr>
              <w:widowControl/>
              <w:spacing w:line="400" w:lineRule="exac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安全生产管理体系及保证措施</w:t>
            </w:r>
          </w:p>
        </w:tc>
        <w:tc>
          <w:tcPr>
            <w:tcW w:w="4774" w:type="dxa"/>
            <w:tcBorders>
              <w:top w:val="single" w:color="auto" w:sz="4" w:space="0"/>
              <w:left w:val="single" w:color="000000" w:sz="4" w:space="0"/>
              <w:bottom w:val="single" w:color="auto" w:sz="4" w:space="0"/>
              <w:right w:val="single" w:color="000000" w:sz="4" w:space="0"/>
            </w:tcBorders>
            <w:vAlign w:val="center"/>
          </w:tcPr>
          <w:p w14:paraId="3F30F99F">
            <w:pPr>
              <w:snapToGrid w:val="0"/>
              <w:spacing w:line="400" w:lineRule="exact"/>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lang w:val="en-US" w:eastAsia="zh-CN"/>
              </w:rPr>
              <w:t xml:space="preserve">  4  </w:t>
            </w:r>
            <w:r>
              <w:rPr>
                <w:rFonts w:hint="eastAsia" w:ascii="宋体" w:hAnsi="宋体" w:eastAsia="宋体" w:cs="宋体"/>
                <w:color w:val="auto"/>
                <w:highlight w:val="none"/>
                <w:u w:val="none"/>
              </w:rPr>
              <w:t xml:space="preserve">分  </w:t>
            </w: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highlight w:val="none"/>
              </w:rPr>
              <w:t>编制要点</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建立了施工安全保障体系，施工现场管理人员安全生产职责明确、施工安全保证目标明确，针对工程特点、周边环境和施工工艺，确定危险源并制定具体的防护措施。</w:t>
            </w:r>
          </w:p>
          <w:p w14:paraId="7716B992">
            <w:pPr>
              <w:snapToGrid w:val="0"/>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kern w:val="2"/>
                <w:sz w:val="21"/>
                <w:szCs w:val="24"/>
                <w:lang w:val="en-US" w:eastAsia="zh-CN" w:bidi="ar-SA"/>
              </w:rPr>
              <w:t>优得4分—3.0分；良得3.0分（不含）—2.0分；一般得2.0分（不含）—1.0分；差得1.0分（不含）—0分。</w:t>
            </w:r>
          </w:p>
        </w:tc>
      </w:tr>
      <w:tr w14:paraId="79DB6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89" w:hRule="atLeast"/>
        </w:trPr>
        <w:tc>
          <w:tcPr>
            <w:tcW w:w="1750" w:type="dxa"/>
            <w:gridSpan w:val="2"/>
            <w:vMerge w:val="continue"/>
            <w:tcBorders>
              <w:left w:val="single" w:color="000000" w:sz="4" w:space="0"/>
              <w:right w:val="single" w:color="000000" w:sz="4" w:space="0"/>
            </w:tcBorders>
            <w:vAlign w:val="center"/>
          </w:tcPr>
          <w:p w14:paraId="3C00E2E6">
            <w:pPr>
              <w:pStyle w:val="119"/>
              <w:spacing w:line="360" w:lineRule="auto"/>
              <w:jc w:val="center"/>
              <w:rPr>
                <w:rStyle w:val="215"/>
                <w:color w:val="auto"/>
                <w:sz w:val="24"/>
              </w:rPr>
            </w:pPr>
          </w:p>
        </w:tc>
        <w:tc>
          <w:tcPr>
            <w:tcW w:w="594" w:type="dxa"/>
            <w:vMerge w:val="continue"/>
            <w:tcBorders>
              <w:left w:val="single" w:color="000000" w:sz="4" w:space="0"/>
              <w:right w:val="single" w:color="auto" w:sz="4" w:space="0"/>
            </w:tcBorders>
            <w:vAlign w:val="center"/>
          </w:tcPr>
          <w:p w14:paraId="1CECF345">
            <w:pPr>
              <w:tabs>
                <w:tab w:val="left" w:pos="1875"/>
              </w:tabs>
              <w:spacing w:line="400" w:lineRule="exact"/>
              <w:jc w:val="center"/>
              <w:rPr>
                <w:rFonts w:hint="eastAsia" w:ascii="宋体" w:hAnsi="宋体" w:eastAsia="宋体" w:cs="宋体"/>
                <w:color w:val="auto"/>
                <w:kern w:val="0"/>
                <w:highlight w:val="none"/>
                <w:lang w:eastAsia="zh-CN"/>
              </w:rPr>
            </w:pPr>
          </w:p>
        </w:tc>
        <w:tc>
          <w:tcPr>
            <w:tcW w:w="692" w:type="dxa"/>
            <w:vMerge w:val="continue"/>
            <w:tcBorders>
              <w:left w:val="single" w:color="auto" w:sz="4" w:space="0"/>
              <w:right w:val="single" w:color="auto" w:sz="4" w:space="0"/>
            </w:tcBorders>
            <w:vAlign w:val="center"/>
          </w:tcPr>
          <w:p w14:paraId="243482F3">
            <w:pPr>
              <w:tabs>
                <w:tab w:val="left" w:pos="1875"/>
              </w:tabs>
              <w:spacing w:line="400" w:lineRule="exact"/>
              <w:jc w:val="center"/>
              <w:rPr>
                <w:rFonts w:hint="eastAsia" w:ascii="宋体" w:hAnsi="宋体" w:eastAsia="宋体" w:cs="宋体"/>
                <w:color w:val="auto"/>
                <w:kern w:val="0"/>
                <w:highlight w:val="none"/>
                <w:lang w:eastAsia="zh-CN"/>
              </w:rPr>
            </w:pPr>
          </w:p>
        </w:tc>
        <w:tc>
          <w:tcPr>
            <w:tcW w:w="1750" w:type="dxa"/>
            <w:gridSpan w:val="2"/>
            <w:tcBorders>
              <w:top w:val="single" w:color="auto" w:sz="4" w:space="0"/>
              <w:left w:val="single" w:color="auto" w:sz="4" w:space="0"/>
              <w:bottom w:val="single" w:color="auto" w:sz="4" w:space="0"/>
              <w:right w:val="single" w:color="000000" w:sz="4" w:space="0"/>
            </w:tcBorders>
            <w:vAlign w:val="center"/>
          </w:tcPr>
          <w:p w14:paraId="4ED0F7B5">
            <w:pPr>
              <w:widowControl/>
              <w:spacing w:line="400" w:lineRule="exact"/>
              <w:rPr>
                <w:rFonts w:hint="eastAsia" w:ascii="宋体" w:hAnsi="宋体" w:eastAsia="宋体" w:cs="宋体"/>
                <w:color w:val="auto"/>
                <w:lang w:val="en-US" w:eastAsia="zh-CN"/>
              </w:rPr>
            </w:pPr>
            <w:r>
              <w:rPr>
                <w:rFonts w:hint="eastAsia" w:ascii="宋体" w:hAnsi="宋体" w:eastAsia="宋体" w:cs="宋体"/>
                <w:color w:val="auto"/>
                <w:kern w:val="0"/>
                <w:szCs w:val="21"/>
                <w:highlight w:val="none"/>
                <w:lang w:bidi="ar"/>
              </w:rPr>
              <w:t>环境保护、水土保持保证体系及保证措施</w:t>
            </w:r>
          </w:p>
        </w:tc>
        <w:tc>
          <w:tcPr>
            <w:tcW w:w="4774" w:type="dxa"/>
            <w:tcBorders>
              <w:top w:val="single" w:color="auto" w:sz="4" w:space="0"/>
              <w:left w:val="single" w:color="000000" w:sz="4" w:space="0"/>
              <w:bottom w:val="single" w:color="auto" w:sz="4" w:space="0"/>
              <w:right w:val="single" w:color="000000" w:sz="4" w:space="0"/>
            </w:tcBorders>
            <w:vAlign w:val="center"/>
          </w:tcPr>
          <w:p w14:paraId="3D434349">
            <w:pPr>
              <w:snapToGrid w:val="0"/>
              <w:spacing w:line="400" w:lineRule="exact"/>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3  </w:t>
            </w:r>
            <w:r>
              <w:rPr>
                <w:rFonts w:hint="eastAsia" w:ascii="宋体" w:hAnsi="宋体" w:eastAsia="宋体" w:cs="宋体"/>
                <w:color w:val="auto"/>
                <w:highlight w:val="none"/>
              </w:rPr>
              <w:t>分   编制要点：</w:t>
            </w:r>
            <w:r>
              <w:rPr>
                <w:rFonts w:hint="eastAsia" w:ascii="宋体" w:hAnsi="宋体" w:eastAsia="宋体" w:cs="宋体"/>
                <w:color w:val="auto"/>
                <w:highlight w:val="none"/>
                <w:u w:val="single"/>
              </w:rPr>
              <w:t xml:space="preserve">环境保护及水土保证措施的科学性、 可靠性，对废弃物的管理和处理措施妥当。  </w:t>
            </w:r>
          </w:p>
          <w:p w14:paraId="61FC72F1">
            <w:pPr>
              <w:snapToGrid w:val="0"/>
              <w:spacing w:line="400" w:lineRule="exact"/>
              <w:ind w:firstLine="420" w:firstLineChars="200"/>
              <w:rPr>
                <w:rFonts w:hint="eastAsia" w:ascii="宋体" w:hAnsi="宋体" w:eastAsia="宋体" w:cs="宋体"/>
                <w:b/>
                <w:bCs/>
                <w:color w:val="auto"/>
                <w:szCs w:val="21"/>
                <w:u w:val="single"/>
              </w:rPr>
            </w:pPr>
            <w:r>
              <w:rPr>
                <w:rFonts w:hint="eastAsia" w:ascii="宋体" w:hAnsi="宋体" w:eastAsia="宋体" w:cs="宋体"/>
                <w:color w:val="auto"/>
                <w:kern w:val="2"/>
                <w:sz w:val="21"/>
                <w:szCs w:val="24"/>
                <w:lang w:val="en-US" w:eastAsia="zh-CN" w:bidi="ar-SA"/>
              </w:rPr>
              <w:t>优得3分—2.2分；良得2.2分（不含）—1.5分；一般得1.5分（不含）—0.7分；差得0.7分（不含）—0分。</w:t>
            </w:r>
          </w:p>
        </w:tc>
      </w:tr>
      <w:tr w14:paraId="432EA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89" w:hRule="atLeast"/>
        </w:trPr>
        <w:tc>
          <w:tcPr>
            <w:tcW w:w="1750" w:type="dxa"/>
            <w:gridSpan w:val="2"/>
            <w:vMerge w:val="continue"/>
            <w:tcBorders>
              <w:left w:val="single" w:color="000000" w:sz="4" w:space="0"/>
              <w:right w:val="single" w:color="000000" w:sz="4" w:space="0"/>
            </w:tcBorders>
            <w:vAlign w:val="center"/>
          </w:tcPr>
          <w:p w14:paraId="22F884D3">
            <w:pPr>
              <w:pStyle w:val="119"/>
              <w:spacing w:line="360" w:lineRule="auto"/>
              <w:jc w:val="center"/>
              <w:rPr>
                <w:rStyle w:val="215"/>
                <w:color w:val="auto"/>
                <w:sz w:val="24"/>
              </w:rPr>
            </w:pPr>
          </w:p>
        </w:tc>
        <w:tc>
          <w:tcPr>
            <w:tcW w:w="594" w:type="dxa"/>
            <w:vMerge w:val="continue"/>
            <w:tcBorders>
              <w:left w:val="single" w:color="000000" w:sz="4" w:space="0"/>
              <w:right w:val="single" w:color="auto" w:sz="4" w:space="0"/>
            </w:tcBorders>
            <w:vAlign w:val="center"/>
          </w:tcPr>
          <w:p w14:paraId="2F03A971">
            <w:pPr>
              <w:tabs>
                <w:tab w:val="left" w:pos="1875"/>
              </w:tabs>
              <w:spacing w:line="400" w:lineRule="exact"/>
              <w:jc w:val="center"/>
              <w:rPr>
                <w:rFonts w:hint="eastAsia" w:ascii="宋体" w:hAnsi="宋体" w:eastAsia="宋体" w:cs="宋体"/>
                <w:color w:val="auto"/>
                <w:kern w:val="0"/>
                <w:highlight w:val="none"/>
                <w:lang w:eastAsia="zh-CN"/>
              </w:rPr>
            </w:pPr>
          </w:p>
        </w:tc>
        <w:tc>
          <w:tcPr>
            <w:tcW w:w="692" w:type="dxa"/>
            <w:vMerge w:val="continue"/>
            <w:tcBorders>
              <w:left w:val="single" w:color="auto" w:sz="4" w:space="0"/>
              <w:right w:val="single" w:color="auto" w:sz="4" w:space="0"/>
            </w:tcBorders>
            <w:vAlign w:val="center"/>
          </w:tcPr>
          <w:p w14:paraId="67AC1D56">
            <w:pPr>
              <w:tabs>
                <w:tab w:val="left" w:pos="1875"/>
              </w:tabs>
              <w:spacing w:line="400" w:lineRule="exact"/>
              <w:jc w:val="center"/>
              <w:rPr>
                <w:rFonts w:hint="eastAsia" w:ascii="宋体" w:hAnsi="宋体" w:eastAsia="宋体" w:cs="宋体"/>
                <w:color w:val="auto"/>
                <w:kern w:val="0"/>
                <w:highlight w:val="none"/>
                <w:lang w:eastAsia="zh-CN"/>
              </w:rPr>
            </w:pPr>
          </w:p>
        </w:tc>
        <w:tc>
          <w:tcPr>
            <w:tcW w:w="1750" w:type="dxa"/>
            <w:gridSpan w:val="2"/>
            <w:tcBorders>
              <w:top w:val="single" w:color="auto" w:sz="4" w:space="0"/>
              <w:left w:val="single" w:color="auto" w:sz="4" w:space="0"/>
              <w:bottom w:val="single" w:color="auto" w:sz="4" w:space="0"/>
              <w:right w:val="single" w:color="000000" w:sz="4" w:space="0"/>
            </w:tcBorders>
            <w:vAlign w:val="center"/>
          </w:tcPr>
          <w:p w14:paraId="13E53130">
            <w:pPr>
              <w:widowControl/>
              <w:spacing w:line="400" w:lineRule="exact"/>
              <w:rPr>
                <w:rFonts w:hint="eastAsia" w:ascii="宋体" w:hAnsi="宋体" w:eastAsia="宋体" w:cs="宋体"/>
                <w:color w:val="auto"/>
              </w:rPr>
            </w:pPr>
            <w:r>
              <w:rPr>
                <w:rFonts w:hint="eastAsia" w:ascii="宋体" w:hAnsi="宋体" w:eastAsia="宋体" w:cs="宋体"/>
                <w:color w:val="auto"/>
                <w:kern w:val="0"/>
                <w:szCs w:val="21"/>
                <w:highlight w:val="none"/>
                <w:lang w:bidi="ar"/>
              </w:rPr>
              <w:t>文明施工保证体系及保证措施</w:t>
            </w:r>
          </w:p>
        </w:tc>
        <w:tc>
          <w:tcPr>
            <w:tcW w:w="4774" w:type="dxa"/>
            <w:tcBorders>
              <w:top w:val="single" w:color="auto" w:sz="4" w:space="0"/>
              <w:left w:val="single" w:color="000000" w:sz="4" w:space="0"/>
              <w:bottom w:val="single" w:color="auto" w:sz="4" w:space="0"/>
              <w:right w:val="single" w:color="000000" w:sz="4" w:space="0"/>
            </w:tcBorders>
            <w:vAlign w:val="center"/>
          </w:tcPr>
          <w:p w14:paraId="28871A16">
            <w:pPr>
              <w:snapToGrid w:val="0"/>
              <w:spacing w:line="400" w:lineRule="exact"/>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3  </w:t>
            </w:r>
            <w:r>
              <w:rPr>
                <w:rFonts w:hint="eastAsia" w:ascii="宋体" w:hAnsi="宋体" w:eastAsia="宋体" w:cs="宋体"/>
                <w:color w:val="auto"/>
                <w:highlight w:val="none"/>
              </w:rPr>
              <w:t>分   编制要点：</w:t>
            </w:r>
            <w:r>
              <w:rPr>
                <w:rFonts w:hint="eastAsia" w:ascii="宋体" w:hAnsi="宋体" w:eastAsia="宋体" w:cs="宋体"/>
                <w:color w:val="auto"/>
                <w:highlight w:val="none"/>
                <w:u w:val="single"/>
              </w:rPr>
              <w:t>文明施工保护措施的科学性、 可靠性，对施工车辆有效控制。</w:t>
            </w:r>
          </w:p>
          <w:p w14:paraId="2C0473A5">
            <w:pPr>
              <w:snapToGrid w:val="0"/>
              <w:spacing w:line="400" w:lineRule="exact"/>
              <w:ind w:firstLine="420" w:firstLineChars="200"/>
              <w:rPr>
                <w:rFonts w:hint="eastAsia" w:ascii="宋体" w:hAnsi="宋体" w:eastAsia="宋体" w:cs="宋体"/>
                <w:b/>
                <w:bCs/>
                <w:color w:val="auto"/>
                <w:szCs w:val="21"/>
                <w:u w:val="single"/>
              </w:rPr>
            </w:pPr>
            <w:r>
              <w:rPr>
                <w:rFonts w:hint="eastAsia" w:ascii="宋体" w:hAnsi="宋体" w:eastAsia="宋体" w:cs="宋体"/>
                <w:color w:val="auto"/>
                <w:kern w:val="2"/>
                <w:sz w:val="21"/>
                <w:szCs w:val="24"/>
                <w:lang w:val="en-US" w:eastAsia="zh-CN" w:bidi="ar-SA"/>
              </w:rPr>
              <w:t>优得3分—2.2分；良得2.2分（不含）—1.5分；一般得1.5分（不含）—0.7分；差得0.7分（不含）—0分。</w:t>
            </w:r>
          </w:p>
        </w:tc>
      </w:tr>
      <w:tr w14:paraId="09731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53" w:hRule="atLeast"/>
        </w:trPr>
        <w:tc>
          <w:tcPr>
            <w:tcW w:w="1750" w:type="dxa"/>
            <w:gridSpan w:val="2"/>
            <w:vMerge w:val="continue"/>
            <w:tcBorders>
              <w:left w:val="single" w:color="000000" w:sz="4" w:space="0"/>
              <w:right w:val="single" w:color="000000" w:sz="4" w:space="0"/>
            </w:tcBorders>
            <w:vAlign w:val="center"/>
          </w:tcPr>
          <w:p w14:paraId="6BB7F15C">
            <w:pPr>
              <w:pStyle w:val="119"/>
              <w:spacing w:line="360" w:lineRule="auto"/>
              <w:jc w:val="center"/>
              <w:rPr>
                <w:rStyle w:val="215"/>
                <w:color w:val="auto"/>
                <w:sz w:val="24"/>
              </w:rPr>
            </w:pPr>
          </w:p>
        </w:tc>
        <w:tc>
          <w:tcPr>
            <w:tcW w:w="594" w:type="dxa"/>
            <w:vMerge w:val="continue"/>
            <w:tcBorders>
              <w:left w:val="single" w:color="000000" w:sz="4" w:space="0"/>
              <w:right w:val="single" w:color="auto" w:sz="4" w:space="0"/>
            </w:tcBorders>
            <w:vAlign w:val="center"/>
          </w:tcPr>
          <w:p w14:paraId="63B2ACB5">
            <w:pPr>
              <w:tabs>
                <w:tab w:val="left" w:pos="1875"/>
              </w:tabs>
              <w:spacing w:line="400" w:lineRule="exact"/>
              <w:jc w:val="center"/>
              <w:rPr>
                <w:rFonts w:hint="eastAsia" w:ascii="宋体" w:hAnsi="宋体" w:eastAsia="宋体" w:cs="宋体"/>
                <w:color w:val="auto"/>
                <w:kern w:val="0"/>
                <w:highlight w:val="none"/>
                <w:lang w:eastAsia="zh-CN"/>
              </w:rPr>
            </w:pPr>
          </w:p>
        </w:tc>
        <w:tc>
          <w:tcPr>
            <w:tcW w:w="692" w:type="dxa"/>
            <w:vMerge w:val="continue"/>
            <w:tcBorders>
              <w:left w:val="single" w:color="auto" w:sz="4" w:space="0"/>
              <w:right w:val="single" w:color="auto" w:sz="4" w:space="0"/>
            </w:tcBorders>
            <w:vAlign w:val="center"/>
          </w:tcPr>
          <w:p w14:paraId="050066D2">
            <w:pPr>
              <w:tabs>
                <w:tab w:val="left" w:pos="1875"/>
              </w:tabs>
              <w:spacing w:line="400" w:lineRule="exact"/>
              <w:jc w:val="center"/>
              <w:rPr>
                <w:rFonts w:hint="eastAsia" w:ascii="宋体" w:hAnsi="宋体" w:eastAsia="宋体" w:cs="宋体"/>
                <w:color w:val="auto"/>
                <w:kern w:val="0"/>
                <w:highlight w:val="none"/>
                <w:lang w:eastAsia="zh-CN"/>
              </w:rPr>
            </w:pPr>
          </w:p>
        </w:tc>
        <w:tc>
          <w:tcPr>
            <w:tcW w:w="1750" w:type="dxa"/>
            <w:gridSpan w:val="2"/>
            <w:tcBorders>
              <w:top w:val="single" w:color="auto" w:sz="4" w:space="0"/>
              <w:left w:val="single" w:color="auto" w:sz="4" w:space="0"/>
              <w:right w:val="single" w:color="000000" w:sz="4" w:space="0"/>
            </w:tcBorders>
            <w:vAlign w:val="center"/>
          </w:tcPr>
          <w:p w14:paraId="597B80A0">
            <w:pPr>
              <w:widowControl/>
              <w:spacing w:line="400" w:lineRule="exact"/>
              <w:rPr>
                <w:rFonts w:hint="eastAsia" w:ascii="宋体" w:hAnsi="宋体" w:eastAsia="宋体" w:cs="宋体"/>
                <w:color w:val="auto"/>
                <w:lang w:val="en-US" w:eastAsia="zh-CN"/>
              </w:rPr>
            </w:pPr>
            <w:r>
              <w:rPr>
                <w:rFonts w:hint="eastAsia" w:ascii="宋体" w:hAnsi="宋体" w:eastAsia="宋体" w:cs="宋体"/>
                <w:color w:val="auto"/>
                <w:kern w:val="0"/>
                <w:szCs w:val="21"/>
                <w:highlight w:val="none"/>
                <w:lang w:bidi="ar"/>
              </w:rPr>
              <w:t>项目风险预测与防范，事故应急预案</w:t>
            </w:r>
          </w:p>
        </w:tc>
        <w:tc>
          <w:tcPr>
            <w:tcW w:w="4774" w:type="dxa"/>
            <w:tcBorders>
              <w:top w:val="single" w:color="auto" w:sz="4" w:space="0"/>
              <w:left w:val="single" w:color="000000" w:sz="4" w:space="0"/>
              <w:bottom w:val="single" w:color="000000" w:sz="4" w:space="0"/>
              <w:right w:val="single" w:color="000000" w:sz="4" w:space="0"/>
            </w:tcBorders>
            <w:vAlign w:val="center"/>
          </w:tcPr>
          <w:p w14:paraId="78ED33FD">
            <w:pPr>
              <w:snapToGrid w:val="0"/>
              <w:spacing w:line="400" w:lineRule="exact"/>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3  </w:t>
            </w:r>
            <w:r>
              <w:rPr>
                <w:rFonts w:hint="eastAsia" w:ascii="宋体" w:hAnsi="宋体" w:eastAsia="宋体" w:cs="宋体"/>
                <w:color w:val="auto"/>
                <w:highlight w:val="none"/>
              </w:rPr>
              <w:t>分   编制要点：</w:t>
            </w:r>
            <w:r>
              <w:rPr>
                <w:rFonts w:hint="eastAsia" w:ascii="宋体" w:hAnsi="宋体" w:eastAsia="宋体" w:cs="宋体"/>
                <w:color w:val="auto"/>
                <w:highlight w:val="none"/>
                <w:u w:val="single"/>
              </w:rPr>
              <w:t xml:space="preserve"> 项目风险预测与防范、 事故应急的科学性、可靠性， 对各类紧急情况处理妥当。 </w:t>
            </w:r>
          </w:p>
          <w:p w14:paraId="3C1B418E">
            <w:pPr>
              <w:snapToGrid w:val="0"/>
              <w:spacing w:line="400" w:lineRule="exact"/>
              <w:ind w:firstLine="420" w:firstLineChars="200"/>
              <w:rPr>
                <w:rFonts w:hint="eastAsia" w:ascii="宋体" w:hAnsi="宋体" w:eastAsia="宋体" w:cs="宋体"/>
                <w:b/>
                <w:bCs/>
                <w:color w:val="auto"/>
                <w:szCs w:val="21"/>
                <w:u w:val="single"/>
              </w:rPr>
            </w:pPr>
            <w:r>
              <w:rPr>
                <w:rFonts w:hint="eastAsia" w:ascii="宋体" w:hAnsi="宋体" w:eastAsia="宋体" w:cs="宋体"/>
                <w:color w:val="auto"/>
                <w:kern w:val="2"/>
                <w:sz w:val="21"/>
                <w:szCs w:val="24"/>
                <w:lang w:val="en-US" w:eastAsia="zh-CN" w:bidi="ar-SA"/>
              </w:rPr>
              <w:t>优得3分—2.2分；良得2.2分（不含）—1.5分；一般得1.5分（不含）—0.7分；差得0.7分（不含）—0分。</w:t>
            </w:r>
          </w:p>
        </w:tc>
      </w:tr>
      <w:tr w14:paraId="0369F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933" w:hRule="atLeast"/>
        </w:trPr>
        <w:tc>
          <w:tcPr>
            <w:tcW w:w="938" w:type="dxa"/>
            <w:tcBorders>
              <w:top w:val="single" w:color="000000" w:sz="4" w:space="0"/>
              <w:left w:val="single" w:color="000000" w:sz="4" w:space="0"/>
              <w:bottom w:val="single" w:color="000000" w:sz="4" w:space="0"/>
              <w:right w:val="single" w:color="000000" w:sz="4" w:space="0"/>
            </w:tcBorders>
          </w:tcPr>
          <w:p w14:paraId="041E5193">
            <w:pPr>
              <w:spacing w:line="441" w:lineRule="exact"/>
              <w:jc w:val="center"/>
              <w:rPr>
                <w:rStyle w:val="215"/>
                <w:color w:val="auto"/>
                <w:sz w:val="24"/>
              </w:rPr>
            </w:pPr>
          </w:p>
          <w:p w14:paraId="19CEC78B">
            <w:pPr>
              <w:spacing w:line="441" w:lineRule="exact"/>
              <w:jc w:val="center"/>
              <w:rPr>
                <w:rStyle w:val="215"/>
                <w:color w:val="auto"/>
                <w:sz w:val="24"/>
              </w:rPr>
            </w:pPr>
          </w:p>
          <w:p w14:paraId="02649ACB">
            <w:pPr>
              <w:spacing w:line="441" w:lineRule="exact"/>
              <w:jc w:val="center"/>
              <w:rPr>
                <w:rStyle w:val="215"/>
                <w:color w:val="auto"/>
                <w:sz w:val="24"/>
              </w:rPr>
            </w:pPr>
          </w:p>
          <w:p w14:paraId="63356931">
            <w:pPr>
              <w:spacing w:line="441" w:lineRule="exact"/>
              <w:jc w:val="center"/>
              <w:rPr>
                <w:rStyle w:val="215"/>
                <w:color w:val="auto"/>
                <w:kern w:val="0"/>
                <w:sz w:val="24"/>
              </w:rPr>
            </w:pPr>
            <w:r>
              <w:rPr>
                <w:rStyle w:val="215"/>
                <w:color w:val="auto"/>
                <w:sz w:val="24"/>
              </w:rPr>
              <w:t>3</w:t>
            </w:r>
          </w:p>
        </w:tc>
        <w:tc>
          <w:tcPr>
            <w:tcW w:w="812" w:type="dxa"/>
            <w:tcBorders>
              <w:top w:val="single" w:color="000000" w:sz="4" w:space="0"/>
              <w:left w:val="single" w:color="000000" w:sz="4" w:space="0"/>
              <w:bottom w:val="single" w:color="000000" w:sz="4" w:space="0"/>
              <w:right w:val="single" w:color="000000" w:sz="4" w:space="0"/>
            </w:tcBorders>
            <w:textDirection w:val="tbRlV"/>
          </w:tcPr>
          <w:p w14:paraId="2919143E">
            <w:pPr>
              <w:spacing w:line="441" w:lineRule="exact"/>
              <w:ind w:left="113" w:right="113"/>
              <w:jc w:val="center"/>
              <w:rPr>
                <w:rStyle w:val="215"/>
                <w:color w:val="auto"/>
                <w:kern w:val="0"/>
                <w:sz w:val="24"/>
              </w:rPr>
            </w:pPr>
            <w:r>
              <w:rPr>
                <w:rStyle w:val="215"/>
                <w:color w:val="auto"/>
                <w:sz w:val="24"/>
              </w:rPr>
              <w:t>评标程序</w:t>
            </w:r>
          </w:p>
        </w:tc>
        <w:tc>
          <w:tcPr>
            <w:tcW w:w="7810" w:type="dxa"/>
            <w:gridSpan w:val="5"/>
            <w:tcBorders>
              <w:top w:val="single" w:color="000000" w:sz="4" w:space="0"/>
              <w:left w:val="single" w:color="000000" w:sz="4" w:space="0"/>
              <w:bottom w:val="single" w:color="000000" w:sz="4" w:space="0"/>
              <w:right w:val="single" w:color="000000" w:sz="4" w:space="0"/>
            </w:tcBorders>
          </w:tcPr>
          <w:p w14:paraId="076BA3D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1.按本章评标办法第3.1款进行初步评审。未通过初步评审或评标委员会认定为无效的投标文件的不再进行后续评审。</w:t>
            </w:r>
          </w:p>
          <w:p w14:paraId="0D1D186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2.对初步评审合格的投标人</w:t>
            </w:r>
            <w:r>
              <w:rPr>
                <w:rFonts w:hint="eastAsia" w:ascii="宋体" w:hAnsi="宋体" w:eastAsia="宋体" w:cs="宋体"/>
                <w:color w:val="auto"/>
                <w:szCs w:val="21"/>
                <w:highlight w:val="none"/>
              </w:rPr>
              <w:t>按本章评标办法前附表第2.2.2项及第3.2.1（1）目的规定对技术部分进行评审。</w:t>
            </w:r>
          </w:p>
          <w:p w14:paraId="1341797E">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对初步评审合格的投标人</w:t>
            </w:r>
            <w:r>
              <w:rPr>
                <w:rFonts w:hint="eastAsia" w:ascii="宋体" w:hAnsi="宋体" w:eastAsia="宋体" w:cs="宋体"/>
                <w:color w:val="auto"/>
                <w:szCs w:val="21"/>
              </w:rPr>
              <w:t>按本附表第3.2.1（2）目规定的评分方法对投标总报价进行评分。</w:t>
            </w:r>
          </w:p>
          <w:p w14:paraId="73D5A17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14:paraId="748D6C43">
            <w:pPr>
              <w:ind w:firstLine="420" w:firstLineChars="200"/>
              <w:rPr>
                <w:rStyle w:val="215"/>
                <w:rFonts w:hint="eastAsia" w:ascii="宋体" w:hAnsi="宋体" w:eastAsia="宋体" w:cs="宋体"/>
                <w:color w:val="auto"/>
              </w:rPr>
            </w:pPr>
            <w:r>
              <w:rPr>
                <w:rFonts w:hint="eastAsia" w:ascii="宋体" w:hAnsi="宋体" w:eastAsia="宋体" w:cs="宋体"/>
                <w:color w:val="auto"/>
                <w:szCs w:val="21"/>
                <w:highlight w:val="none"/>
              </w:rPr>
              <w:t>5.</w:t>
            </w:r>
            <w:r>
              <w:rPr>
                <w:rFonts w:hint="eastAsia" w:ascii="宋体" w:hAnsi="宋体" w:eastAsia="宋体" w:cs="宋体"/>
                <w:color w:val="auto"/>
                <w:szCs w:val="21"/>
              </w:rPr>
              <w:t>对技术部分、投标总报价得分进行汇总，确定得分由高至低前三名投标人为中标候选人。</w:t>
            </w:r>
          </w:p>
        </w:tc>
      </w:tr>
      <w:tr w14:paraId="18AE4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938" w:type="dxa"/>
            <w:vMerge w:val="restart"/>
            <w:tcBorders>
              <w:top w:val="single" w:color="000000" w:sz="4" w:space="0"/>
              <w:left w:val="single" w:color="000000" w:sz="4" w:space="0"/>
              <w:right w:val="single" w:color="000000" w:sz="4" w:space="0"/>
            </w:tcBorders>
            <w:vAlign w:val="center"/>
          </w:tcPr>
          <w:p w14:paraId="7DB51630">
            <w:pPr>
              <w:spacing w:line="441" w:lineRule="exact"/>
              <w:jc w:val="center"/>
              <w:rPr>
                <w:rFonts w:hint="eastAsia" w:ascii="宋体" w:hAnsi="宋体" w:eastAsia="宋体" w:cs="宋体"/>
                <w:color w:val="auto"/>
                <w:highlight w:val="none"/>
              </w:rPr>
            </w:pPr>
          </w:p>
          <w:p w14:paraId="6B9EC376">
            <w:pPr>
              <w:spacing w:line="441" w:lineRule="exact"/>
              <w:jc w:val="center"/>
              <w:rPr>
                <w:rStyle w:val="215"/>
                <w:rFonts w:hint="eastAsia" w:ascii="宋体" w:hAnsi="宋体" w:eastAsia="宋体" w:cs="宋体"/>
                <w:color w:val="auto"/>
                <w:sz w:val="24"/>
              </w:rPr>
            </w:pPr>
            <w:r>
              <w:rPr>
                <w:rFonts w:hint="eastAsia" w:ascii="宋体" w:hAnsi="宋体" w:eastAsia="宋体" w:cs="宋体"/>
                <w:color w:val="auto"/>
                <w:highlight w:val="none"/>
                <w:lang w:val="en-US"/>
              </w:rPr>
              <w:t>3.2.1 （1）</w:t>
            </w:r>
          </w:p>
        </w:tc>
        <w:tc>
          <w:tcPr>
            <w:tcW w:w="812" w:type="dxa"/>
            <w:vMerge w:val="restart"/>
            <w:tcBorders>
              <w:top w:val="single" w:color="000000" w:sz="4" w:space="0"/>
              <w:left w:val="single" w:color="000000" w:sz="4" w:space="0"/>
              <w:right w:val="single" w:color="000000" w:sz="4" w:space="0"/>
            </w:tcBorders>
            <w:vAlign w:val="center"/>
          </w:tcPr>
          <w:p w14:paraId="16B147D8">
            <w:pPr>
              <w:spacing w:line="441" w:lineRule="exact"/>
              <w:jc w:val="center"/>
              <w:rPr>
                <w:rFonts w:hint="eastAsia" w:ascii="宋体" w:hAnsi="宋体" w:eastAsia="宋体" w:cs="宋体"/>
                <w:color w:val="auto"/>
                <w:highlight w:val="none"/>
                <w:lang w:val="en-US"/>
              </w:rPr>
            </w:pPr>
          </w:p>
          <w:p w14:paraId="5A16D28C">
            <w:pPr>
              <w:spacing w:line="441" w:lineRule="exact"/>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技术部分得分（</w:t>
            </w:r>
            <w:r>
              <w:rPr>
                <w:rFonts w:hint="eastAsia" w:ascii="宋体" w:hAnsi="宋体" w:eastAsia="宋体" w:cs="宋体"/>
                <w:color w:val="auto"/>
                <w:highlight w:val="none"/>
                <w:lang w:val="en-US" w:eastAsia="zh-CN"/>
              </w:rPr>
              <w:t>A</w:t>
            </w:r>
            <w:r>
              <w:rPr>
                <w:rFonts w:hint="eastAsia" w:ascii="宋体" w:hAnsi="宋体" w:eastAsia="宋体" w:cs="宋体"/>
                <w:color w:val="auto"/>
                <w:highlight w:val="none"/>
                <w:lang w:val="en-US"/>
              </w:rPr>
              <w:t>）</w:t>
            </w:r>
          </w:p>
          <w:p w14:paraId="67D527F7">
            <w:pPr>
              <w:spacing w:line="441" w:lineRule="exact"/>
              <w:jc w:val="center"/>
              <w:rPr>
                <w:rFonts w:hint="eastAsia" w:ascii="宋体" w:hAnsi="宋体" w:eastAsia="宋体" w:cs="宋体"/>
                <w:color w:val="auto"/>
                <w:highlight w:val="none"/>
                <w:lang w:val="en-US"/>
              </w:rPr>
            </w:pPr>
          </w:p>
          <w:p w14:paraId="15FD53CF">
            <w:pPr>
              <w:spacing w:line="441" w:lineRule="exact"/>
              <w:jc w:val="center"/>
              <w:rPr>
                <w:rStyle w:val="215"/>
                <w:rFonts w:hint="eastAsia" w:ascii="宋体" w:hAnsi="宋体" w:eastAsia="宋体" w:cs="宋体"/>
                <w:color w:val="auto"/>
                <w:szCs w:val="21"/>
              </w:rPr>
            </w:pPr>
          </w:p>
          <w:p w14:paraId="501E9693">
            <w:pPr>
              <w:spacing w:line="441" w:lineRule="exact"/>
              <w:jc w:val="center"/>
              <w:rPr>
                <w:rStyle w:val="215"/>
                <w:rFonts w:hint="eastAsia" w:ascii="宋体" w:hAnsi="宋体" w:eastAsia="宋体" w:cs="宋体"/>
                <w:color w:val="auto"/>
                <w:szCs w:val="21"/>
              </w:rPr>
            </w:pPr>
          </w:p>
        </w:tc>
        <w:tc>
          <w:tcPr>
            <w:tcW w:w="2600" w:type="dxa"/>
            <w:gridSpan w:val="3"/>
            <w:tcBorders>
              <w:top w:val="single" w:color="000000" w:sz="4" w:space="0"/>
              <w:left w:val="single" w:color="000000" w:sz="4" w:space="0"/>
              <w:bottom w:val="single" w:color="auto" w:sz="4" w:space="0"/>
              <w:right w:val="single" w:color="000000" w:sz="4" w:space="0"/>
            </w:tcBorders>
            <w:vAlign w:val="center"/>
          </w:tcPr>
          <w:p w14:paraId="4D32BC5E">
            <w:pPr>
              <w:spacing w:line="400" w:lineRule="exact"/>
              <w:jc w:val="left"/>
              <w:rPr>
                <w:rFonts w:hint="eastAsia" w:ascii="宋体" w:hAnsi="宋体" w:eastAsia="宋体" w:cs="宋体"/>
                <w:color w:val="auto"/>
                <w:szCs w:val="21"/>
                <w:lang w:val="en-US" w:eastAsia="zh-CN"/>
              </w:rPr>
            </w:pPr>
            <w:r>
              <w:rPr>
                <w:rFonts w:hint="eastAsia" w:ascii="宋体" w:hAnsi="宋体"/>
                <w:color w:val="auto"/>
                <w:kern w:val="0"/>
              </w:rPr>
              <w:t>技术方案部分形式要求</w:t>
            </w:r>
          </w:p>
        </w:tc>
        <w:tc>
          <w:tcPr>
            <w:tcW w:w="5210" w:type="dxa"/>
            <w:gridSpan w:val="2"/>
            <w:tcBorders>
              <w:top w:val="single" w:color="000000" w:sz="4" w:space="0"/>
              <w:left w:val="single" w:color="000000" w:sz="4" w:space="0"/>
              <w:right w:val="single" w:color="000000" w:sz="4" w:space="0"/>
            </w:tcBorders>
            <w:vAlign w:val="center"/>
          </w:tcPr>
          <w:p w14:paraId="5DC48077">
            <w:pPr>
              <w:spacing w:line="400" w:lineRule="exact"/>
              <w:ind w:firstLine="420" w:firstLineChars="200"/>
              <w:rPr>
                <w:rFonts w:hint="eastAsia" w:ascii="宋体" w:hAnsi="宋体" w:eastAsia="宋体" w:cs="宋体"/>
                <w:color w:val="auto"/>
                <w:kern w:val="0"/>
                <w:szCs w:val="21"/>
                <w:highlight w:val="none"/>
              </w:rPr>
            </w:pPr>
            <w:r>
              <w:rPr>
                <w:rFonts w:hint="eastAsia" w:ascii="宋体" w:hAnsi="宋体"/>
                <w:color w:val="auto"/>
                <w:kern w:val="0"/>
              </w:rPr>
              <w:t>不符合</w:t>
            </w:r>
            <w:r>
              <w:rPr>
                <w:rFonts w:hint="eastAsia" w:ascii="宋体" w:hAnsi="宋体" w:cs="宋体"/>
                <w:color w:val="auto"/>
                <w:kern w:val="0"/>
              </w:rPr>
              <w:t>第二章投标人须知前附表第3.7.5项（3）技术部分要求的</w:t>
            </w:r>
            <w:r>
              <w:rPr>
                <w:rFonts w:hint="eastAsia" w:ascii="宋体" w:hAnsi="宋体"/>
                <w:color w:val="auto"/>
                <w:kern w:val="0"/>
              </w:rPr>
              <w:t>，技术方案得0分。</w:t>
            </w:r>
          </w:p>
        </w:tc>
      </w:tr>
      <w:tr w14:paraId="310C7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938" w:type="dxa"/>
            <w:vMerge w:val="continue"/>
            <w:tcBorders>
              <w:left w:val="single" w:color="000000" w:sz="4" w:space="0"/>
              <w:right w:val="single" w:color="000000" w:sz="4" w:space="0"/>
            </w:tcBorders>
            <w:vAlign w:val="center"/>
          </w:tcPr>
          <w:p w14:paraId="0465A75A">
            <w:pPr>
              <w:spacing w:line="441" w:lineRule="exact"/>
              <w:jc w:val="center"/>
              <w:rPr>
                <w:rStyle w:val="215"/>
                <w:rFonts w:hint="eastAsia" w:ascii="宋体" w:hAnsi="宋体" w:eastAsia="宋体" w:cs="宋体"/>
                <w:color w:val="auto"/>
                <w:sz w:val="24"/>
              </w:rPr>
            </w:pPr>
          </w:p>
        </w:tc>
        <w:tc>
          <w:tcPr>
            <w:tcW w:w="812" w:type="dxa"/>
            <w:vMerge w:val="continue"/>
            <w:tcBorders>
              <w:left w:val="single" w:color="000000" w:sz="4" w:space="0"/>
              <w:right w:val="single" w:color="000000" w:sz="4" w:space="0"/>
            </w:tcBorders>
            <w:vAlign w:val="center"/>
          </w:tcPr>
          <w:p w14:paraId="539550F6">
            <w:pPr>
              <w:spacing w:line="441" w:lineRule="exact"/>
              <w:rPr>
                <w:rStyle w:val="215"/>
                <w:rFonts w:hint="eastAsia" w:ascii="宋体" w:hAnsi="宋体" w:eastAsia="宋体" w:cs="宋体"/>
                <w:color w:val="auto"/>
                <w:szCs w:val="21"/>
              </w:rPr>
            </w:pPr>
          </w:p>
        </w:tc>
        <w:tc>
          <w:tcPr>
            <w:tcW w:w="2600" w:type="dxa"/>
            <w:gridSpan w:val="3"/>
            <w:tcBorders>
              <w:top w:val="single" w:color="000000" w:sz="4" w:space="0"/>
              <w:left w:val="single" w:color="000000" w:sz="4" w:space="0"/>
              <w:bottom w:val="single" w:color="auto" w:sz="4" w:space="0"/>
              <w:right w:val="single" w:color="000000" w:sz="4" w:space="0"/>
            </w:tcBorders>
            <w:vAlign w:val="center"/>
          </w:tcPr>
          <w:p w14:paraId="2F1CC00D">
            <w:pPr>
              <w:pStyle w:val="2"/>
              <w:rPr>
                <w:rStyle w:val="215"/>
                <w:rFonts w:hint="eastAsia" w:ascii="宋体" w:hAnsi="宋体" w:eastAsia="宋体" w:cs="宋体"/>
                <w:color w:val="auto"/>
                <w:szCs w:val="21"/>
              </w:rPr>
            </w:pPr>
            <w:r>
              <w:rPr>
                <w:rFonts w:hint="eastAsia" w:ascii="宋体" w:hAnsi="宋体" w:cs="宋体"/>
                <w:color w:val="auto"/>
                <w:kern w:val="0"/>
                <w:szCs w:val="21"/>
                <w:highlight w:val="none"/>
                <w:lang w:bidi="ar"/>
              </w:rPr>
              <w:t>总体施工组织布置及规划</w:t>
            </w:r>
          </w:p>
        </w:tc>
        <w:tc>
          <w:tcPr>
            <w:tcW w:w="5210" w:type="dxa"/>
            <w:gridSpan w:val="2"/>
            <w:vMerge w:val="restart"/>
            <w:tcBorders>
              <w:top w:val="single" w:color="000000" w:sz="4" w:space="0"/>
              <w:left w:val="single" w:color="000000" w:sz="4" w:space="0"/>
              <w:right w:val="single" w:color="000000" w:sz="4" w:space="0"/>
            </w:tcBorders>
            <w:vAlign w:val="center"/>
          </w:tcPr>
          <w:p w14:paraId="111C019C">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评标委员会按第2.2.2项各评审因素设定的分值评分。</w:t>
            </w:r>
          </w:p>
          <w:p w14:paraId="098DABFB">
            <w:pPr>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所有评委打分算术平均值为该投标人技术方案得分。</w:t>
            </w:r>
          </w:p>
          <w:p w14:paraId="54948020">
            <w:pPr>
              <w:pStyle w:val="131"/>
              <w:ind w:firstLine="210"/>
              <w:rPr>
                <w:rStyle w:val="215"/>
                <w:rFonts w:hint="eastAsia" w:ascii="宋体" w:hAnsi="宋体" w:eastAsia="宋体" w:cs="宋体"/>
                <w:color w:val="auto"/>
                <w:szCs w:val="21"/>
              </w:rPr>
            </w:pPr>
            <w:r>
              <w:rPr>
                <w:rFonts w:hint="eastAsia" w:ascii="宋体" w:hAnsi="宋体" w:eastAsia="宋体" w:cs="宋体"/>
                <w:color w:val="auto"/>
                <w:kern w:val="0"/>
                <w:szCs w:val="21"/>
                <w:highlight w:val="none"/>
              </w:rPr>
              <w:t>技术方案得分的最终结果取小数点后两位，第三位四舍五入。</w:t>
            </w:r>
          </w:p>
        </w:tc>
      </w:tr>
      <w:tr w14:paraId="657D6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938" w:type="dxa"/>
            <w:vMerge w:val="continue"/>
            <w:tcBorders>
              <w:left w:val="single" w:color="000000" w:sz="4" w:space="0"/>
              <w:right w:val="single" w:color="000000" w:sz="4" w:space="0"/>
            </w:tcBorders>
            <w:vAlign w:val="center"/>
          </w:tcPr>
          <w:p w14:paraId="014EC6C6">
            <w:pPr>
              <w:spacing w:line="441" w:lineRule="exact"/>
              <w:jc w:val="center"/>
              <w:rPr>
                <w:rStyle w:val="215"/>
                <w:rFonts w:hint="eastAsia"/>
                <w:color w:val="auto"/>
                <w:sz w:val="24"/>
                <w:lang w:val="en-US"/>
              </w:rPr>
            </w:pPr>
          </w:p>
        </w:tc>
        <w:tc>
          <w:tcPr>
            <w:tcW w:w="812" w:type="dxa"/>
            <w:vMerge w:val="continue"/>
            <w:tcBorders>
              <w:left w:val="single" w:color="000000" w:sz="4" w:space="0"/>
              <w:right w:val="single" w:color="000000" w:sz="4" w:space="0"/>
            </w:tcBorders>
            <w:vAlign w:val="center"/>
          </w:tcPr>
          <w:p w14:paraId="5646323D">
            <w:pPr>
              <w:spacing w:line="441" w:lineRule="exact"/>
              <w:rPr>
                <w:rStyle w:val="215"/>
                <w:color w:val="auto"/>
                <w:szCs w:val="21"/>
              </w:rPr>
            </w:pPr>
          </w:p>
        </w:tc>
        <w:tc>
          <w:tcPr>
            <w:tcW w:w="2600" w:type="dxa"/>
            <w:gridSpan w:val="3"/>
            <w:tcBorders>
              <w:top w:val="single" w:color="auto" w:sz="4" w:space="0"/>
              <w:left w:val="single" w:color="000000" w:sz="4" w:space="0"/>
              <w:bottom w:val="single" w:color="auto" w:sz="4" w:space="0"/>
              <w:right w:val="single" w:color="000000" w:sz="4" w:space="0"/>
            </w:tcBorders>
            <w:vAlign w:val="center"/>
          </w:tcPr>
          <w:p w14:paraId="40F0B590">
            <w:pPr>
              <w:widowControl/>
              <w:spacing w:line="400" w:lineRule="exact"/>
              <w:rPr>
                <w:rFonts w:hint="eastAsia"/>
                <w:color w:val="auto"/>
                <w:szCs w:val="21"/>
                <w:lang w:val="en-US" w:eastAsia="zh-CN"/>
              </w:rPr>
            </w:pPr>
            <w:r>
              <w:rPr>
                <w:rFonts w:hint="eastAsia" w:ascii="宋体" w:hAnsi="宋体" w:cs="宋体"/>
                <w:color w:val="auto"/>
                <w:kern w:val="0"/>
                <w:szCs w:val="21"/>
                <w:highlight w:val="none"/>
                <w:lang w:bidi="ar"/>
              </w:rPr>
              <w:t>主要工程项目的施工方案、方法与技术措施</w:t>
            </w:r>
          </w:p>
        </w:tc>
        <w:tc>
          <w:tcPr>
            <w:tcW w:w="5210" w:type="dxa"/>
            <w:gridSpan w:val="2"/>
            <w:vMerge w:val="continue"/>
            <w:tcBorders>
              <w:left w:val="single" w:color="000000" w:sz="4" w:space="0"/>
              <w:right w:val="single" w:color="000000" w:sz="4" w:space="0"/>
            </w:tcBorders>
            <w:vAlign w:val="center"/>
          </w:tcPr>
          <w:p w14:paraId="0AD5ECF6">
            <w:pPr>
              <w:pStyle w:val="131"/>
              <w:ind w:firstLine="210"/>
              <w:rPr>
                <w:rFonts w:ascii="宋体" w:hAnsi="宋体"/>
                <w:color w:val="auto"/>
                <w:kern w:val="0"/>
                <w:szCs w:val="21"/>
                <w:highlight w:val="none"/>
              </w:rPr>
            </w:pPr>
          </w:p>
        </w:tc>
      </w:tr>
      <w:tr w14:paraId="38CBA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938" w:type="dxa"/>
            <w:vMerge w:val="continue"/>
            <w:tcBorders>
              <w:left w:val="single" w:color="000000" w:sz="4" w:space="0"/>
              <w:right w:val="single" w:color="000000" w:sz="4" w:space="0"/>
            </w:tcBorders>
            <w:vAlign w:val="center"/>
          </w:tcPr>
          <w:p w14:paraId="5FE1C9BD">
            <w:pPr>
              <w:spacing w:line="441" w:lineRule="exact"/>
              <w:jc w:val="center"/>
              <w:rPr>
                <w:rStyle w:val="215"/>
                <w:rFonts w:hint="eastAsia"/>
                <w:color w:val="auto"/>
                <w:sz w:val="24"/>
                <w:lang w:val="en-US"/>
              </w:rPr>
            </w:pPr>
          </w:p>
        </w:tc>
        <w:tc>
          <w:tcPr>
            <w:tcW w:w="812" w:type="dxa"/>
            <w:vMerge w:val="continue"/>
            <w:tcBorders>
              <w:left w:val="single" w:color="000000" w:sz="4" w:space="0"/>
              <w:right w:val="single" w:color="000000" w:sz="4" w:space="0"/>
            </w:tcBorders>
            <w:vAlign w:val="center"/>
          </w:tcPr>
          <w:p w14:paraId="1731466C">
            <w:pPr>
              <w:spacing w:line="441" w:lineRule="exact"/>
              <w:rPr>
                <w:rStyle w:val="215"/>
                <w:color w:val="auto"/>
                <w:szCs w:val="21"/>
              </w:rPr>
            </w:pPr>
          </w:p>
        </w:tc>
        <w:tc>
          <w:tcPr>
            <w:tcW w:w="2600" w:type="dxa"/>
            <w:gridSpan w:val="3"/>
            <w:tcBorders>
              <w:top w:val="single" w:color="auto" w:sz="4" w:space="0"/>
              <w:left w:val="single" w:color="000000" w:sz="4" w:space="0"/>
              <w:bottom w:val="single" w:color="auto" w:sz="4" w:space="0"/>
              <w:right w:val="single" w:color="000000" w:sz="4" w:space="0"/>
            </w:tcBorders>
            <w:vAlign w:val="center"/>
          </w:tcPr>
          <w:p w14:paraId="2F0DD162">
            <w:pPr>
              <w:widowControl/>
              <w:spacing w:line="400" w:lineRule="exact"/>
              <w:rPr>
                <w:rFonts w:hint="eastAsia"/>
                <w:color w:val="auto"/>
                <w:szCs w:val="21"/>
                <w:lang w:val="en-US" w:eastAsia="zh-CN"/>
              </w:rPr>
            </w:pPr>
            <w:r>
              <w:rPr>
                <w:rFonts w:hint="eastAsia" w:ascii="宋体" w:hAnsi="宋体" w:cs="宋体"/>
                <w:color w:val="auto"/>
                <w:kern w:val="0"/>
                <w:szCs w:val="21"/>
                <w:highlight w:val="none"/>
                <w:lang w:bidi="ar"/>
              </w:rPr>
              <w:t>工期保证体系及保证措施</w:t>
            </w:r>
          </w:p>
        </w:tc>
        <w:tc>
          <w:tcPr>
            <w:tcW w:w="5210" w:type="dxa"/>
            <w:gridSpan w:val="2"/>
            <w:vMerge w:val="continue"/>
            <w:tcBorders>
              <w:left w:val="single" w:color="000000" w:sz="4" w:space="0"/>
              <w:right w:val="single" w:color="000000" w:sz="4" w:space="0"/>
            </w:tcBorders>
            <w:vAlign w:val="center"/>
          </w:tcPr>
          <w:p w14:paraId="2F8B505A">
            <w:pPr>
              <w:pStyle w:val="131"/>
              <w:ind w:firstLine="210"/>
              <w:rPr>
                <w:rFonts w:ascii="宋体" w:hAnsi="宋体"/>
                <w:color w:val="auto"/>
                <w:kern w:val="0"/>
                <w:szCs w:val="21"/>
                <w:highlight w:val="none"/>
              </w:rPr>
            </w:pPr>
          </w:p>
        </w:tc>
      </w:tr>
      <w:tr w14:paraId="2D061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938" w:type="dxa"/>
            <w:vMerge w:val="continue"/>
            <w:tcBorders>
              <w:left w:val="single" w:color="000000" w:sz="4" w:space="0"/>
              <w:right w:val="single" w:color="000000" w:sz="4" w:space="0"/>
            </w:tcBorders>
            <w:vAlign w:val="center"/>
          </w:tcPr>
          <w:p w14:paraId="6444DA17">
            <w:pPr>
              <w:spacing w:line="441" w:lineRule="exact"/>
              <w:jc w:val="center"/>
              <w:rPr>
                <w:rStyle w:val="215"/>
                <w:rFonts w:hint="eastAsia"/>
                <w:color w:val="auto"/>
                <w:sz w:val="24"/>
                <w:lang w:val="en-US"/>
              </w:rPr>
            </w:pPr>
          </w:p>
        </w:tc>
        <w:tc>
          <w:tcPr>
            <w:tcW w:w="812" w:type="dxa"/>
            <w:vMerge w:val="continue"/>
            <w:tcBorders>
              <w:left w:val="single" w:color="000000" w:sz="4" w:space="0"/>
              <w:right w:val="single" w:color="000000" w:sz="4" w:space="0"/>
            </w:tcBorders>
            <w:vAlign w:val="center"/>
          </w:tcPr>
          <w:p w14:paraId="2665DF15">
            <w:pPr>
              <w:spacing w:line="441" w:lineRule="exact"/>
              <w:rPr>
                <w:rStyle w:val="215"/>
                <w:color w:val="auto"/>
                <w:szCs w:val="21"/>
              </w:rPr>
            </w:pPr>
          </w:p>
        </w:tc>
        <w:tc>
          <w:tcPr>
            <w:tcW w:w="2600" w:type="dxa"/>
            <w:gridSpan w:val="3"/>
            <w:tcBorders>
              <w:top w:val="single" w:color="auto" w:sz="4" w:space="0"/>
              <w:left w:val="single" w:color="000000" w:sz="4" w:space="0"/>
              <w:bottom w:val="single" w:color="auto" w:sz="4" w:space="0"/>
              <w:right w:val="single" w:color="000000" w:sz="4" w:space="0"/>
            </w:tcBorders>
            <w:vAlign w:val="center"/>
          </w:tcPr>
          <w:p w14:paraId="7BD094A9">
            <w:pPr>
              <w:widowControl/>
              <w:spacing w:line="400" w:lineRule="exact"/>
              <w:rPr>
                <w:rFonts w:hint="eastAsia"/>
                <w:color w:val="auto"/>
                <w:szCs w:val="21"/>
                <w:lang w:val="en-US" w:eastAsia="zh-CN"/>
              </w:rPr>
            </w:pPr>
            <w:r>
              <w:rPr>
                <w:rFonts w:hint="eastAsia" w:ascii="宋体" w:hAnsi="宋体" w:cs="宋体"/>
                <w:color w:val="auto"/>
                <w:kern w:val="0"/>
                <w:szCs w:val="21"/>
                <w:highlight w:val="none"/>
                <w:lang w:bidi="ar"/>
              </w:rPr>
              <w:t>工程质量管理体系及保证措施</w:t>
            </w:r>
          </w:p>
        </w:tc>
        <w:tc>
          <w:tcPr>
            <w:tcW w:w="5210" w:type="dxa"/>
            <w:gridSpan w:val="2"/>
            <w:vMerge w:val="continue"/>
            <w:tcBorders>
              <w:left w:val="single" w:color="000000" w:sz="4" w:space="0"/>
              <w:right w:val="single" w:color="000000" w:sz="4" w:space="0"/>
            </w:tcBorders>
            <w:vAlign w:val="center"/>
          </w:tcPr>
          <w:p w14:paraId="615EB506">
            <w:pPr>
              <w:pStyle w:val="131"/>
              <w:ind w:firstLine="210"/>
              <w:rPr>
                <w:rFonts w:ascii="宋体" w:hAnsi="宋体"/>
                <w:color w:val="auto"/>
                <w:kern w:val="0"/>
                <w:szCs w:val="21"/>
                <w:highlight w:val="none"/>
              </w:rPr>
            </w:pPr>
          </w:p>
        </w:tc>
      </w:tr>
      <w:tr w14:paraId="29E0A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938" w:type="dxa"/>
            <w:vMerge w:val="continue"/>
            <w:tcBorders>
              <w:left w:val="single" w:color="000000" w:sz="4" w:space="0"/>
              <w:right w:val="single" w:color="000000" w:sz="4" w:space="0"/>
            </w:tcBorders>
            <w:vAlign w:val="center"/>
          </w:tcPr>
          <w:p w14:paraId="3557BC5B">
            <w:pPr>
              <w:spacing w:line="441" w:lineRule="exact"/>
              <w:jc w:val="center"/>
              <w:rPr>
                <w:rStyle w:val="215"/>
                <w:rFonts w:hint="eastAsia"/>
                <w:color w:val="auto"/>
                <w:sz w:val="24"/>
                <w:lang w:val="en-US"/>
              </w:rPr>
            </w:pPr>
          </w:p>
        </w:tc>
        <w:tc>
          <w:tcPr>
            <w:tcW w:w="812" w:type="dxa"/>
            <w:vMerge w:val="continue"/>
            <w:tcBorders>
              <w:left w:val="single" w:color="000000" w:sz="4" w:space="0"/>
              <w:right w:val="single" w:color="000000" w:sz="4" w:space="0"/>
            </w:tcBorders>
            <w:vAlign w:val="center"/>
          </w:tcPr>
          <w:p w14:paraId="2433A66F">
            <w:pPr>
              <w:spacing w:line="441" w:lineRule="exact"/>
              <w:rPr>
                <w:rStyle w:val="215"/>
                <w:color w:val="auto"/>
                <w:szCs w:val="21"/>
              </w:rPr>
            </w:pPr>
          </w:p>
        </w:tc>
        <w:tc>
          <w:tcPr>
            <w:tcW w:w="2600" w:type="dxa"/>
            <w:gridSpan w:val="3"/>
            <w:tcBorders>
              <w:top w:val="single" w:color="auto" w:sz="4" w:space="0"/>
              <w:left w:val="single" w:color="000000" w:sz="4" w:space="0"/>
              <w:bottom w:val="single" w:color="auto" w:sz="4" w:space="0"/>
              <w:right w:val="single" w:color="000000" w:sz="4" w:space="0"/>
            </w:tcBorders>
            <w:vAlign w:val="center"/>
          </w:tcPr>
          <w:p w14:paraId="79F2967B">
            <w:pPr>
              <w:widowControl/>
              <w:spacing w:line="400" w:lineRule="exact"/>
              <w:rPr>
                <w:rFonts w:hint="eastAsia"/>
                <w:color w:val="auto"/>
              </w:rPr>
            </w:pPr>
            <w:r>
              <w:rPr>
                <w:rFonts w:hint="eastAsia" w:ascii="宋体" w:hAnsi="宋体" w:cs="宋体"/>
                <w:color w:val="auto"/>
                <w:kern w:val="0"/>
                <w:szCs w:val="21"/>
                <w:highlight w:val="none"/>
                <w:lang w:bidi="ar"/>
              </w:rPr>
              <w:t>安全生产管理体系及保证措施</w:t>
            </w:r>
          </w:p>
        </w:tc>
        <w:tc>
          <w:tcPr>
            <w:tcW w:w="5210" w:type="dxa"/>
            <w:gridSpan w:val="2"/>
            <w:vMerge w:val="continue"/>
            <w:tcBorders>
              <w:left w:val="single" w:color="000000" w:sz="4" w:space="0"/>
              <w:right w:val="single" w:color="000000" w:sz="4" w:space="0"/>
            </w:tcBorders>
            <w:vAlign w:val="center"/>
          </w:tcPr>
          <w:p w14:paraId="467084E5">
            <w:pPr>
              <w:pStyle w:val="131"/>
              <w:ind w:firstLine="210"/>
              <w:rPr>
                <w:rFonts w:ascii="宋体" w:hAnsi="宋体"/>
                <w:color w:val="auto"/>
                <w:kern w:val="0"/>
                <w:szCs w:val="21"/>
                <w:highlight w:val="none"/>
              </w:rPr>
            </w:pPr>
          </w:p>
        </w:tc>
      </w:tr>
      <w:tr w14:paraId="481F0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938" w:type="dxa"/>
            <w:vMerge w:val="continue"/>
            <w:tcBorders>
              <w:left w:val="single" w:color="000000" w:sz="4" w:space="0"/>
              <w:bottom w:val="single" w:color="000000" w:sz="4" w:space="0"/>
              <w:right w:val="single" w:color="000000" w:sz="4" w:space="0"/>
            </w:tcBorders>
            <w:vAlign w:val="center"/>
          </w:tcPr>
          <w:p w14:paraId="519ED00F">
            <w:pPr>
              <w:spacing w:line="441" w:lineRule="exact"/>
              <w:jc w:val="center"/>
              <w:rPr>
                <w:rStyle w:val="215"/>
                <w:rFonts w:hint="eastAsia"/>
                <w:color w:val="auto"/>
                <w:sz w:val="24"/>
                <w:lang w:val="en-US"/>
              </w:rPr>
            </w:pPr>
          </w:p>
        </w:tc>
        <w:tc>
          <w:tcPr>
            <w:tcW w:w="812" w:type="dxa"/>
            <w:vMerge w:val="continue"/>
            <w:tcBorders>
              <w:left w:val="single" w:color="000000" w:sz="4" w:space="0"/>
              <w:bottom w:val="single" w:color="000000" w:sz="4" w:space="0"/>
              <w:right w:val="single" w:color="000000" w:sz="4" w:space="0"/>
            </w:tcBorders>
            <w:vAlign w:val="center"/>
          </w:tcPr>
          <w:p w14:paraId="04227451">
            <w:pPr>
              <w:spacing w:line="441" w:lineRule="exact"/>
              <w:rPr>
                <w:rStyle w:val="215"/>
                <w:color w:val="auto"/>
                <w:szCs w:val="21"/>
              </w:rPr>
            </w:pPr>
          </w:p>
        </w:tc>
        <w:tc>
          <w:tcPr>
            <w:tcW w:w="2600" w:type="dxa"/>
            <w:gridSpan w:val="3"/>
            <w:tcBorders>
              <w:top w:val="single" w:color="auto" w:sz="4" w:space="0"/>
              <w:left w:val="single" w:color="000000" w:sz="4" w:space="0"/>
              <w:bottom w:val="single" w:color="000000" w:sz="4" w:space="0"/>
              <w:right w:val="single" w:color="000000" w:sz="4" w:space="0"/>
            </w:tcBorders>
            <w:vAlign w:val="center"/>
          </w:tcPr>
          <w:p w14:paraId="594FD5E7">
            <w:pPr>
              <w:widowControl/>
              <w:spacing w:line="400" w:lineRule="exac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环境保护、水土保持保证体系及保证措施</w:t>
            </w:r>
          </w:p>
        </w:tc>
        <w:tc>
          <w:tcPr>
            <w:tcW w:w="5210" w:type="dxa"/>
            <w:gridSpan w:val="2"/>
            <w:vMerge w:val="continue"/>
            <w:tcBorders>
              <w:left w:val="single" w:color="000000" w:sz="4" w:space="0"/>
              <w:right w:val="single" w:color="000000" w:sz="4" w:space="0"/>
            </w:tcBorders>
            <w:vAlign w:val="center"/>
          </w:tcPr>
          <w:p w14:paraId="46E4BCC8">
            <w:pPr>
              <w:pStyle w:val="131"/>
              <w:ind w:firstLine="210"/>
              <w:rPr>
                <w:rFonts w:ascii="宋体" w:hAnsi="宋体"/>
                <w:color w:val="auto"/>
                <w:kern w:val="0"/>
                <w:szCs w:val="21"/>
                <w:highlight w:val="none"/>
              </w:rPr>
            </w:pPr>
          </w:p>
        </w:tc>
      </w:tr>
      <w:tr w14:paraId="141E3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938" w:type="dxa"/>
            <w:vMerge w:val="continue"/>
            <w:tcBorders>
              <w:left w:val="single" w:color="000000" w:sz="4" w:space="0"/>
              <w:bottom w:val="single" w:color="000000" w:sz="4" w:space="0"/>
              <w:right w:val="single" w:color="000000" w:sz="4" w:space="0"/>
            </w:tcBorders>
            <w:vAlign w:val="center"/>
          </w:tcPr>
          <w:p w14:paraId="5D2A196F">
            <w:pPr>
              <w:spacing w:line="441" w:lineRule="exact"/>
              <w:jc w:val="center"/>
              <w:rPr>
                <w:rStyle w:val="215"/>
                <w:rFonts w:hint="eastAsia"/>
                <w:color w:val="auto"/>
                <w:sz w:val="24"/>
                <w:lang w:val="en-US"/>
              </w:rPr>
            </w:pPr>
          </w:p>
        </w:tc>
        <w:tc>
          <w:tcPr>
            <w:tcW w:w="812" w:type="dxa"/>
            <w:vMerge w:val="continue"/>
            <w:tcBorders>
              <w:left w:val="single" w:color="000000" w:sz="4" w:space="0"/>
              <w:bottom w:val="single" w:color="000000" w:sz="4" w:space="0"/>
              <w:right w:val="single" w:color="000000" w:sz="4" w:space="0"/>
            </w:tcBorders>
            <w:vAlign w:val="center"/>
          </w:tcPr>
          <w:p w14:paraId="1D0984C5">
            <w:pPr>
              <w:spacing w:line="441" w:lineRule="exact"/>
              <w:rPr>
                <w:rStyle w:val="215"/>
                <w:color w:val="auto"/>
                <w:szCs w:val="21"/>
              </w:rPr>
            </w:pPr>
          </w:p>
        </w:tc>
        <w:tc>
          <w:tcPr>
            <w:tcW w:w="2600" w:type="dxa"/>
            <w:gridSpan w:val="3"/>
            <w:tcBorders>
              <w:top w:val="single" w:color="auto" w:sz="4" w:space="0"/>
              <w:left w:val="single" w:color="000000" w:sz="4" w:space="0"/>
              <w:bottom w:val="single" w:color="000000" w:sz="4" w:space="0"/>
              <w:right w:val="single" w:color="000000" w:sz="4" w:space="0"/>
            </w:tcBorders>
            <w:vAlign w:val="center"/>
          </w:tcPr>
          <w:p w14:paraId="5A032D9A">
            <w:pPr>
              <w:widowControl/>
              <w:spacing w:line="400" w:lineRule="exac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文明施工保证体系及保证措施</w:t>
            </w:r>
          </w:p>
        </w:tc>
        <w:tc>
          <w:tcPr>
            <w:tcW w:w="5210" w:type="dxa"/>
            <w:gridSpan w:val="2"/>
            <w:vMerge w:val="continue"/>
            <w:tcBorders>
              <w:left w:val="single" w:color="000000" w:sz="4" w:space="0"/>
              <w:right w:val="single" w:color="000000" w:sz="4" w:space="0"/>
            </w:tcBorders>
            <w:vAlign w:val="center"/>
          </w:tcPr>
          <w:p w14:paraId="3B7F2774">
            <w:pPr>
              <w:pStyle w:val="131"/>
              <w:ind w:firstLine="210"/>
              <w:rPr>
                <w:rFonts w:ascii="宋体" w:hAnsi="宋体"/>
                <w:color w:val="auto"/>
                <w:kern w:val="0"/>
                <w:szCs w:val="21"/>
                <w:highlight w:val="none"/>
              </w:rPr>
            </w:pPr>
          </w:p>
        </w:tc>
      </w:tr>
      <w:tr w14:paraId="5673F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938" w:type="dxa"/>
            <w:vMerge w:val="continue"/>
            <w:tcBorders>
              <w:left w:val="single" w:color="000000" w:sz="4" w:space="0"/>
              <w:bottom w:val="single" w:color="000000" w:sz="4" w:space="0"/>
              <w:right w:val="single" w:color="000000" w:sz="4" w:space="0"/>
            </w:tcBorders>
            <w:vAlign w:val="center"/>
          </w:tcPr>
          <w:p w14:paraId="1E2064D8">
            <w:pPr>
              <w:spacing w:line="441" w:lineRule="exact"/>
              <w:jc w:val="center"/>
              <w:rPr>
                <w:rStyle w:val="215"/>
                <w:rFonts w:hint="eastAsia"/>
                <w:color w:val="auto"/>
                <w:sz w:val="24"/>
                <w:lang w:val="en-US"/>
              </w:rPr>
            </w:pPr>
          </w:p>
        </w:tc>
        <w:tc>
          <w:tcPr>
            <w:tcW w:w="812" w:type="dxa"/>
            <w:vMerge w:val="continue"/>
            <w:tcBorders>
              <w:left w:val="single" w:color="000000" w:sz="4" w:space="0"/>
              <w:bottom w:val="single" w:color="000000" w:sz="4" w:space="0"/>
              <w:right w:val="single" w:color="000000" w:sz="4" w:space="0"/>
            </w:tcBorders>
            <w:vAlign w:val="center"/>
          </w:tcPr>
          <w:p w14:paraId="3AC8E3F5">
            <w:pPr>
              <w:spacing w:line="441" w:lineRule="exact"/>
              <w:rPr>
                <w:rStyle w:val="215"/>
                <w:color w:val="auto"/>
                <w:szCs w:val="21"/>
              </w:rPr>
            </w:pPr>
          </w:p>
        </w:tc>
        <w:tc>
          <w:tcPr>
            <w:tcW w:w="2600" w:type="dxa"/>
            <w:gridSpan w:val="3"/>
            <w:tcBorders>
              <w:top w:val="single" w:color="auto" w:sz="4" w:space="0"/>
              <w:left w:val="single" w:color="000000" w:sz="4" w:space="0"/>
              <w:bottom w:val="single" w:color="000000" w:sz="4" w:space="0"/>
              <w:right w:val="single" w:color="000000" w:sz="4" w:space="0"/>
            </w:tcBorders>
            <w:vAlign w:val="center"/>
          </w:tcPr>
          <w:p w14:paraId="1DA5957F">
            <w:pPr>
              <w:widowControl/>
              <w:spacing w:line="400" w:lineRule="exact"/>
              <w:rPr>
                <w:rFonts w:hint="eastAsia"/>
                <w:color w:val="auto"/>
                <w:szCs w:val="21"/>
                <w:lang w:val="en-US" w:eastAsia="zh-CN"/>
              </w:rPr>
            </w:pPr>
            <w:r>
              <w:rPr>
                <w:rFonts w:hint="eastAsia" w:ascii="宋体" w:hAnsi="宋体" w:cs="宋体"/>
                <w:color w:val="auto"/>
                <w:kern w:val="0"/>
                <w:szCs w:val="21"/>
                <w:highlight w:val="none"/>
                <w:lang w:bidi="ar"/>
              </w:rPr>
              <w:t>项目风险预测与防范，事故应急预案</w:t>
            </w:r>
          </w:p>
        </w:tc>
        <w:tc>
          <w:tcPr>
            <w:tcW w:w="5210" w:type="dxa"/>
            <w:gridSpan w:val="2"/>
            <w:vMerge w:val="continue"/>
            <w:tcBorders>
              <w:left w:val="single" w:color="000000" w:sz="4" w:space="0"/>
              <w:right w:val="single" w:color="000000" w:sz="4" w:space="0"/>
            </w:tcBorders>
            <w:vAlign w:val="center"/>
          </w:tcPr>
          <w:p w14:paraId="2EE918D7">
            <w:pPr>
              <w:pStyle w:val="131"/>
              <w:ind w:firstLine="210"/>
              <w:rPr>
                <w:rFonts w:ascii="宋体" w:hAnsi="宋体"/>
                <w:color w:val="auto"/>
                <w:kern w:val="0"/>
                <w:szCs w:val="21"/>
                <w:highlight w:val="none"/>
              </w:rPr>
            </w:pPr>
          </w:p>
        </w:tc>
      </w:tr>
      <w:tr w14:paraId="08BA2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938" w:type="dxa"/>
            <w:tcBorders>
              <w:left w:val="single" w:color="000000" w:sz="4" w:space="0"/>
              <w:bottom w:val="single" w:color="000000" w:sz="4" w:space="0"/>
              <w:right w:val="single" w:color="000000" w:sz="4" w:space="0"/>
            </w:tcBorders>
            <w:vAlign w:val="center"/>
          </w:tcPr>
          <w:p w14:paraId="7F169DB5">
            <w:pPr>
              <w:spacing w:line="400" w:lineRule="exact"/>
              <w:jc w:val="center"/>
              <w:rPr>
                <w:rStyle w:val="215"/>
                <w:rFonts w:hint="eastAsia"/>
                <w:color w:val="auto"/>
                <w:sz w:val="24"/>
                <w:lang w:val="en-US"/>
              </w:rPr>
            </w:pPr>
            <w:r>
              <w:rPr>
                <w:rFonts w:ascii="宋体" w:hAnsi="宋体"/>
                <w:color w:val="auto"/>
              </w:rPr>
              <w:t>3.2.1（</w:t>
            </w:r>
            <w:r>
              <w:rPr>
                <w:rFonts w:hint="eastAsia" w:ascii="宋体" w:hAnsi="宋体"/>
                <w:color w:val="auto"/>
              </w:rPr>
              <w:t>2</w:t>
            </w:r>
            <w:r>
              <w:rPr>
                <w:rFonts w:ascii="宋体" w:hAnsi="宋体"/>
                <w:color w:val="auto"/>
              </w:rPr>
              <w:t>）</w:t>
            </w:r>
          </w:p>
        </w:tc>
        <w:tc>
          <w:tcPr>
            <w:tcW w:w="812" w:type="dxa"/>
            <w:tcBorders>
              <w:left w:val="single" w:color="000000" w:sz="4" w:space="0"/>
              <w:bottom w:val="single" w:color="000000" w:sz="4" w:space="0"/>
              <w:right w:val="single" w:color="000000" w:sz="4" w:space="0"/>
            </w:tcBorders>
            <w:vAlign w:val="center"/>
          </w:tcPr>
          <w:p w14:paraId="547358D3">
            <w:pPr>
              <w:spacing w:line="400" w:lineRule="exact"/>
              <w:jc w:val="center"/>
              <w:rPr>
                <w:rStyle w:val="215"/>
                <w:color w:val="auto"/>
                <w:szCs w:val="21"/>
              </w:rPr>
            </w:pPr>
            <w:r>
              <w:rPr>
                <w:rFonts w:ascii="宋体" w:hAnsi="宋体"/>
                <w:color w:val="auto"/>
              </w:rPr>
              <w:t>投标报价</w:t>
            </w:r>
            <w:r>
              <w:rPr>
                <w:rFonts w:ascii="宋体" w:hAnsi="宋体"/>
                <w:color w:val="auto"/>
                <w:kern w:val="0"/>
              </w:rPr>
              <w:t>得分</w:t>
            </w:r>
            <w:r>
              <w:rPr>
                <w:rFonts w:ascii="宋体" w:hAnsi="宋体"/>
                <w:color w:val="auto"/>
                <w:spacing w:val="-8"/>
              </w:rPr>
              <w:t>（</w:t>
            </w:r>
            <w:r>
              <w:rPr>
                <w:rFonts w:hint="eastAsia" w:ascii="宋体" w:hAnsi="宋体"/>
                <w:color w:val="auto"/>
                <w:spacing w:val="-8"/>
              </w:rPr>
              <w:t>B</w:t>
            </w:r>
            <w:r>
              <w:rPr>
                <w:rFonts w:ascii="宋体" w:hAnsi="宋体"/>
                <w:color w:val="auto"/>
                <w:spacing w:val="-8"/>
              </w:rPr>
              <w:t>）</w:t>
            </w:r>
          </w:p>
        </w:tc>
        <w:tc>
          <w:tcPr>
            <w:tcW w:w="2600" w:type="dxa"/>
            <w:gridSpan w:val="3"/>
            <w:tcBorders>
              <w:top w:val="single" w:color="auto" w:sz="4" w:space="0"/>
              <w:left w:val="single" w:color="000000" w:sz="4" w:space="0"/>
              <w:bottom w:val="single" w:color="000000" w:sz="4" w:space="0"/>
              <w:right w:val="single" w:color="000000" w:sz="4" w:space="0"/>
            </w:tcBorders>
            <w:vAlign w:val="center"/>
          </w:tcPr>
          <w:p w14:paraId="534980F0">
            <w:pPr>
              <w:spacing w:line="400" w:lineRule="exact"/>
              <w:jc w:val="center"/>
              <w:rPr>
                <w:rFonts w:hint="eastAsia" w:ascii="宋体" w:hAnsi="宋体" w:cs="宋体"/>
                <w:color w:val="auto"/>
                <w:kern w:val="0"/>
                <w:szCs w:val="21"/>
                <w:highlight w:val="none"/>
                <w:lang w:bidi="ar"/>
              </w:rPr>
            </w:pPr>
            <w:r>
              <w:rPr>
                <w:rFonts w:ascii="宋体" w:hAnsi="宋体"/>
                <w:color w:val="auto"/>
              </w:rPr>
              <w:t>投标总报价</w:t>
            </w:r>
          </w:p>
        </w:tc>
        <w:tc>
          <w:tcPr>
            <w:tcW w:w="5210" w:type="dxa"/>
            <w:gridSpan w:val="2"/>
            <w:tcBorders>
              <w:left w:val="single" w:color="000000" w:sz="4" w:space="0"/>
              <w:right w:val="single" w:color="000000" w:sz="4" w:space="0"/>
            </w:tcBorders>
            <w:vAlign w:val="center"/>
          </w:tcPr>
          <w:p w14:paraId="7B3267BA">
            <w:pPr>
              <w:spacing w:line="360" w:lineRule="auto"/>
              <w:ind w:firstLine="420" w:firstLineChars="200"/>
              <w:rPr>
                <w:rFonts w:hint="eastAsia" w:ascii="宋体" w:hAnsi="宋体"/>
                <w:color w:val="auto"/>
                <w:szCs w:val="21"/>
                <w:lang w:eastAsia="zh-CN"/>
              </w:rPr>
            </w:pPr>
            <w:r>
              <w:rPr>
                <w:rFonts w:ascii="宋体" w:hAnsi="宋体"/>
                <w:color w:val="auto"/>
                <w:kern w:val="0"/>
              </w:rPr>
              <w:t>所有通过初步评审</w:t>
            </w:r>
            <w:r>
              <w:rPr>
                <w:rFonts w:hint="eastAsia" w:ascii="宋体" w:hAnsi="宋体"/>
                <w:color w:val="auto"/>
                <w:kern w:val="0"/>
              </w:rPr>
              <w:t>和</w:t>
            </w:r>
            <w:r>
              <w:rPr>
                <w:rFonts w:hint="eastAsia" w:ascii="宋体" w:hAnsi="宋体"/>
                <w:color w:val="auto"/>
                <w:kern w:val="0"/>
                <w:szCs w:val="21"/>
              </w:rPr>
              <w:t>本章</w:t>
            </w:r>
            <w:r>
              <w:rPr>
                <w:rFonts w:hint="eastAsia" w:ascii="宋体" w:hAnsi="宋体"/>
                <w:color w:val="auto"/>
                <w:kern w:val="0"/>
              </w:rPr>
              <w:t>第2.2.2（</w:t>
            </w:r>
            <w:r>
              <w:rPr>
                <w:rFonts w:hint="eastAsia" w:ascii="宋体" w:hAnsi="宋体"/>
                <w:color w:val="auto"/>
                <w:kern w:val="0"/>
                <w:lang w:val="en-US" w:eastAsia="zh-CN"/>
              </w:rPr>
              <w:t>2</w:t>
            </w:r>
            <w:r>
              <w:rPr>
                <w:rFonts w:hint="eastAsia" w:ascii="宋体" w:hAnsi="宋体"/>
                <w:color w:val="auto"/>
                <w:kern w:val="0"/>
              </w:rPr>
              <w:t>）目评审</w:t>
            </w:r>
            <w:r>
              <w:rPr>
                <w:rFonts w:ascii="宋体" w:hAnsi="宋体"/>
                <w:color w:val="auto"/>
                <w:kern w:val="0"/>
              </w:rPr>
              <w:t>合格的</w:t>
            </w:r>
            <w:r>
              <w:rPr>
                <w:rFonts w:ascii="宋体" w:hAnsi="宋体"/>
                <w:color w:val="auto"/>
                <w:kern w:val="0"/>
                <w:szCs w:val="21"/>
              </w:rPr>
              <w:t>投标人</w:t>
            </w:r>
            <w:r>
              <w:rPr>
                <w:rFonts w:ascii="宋体" w:hAnsi="宋体"/>
                <w:color w:val="auto"/>
                <w:szCs w:val="21"/>
              </w:rPr>
              <w:t>的</w:t>
            </w:r>
            <w:r>
              <w:rPr>
                <w:rFonts w:ascii="宋体" w:hAnsi="宋体"/>
                <w:color w:val="auto"/>
                <w:kern w:val="0"/>
              </w:rPr>
              <w:t>投标总报价</w:t>
            </w:r>
            <w:r>
              <w:rPr>
                <w:rFonts w:hint="eastAsia" w:ascii="宋体" w:hAnsi="宋体"/>
                <w:color w:val="auto"/>
                <w:kern w:val="0"/>
                <w:lang w:eastAsia="zh-CN"/>
              </w:rPr>
              <w:t>中</w:t>
            </w:r>
            <w:r>
              <w:rPr>
                <w:rFonts w:ascii="宋体" w:hAnsi="宋体"/>
                <w:color w:val="auto"/>
                <w:szCs w:val="21"/>
              </w:rPr>
              <w:t>，</w:t>
            </w:r>
            <w:r>
              <w:rPr>
                <w:rFonts w:hint="eastAsia" w:ascii="宋体" w:hAnsi="宋体"/>
                <w:color w:val="auto"/>
                <w:szCs w:val="21"/>
                <w:lang w:eastAsia="zh-CN"/>
              </w:rPr>
              <w:t>最低投标总报价得本附表第</w:t>
            </w:r>
            <w:r>
              <w:rPr>
                <w:rFonts w:hint="eastAsia" w:ascii="宋体" w:hAnsi="宋体"/>
                <w:color w:val="auto"/>
                <w:szCs w:val="21"/>
                <w:lang w:val="en-US" w:eastAsia="zh-CN"/>
              </w:rPr>
              <w:t>2.2.1项规定分值的满分70分，最高投标总报价得65分，其他投标总报价</w:t>
            </w:r>
            <w:r>
              <w:rPr>
                <w:rFonts w:ascii="宋体" w:hAnsi="宋体"/>
                <w:color w:val="auto"/>
                <w:szCs w:val="21"/>
              </w:rPr>
              <w:t>按插入法计算得分</w:t>
            </w:r>
            <w:r>
              <w:rPr>
                <w:rFonts w:hint="eastAsia" w:ascii="宋体" w:hAnsi="宋体"/>
                <w:color w:val="auto"/>
                <w:szCs w:val="21"/>
                <w:lang w:eastAsia="zh-CN"/>
              </w:rPr>
              <w:t>，其他投标总报价得分统一按照下列公式计算：</w:t>
            </w:r>
          </w:p>
          <w:p w14:paraId="7FA04A06">
            <w:pPr>
              <w:spacing w:line="360" w:lineRule="auto"/>
              <w:ind w:firstLine="420" w:firstLineChars="200"/>
              <w:rPr>
                <w:rFonts w:ascii="宋体" w:hAnsi="宋体"/>
                <w:color w:val="auto"/>
                <w:szCs w:val="21"/>
              </w:rPr>
            </w:pPr>
            <w:r>
              <w:rPr>
                <w:rFonts w:hint="eastAsia" w:ascii="宋体" w:hAnsi="宋体"/>
                <w:color w:val="auto"/>
                <w:szCs w:val="21"/>
                <w:lang w:eastAsia="zh-CN"/>
              </w:rPr>
              <w:t>投标总报价得分＝</w:t>
            </w:r>
            <w:r>
              <w:rPr>
                <w:rFonts w:hint="eastAsia" w:ascii="宋体" w:hAnsi="宋体"/>
                <w:color w:val="auto"/>
                <w:szCs w:val="21"/>
                <w:lang w:val="en-US" w:eastAsia="zh-CN"/>
              </w:rPr>
              <w:t>70－（70－65）</w:t>
            </w:r>
            <w:r>
              <w:rPr>
                <w:rFonts w:ascii="宋体" w:hAnsi="宋体"/>
                <w:color w:val="auto"/>
                <w:kern w:val="0"/>
              </w:rPr>
              <w:t>×</w:t>
            </w:r>
            <w:r>
              <w:rPr>
                <w:rFonts w:hint="eastAsia" w:ascii="宋体" w:hAnsi="宋体"/>
                <w:color w:val="auto"/>
                <w:kern w:val="0"/>
                <w:lang w:eastAsia="zh-CN"/>
              </w:rPr>
              <w:t>（投标总报价－最低投标总报价）</w:t>
            </w:r>
            <w:r>
              <w:rPr>
                <w:rFonts w:hint="eastAsia" w:ascii="宋体" w:hAnsi="宋体"/>
                <w:color w:val="auto"/>
                <w:kern w:val="0"/>
                <w:lang w:val="en-US" w:eastAsia="zh-CN"/>
              </w:rPr>
              <w:t>/</w:t>
            </w:r>
            <w:r>
              <w:rPr>
                <w:rFonts w:hint="eastAsia" w:ascii="宋体" w:hAnsi="宋体"/>
                <w:color w:val="auto"/>
                <w:kern w:val="0"/>
                <w:lang w:eastAsia="zh-CN"/>
              </w:rPr>
              <w:t>（最高投标总报价－最低投标总报价）</w:t>
            </w:r>
          </w:p>
          <w:p w14:paraId="65D520D0">
            <w:pPr>
              <w:spacing w:line="240" w:lineRule="auto"/>
              <w:ind w:firstLine="420" w:firstLineChars="200"/>
              <w:rPr>
                <w:rFonts w:ascii="宋体" w:hAnsi="宋体"/>
                <w:color w:val="auto"/>
                <w:kern w:val="0"/>
                <w:szCs w:val="21"/>
                <w:highlight w:val="none"/>
              </w:rPr>
            </w:pPr>
            <w:r>
              <w:rPr>
                <w:rFonts w:hint="eastAsia" w:ascii="宋体" w:hAnsi="宋体"/>
                <w:color w:val="auto"/>
                <w:kern w:val="0"/>
                <w:szCs w:val="21"/>
              </w:rPr>
              <w:t>投标总报价</w:t>
            </w:r>
            <w:r>
              <w:rPr>
                <w:rFonts w:ascii="宋体" w:hAnsi="宋体"/>
                <w:color w:val="auto"/>
                <w:kern w:val="0"/>
                <w:szCs w:val="21"/>
              </w:rPr>
              <w:t>评分</w:t>
            </w:r>
            <w:r>
              <w:rPr>
                <w:rFonts w:hint="eastAsia" w:ascii="宋体" w:hAnsi="宋体"/>
                <w:color w:val="auto"/>
                <w:kern w:val="0"/>
                <w:szCs w:val="21"/>
              </w:rPr>
              <w:t>的最终结果</w:t>
            </w:r>
            <w:r>
              <w:rPr>
                <w:rFonts w:ascii="宋体" w:hAnsi="宋体"/>
                <w:color w:val="auto"/>
                <w:kern w:val="0"/>
                <w:szCs w:val="21"/>
              </w:rPr>
              <w:t>取小数点后两位，第三位四舍五入。</w:t>
            </w:r>
          </w:p>
        </w:tc>
      </w:tr>
      <w:tr w14:paraId="71366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1750" w:type="dxa"/>
            <w:gridSpan w:val="2"/>
            <w:tcBorders>
              <w:top w:val="single" w:color="000000" w:sz="4" w:space="0"/>
              <w:left w:val="single" w:color="000000" w:sz="4" w:space="0"/>
              <w:bottom w:val="single" w:color="000000" w:sz="4" w:space="0"/>
              <w:right w:val="single" w:color="000000" w:sz="4" w:space="0"/>
            </w:tcBorders>
            <w:vAlign w:val="center"/>
          </w:tcPr>
          <w:p w14:paraId="07563975">
            <w:pPr>
              <w:snapToGrid w:val="0"/>
              <w:spacing w:line="440" w:lineRule="atLeast"/>
              <w:ind w:firstLine="480" w:firstLineChars="200"/>
              <w:rPr>
                <w:rStyle w:val="215"/>
                <w:color w:val="auto"/>
                <w:sz w:val="24"/>
              </w:rPr>
            </w:pPr>
            <w:r>
              <w:rPr>
                <w:rStyle w:val="215"/>
                <w:color w:val="auto"/>
                <w:sz w:val="24"/>
              </w:rPr>
              <w:t>3.2.3</w:t>
            </w:r>
          </w:p>
        </w:tc>
        <w:tc>
          <w:tcPr>
            <w:tcW w:w="2600" w:type="dxa"/>
            <w:gridSpan w:val="3"/>
            <w:tcBorders>
              <w:top w:val="single" w:color="000000" w:sz="4" w:space="0"/>
              <w:left w:val="single" w:color="000000" w:sz="4" w:space="0"/>
              <w:bottom w:val="single" w:color="000000" w:sz="4" w:space="0"/>
              <w:right w:val="single" w:color="000000" w:sz="4" w:space="0"/>
            </w:tcBorders>
            <w:vAlign w:val="center"/>
          </w:tcPr>
          <w:p w14:paraId="23F645E4">
            <w:pPr>
              <w:snapToGrid w:val="0"/>
              <w:spacing w:line="440" w:lineRule="atLeast"/>
              <w:jc w:val="center"/>
              <w:rPr>
                <w:rStyle w:val="215"/>
                <w:color w:val="auto"/>
                <w:szCs w:val="21"/>
              </w:rPr>
            </w:pPr>
            <w:r>
              <w:rPr>
                <w:rStyle w:val="215"/>
                <w:color w:val="auto"/>
                <w:szCs w:val="21"/>
              </w:rPr>
              <w:t>投标人得分</w:t>
            </w:r>
          </w:p>
        </w:tc>
        <w:tc>
          <w:tcPr>
            <w:tcW w:w="5210" w:type="dxa"/>
            <w:gridSpan w:val="2"/>
            <w:tcBorders>
              <w:top w:val="single" w:color="000000" w:sz="4" w:space="0"/>
              <w:left w:val="single" w:color="000000" w:sz="4" w:space="0"/>
              <w:bottom w:val="single" w:color="000000" w:sz="4" w:space="0"/>
              <w:right w:val="single" w:color="000000" w:sz="4" w:space="0"/>
            </w:tcBorders>
            <w:vAlign w:val="center"/>
          </w:tcPr>
          <w:p w14:paraId="440188E2">
            <w:pPr>
              <w:snapToGrid w:val="0"/>
              <w:spacing w:line="440" w:lineRule="atLeast"/>
              <w:rPr>
                <w:rStyle w:val="215"/>
                <w:color w:val="auto"/>
                <w:szCs w:val="21"/>
              </w:rPr>
            </w:pPr>
            <w:r>
              <w:rPr>
                <w:rStyle w:val="215"/>
                <w:color w:val="auto"/>
                <w:szCs w:val="21"/>
              </w:rPr>
              <w:t>投标人得分=A+B</w:t>
            </w:r>
          </w:p>
        </w:tc>
      </w:tr>
      <w:bookmarkEnd w:id="36"/>
    </w:tbl>
    <w:p w14:paraId="3255C4ED">
      <w:pPr>
        <w:pStyle w:val="4"/>
        <w:spacing w:before="0" w:after="0" w:line="360" w:lineRule="auto"/>
        <w:rPr>
          <w:rFonts w:ascii="宋体" w:hAnsi="宋体"/>
          <w:b/>
          <w:bCs w:val="0"/>
          <w:snapToGrid w:val="0"/>
          <w:color w:val="auto"/>
          <w:sz w:val="21"/>
          <w:szCs w:val="21"/>
        </w:rPr>
      </w:pPr>
      <w:bookmarkStart w:id="40" w:name="_Toc57905897"/>
      <w:bookmarkStart w:id="41" w:name="_Toc2957"/>
      <w:bookmarkStart w:id="42" w:name="_Toc12276"/>
      <w:r>
        <w:rPr>
          <w:rFonts w:ascii="宋体" w:hAnsi="宋体"/>
          <w:b/>
          <w:bCs w:val="0"/>
          <w:snapToGrid w:val="0"/>
          <w:color w:val="auto"/>
          <w:sz w:val="21"/>
          <w:szCs w:val="21"/>
        </w:rPr>
        <w:br w:type="page"/>
      </w:r>
    </w:p>
    <w:bookmarkEnd w:id="40"/>
    <w:bookmarkEnd w:id="41"/>
    <w:bookmarkEnd w:id="42"/>
    <w:p w14:paraId="4BB13D9A">
      <w:pPr>
        <w:pStyle w:val="4"/>
        <w:spacing w:before="0" w:after="0" w:line="360" w:lineRule="auto"/>
        <w:rPr>
          <w:rFonts w:ascii="宋体" w:hAnsi="宋体"/>
          <w:b w:val="0"/>
          <w:snapToGrid w:val="0"/>
          <w:color w:val="auto"/>
          <w:highlight w:val="none"/>
        </w:rPr>
      </w:pPr>
      <w:r>
        <w:rPr>
          <w:rFonts w:ascii="宋体" w:hAnsi="宋体"/>
          <w:b w:val="0"/>
          <w:snapToGrid w:val="0"/>
          <w:color w:val="auto"/>
          <w:highlight w:val="none"/>
        </w:rPr>
        <w:t>1.  评标方法</w:t>
      </w:r>
    </w:p>
    <w:p w14:paraId="68528E6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ascii="宋体" w:hAnsi="宋体"/>
          <w:color w:val="auto"/>
          <w:kern w:val="0"/>
          <w:szCs w:val="21"/>
          <w:highlight w:val="none"/>
        </w:rPr>
        <w:t xml:space="preserve">评标委员会按照本章第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定的评分标准进行打分，按得分由高到低顺序推荐中标候选人</w:t>
      </w:r>
      <w:r>
        <w:rPr>
          <w:rFonts w:hint="eastAsia" w:ascii="宋体" w:hAnsi="宋体"/>
          <w:color w:val="auto"/>
          <w:kern w:val="0"/>
          <w:szCs w:val="21"/>
          <w:highlight w:val="none"/>
        </w:rPr>
        <w:t>，若出现投标人投标报价相同的，以评标办法前附表约定的原则确定排序</w:t>
      </w:r>
      <w:r>
        <w:rPr>
          <w:rFonts w:ascii="宋体" w:hAnsi="宋体"/>
          <w:color w:val="auto"/>
          <w:spacing w:val="-31"/>
          <w:kern w:val="0"/>
          <w:szCs w:val="21"/>
          <w:highlight w:val="none"/>
        </w:rPr>
        <w:t>。</w:t>
      </w:r>
    </w:p>
    <w:p w14:paraId="25F13A56">
      <w:pPr>
        <w:pStyle w:val="4"/>
        <w:spacing w:before="0" w:after="0" w:line="360" w:lineRule="auto"/>
        <w:rPr>
          <w:rFonts w:ascii="宋体" w:hAnsi="宋体"/>
          <w:b w:val="0"/>
          <w:snapToGrid w:val="0"/>
          <w:color w:val="auto"/>
          <w:highlight w:val="none"/>
        </w:rPr>
      </w:pPr>
      <w:bookmarkStart w:id="43" w:name="_Toc509218777"/>
      <w:bookmarkStart w:id="44" w:name="_Toc224103385"/>
      <w:bookmarkStart w:id="45" w:name="_Toc287607813"/>
      <w:bookmarkStart w:id="46" w:name="_Toc430530501"/>
      <w:bookmarkStart w:id="47" w:name="_Toc57905898"/>
      <w:bookmarkStart w:id="48" w:name="_Toc200513199"/>
      <w:bookmarkStart w:id="49" w:name="_Toc277082619"/>
      <w:bookmarkStart w:id="50" w:name="_Toc28040"/>
      <w:bookmarkStart w:id="51" w:name="_Toc287620752"/>
      <w:r>
        <w:rPr>
          <w:rFonts w:ascii="宋体" w:hAnsi="宋体"/>
          <w:b w:val="0"/>
          <w:snapToGrid w:val="0"/>
          <w:color w:val="auto"/>
          <w:highlight w:val="none"/>
        </w:rPr>
        <w:t>2.  评审标准</w:t>
      </w:r>
      <w:bookmarkEnd w:id="43"/>
      <w:bookmarkEnd w:id="44"/>
      <w:bookmarkEnd w:id="45"/>
      <w:bookmarkEnd w:id="46"/>
      <w:bookmarkEnd w:id="47"/>
      <w:bookmarkEnd w:id="48"/>
      <w:bookmarkEnd w:id="49"/>
      <w:bookmarkEnd w:id="50"/>
      <w:bookmarkEnd w:id="51"/>
    </w:p>
    <w:p w14:paraId="79BA8E9E">
      <w:pPr>
        <w:pStyle w:val="5"/>
        <w:snapToGrid w:val="0"/>
        <w:spacing w:before="0" w:after="0" w:line="360" w:lineRule="auto"/>
        <w:rPr>
          <w:rFonts w:ascii="宋体" w:hAnsi="宋体"/>
          <w:b w:val="0"/>
          <w:snapToGrid w:val="0"/>
          <w:color w:val="auto"/>
          <w:sz w:val="24"/>
          <w:szCs w:val="24"/>
          <w:highlight w:val="none"/>
        </w:rPr>
      </w:pPr>
      <w:bookmarkStart w:id="52" w:name="_Toc2588"/>
      <w:bookmarkStart w:id="53" w:name="_Toc57905899"/>
      <w:bookmarkStart w:id="54" w:name="_Toc224103386"/>
      <w:bookmarkStart w:id="55" w:name="_Toc277082620"/>
      <w:bookmarkStart w:id="56" w:name="_Toc287607814"/>
      <w:bookmarkStart w:id="57" w:name="_Toc509218778"/>
      <w:bookmarkStart w:id="58" w:name="_Toc287620753"/>
      <w:bookmarkStart w:id="59" w:name="_Toc430530502"/>
      <w:bookmarkStart w:id="60" w:name="_Toc200513200"/>
      <w:r>
        <w:rPr>
          <w:rFonts w:ascii="宋体" w:hAnsi="宋体"/>
          <w:b w:val="0"/>
          <w:snapToGrid w:val="0"/>
          <w:color w:val="auto"/>
          <w:sz w:val="24"/>
          <w:szCs w:val="24"/>
          <w:highlight w:val="none"/>
        </w:rPr>
        <w:t>2.1  初步评审标准</w:t>
      </w:r>
      <w:bookmarkEnd w:id="52"/>
      <w:bookmarkEnd w:id="53"/>
      <w:bookmarkEnd w:id="54"/>
      <w:bookmarkEnd w:id="55"/>
      <w:bookmarkEnd w:id="56"/>
      <w:bookmarkEnd w:id="57"/>
      <w:bookmarkEnd w:id="58"/>
      <w:bookmarkEnd w:id="59"/>
      <w:bookmarkEnd w:id="60"/>
    </w:p>
    <w:p w14:paraId="01F01B7E">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1</w:t>
      </w:r>
      <w:r>
        <w:rPr>
          <w:rFonts w:ascii="宋体" w:hAnsi="宋体"/>
          <w:color w:val="auto"/>
          <w:kern w:val="0"/>
          <w:szCs w:val="21"/>
          <w:highlight w:val="none"/>
        </w:rPr>
        <w:t xml:space="preserve">  资格评审标准：见评标办法前附表。</w:t>
      </w:r>
    </w:p>
    <w:p w14:paraId="311DBA98">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2</w:t>
      </w:r>
      <w:r>
        <w:rPr>
          <w:rFonts w:ascii="宋体" w:hAnsi="宋体"/>
          <w:color w:val="auto"/>
          <w:kern w:val="0"/>
          <w:szCs w:val="21"/>
          <w:highlight w:val="none"/>
        </w:rPr>
        <w:t xml:space="preserve">  形式评审标准：见评标办法前附表。</w:t>
      </w:r>
    </w:p>
    <w:p w14:paraId="6A36365F">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2.1.3  响应性评审标准：见评标办法前附表。</w:t>
      </w:r>
    </w:p>
    <w:p w14:paraId="1B1BFD41">
      <w:pPr>
        <w:pStyle w:val="5"/>
        <w:snapToGrid w:val="0"/>
        <w:spacing w:before="0" w:after="0" w:line="360" w:lineRule="auto"/>
        <w:rPr>
          <w:rFonts w:ascii="宋体" w:hAnsi="宋体"/>
          <w:b w:val="0"/>
          <w:snapToGrid w:val="0"/>
          <w:color w:val="auto"/>
          <w:sz w:val="24"/>
          <w:szCs w:val="24"/>
          <w:highlight w:val="none"/>
        </w:rPr>
      </w:pPr>
      <w:bookmarkStart w:id="61" w:name="_Toc277082621"/>
      <w:bookmarkStart w:id="62" w:name="_Toc200513201"/>
      <w:bookmarkStart w:id="63" w:name="_Toc287620754"/>
      <w:bookmarkStart w:id="64" w:name="_Toc224103387"/>
      <w:bookmarkStart w:id="65" w:name="_Toc17923"/>
      <w:bookmarkStart w:id="66" w:name="_Toc287607815"/>
      <w:bookmarkStart w:id="67" w:name="_Toc57905900"/>
      <w:bookmarkStart w:id="68" w:name="_Toc430530503"/>
      <w:bookmarkStart w:id="69" w:name="_Toc509218779"/>
      <w:r>
        <w:rPr>
          <w:rFonts w:ascii="宋体" w:hAnsi="宋体"/>
          <w:b w:val="0"/>
          <w:snapToGrid w:val="0"/>
          <w:color w:val="auto"/>
          <w:sz w:val="24"/>
          <w:szCs w:val="24"/>
          <w:highlight w:val="none"/>
        </w:rPr>
        <w:t>2.2  分值构成与评分标准</w:t>
      </w:r>
      <w:bookmarkEnd w:id="61"/>
      <w:bookmarkEnd w:id="62"/>
      <w:bookmarkEnd w:id="63"/>
      <w:bookmarkEnd w:id="64"/>
      <w:bookmarkEnd w:id="65"/>
      <w:bookmarkEnd w:id="66"/>
      <w:bookmarkEnd w:id="67"/>
      <w:bookmarkEnd w:id="68"/>
      <w:bookmarkEnd w:id="69"/>
    </w:p>
    <w:p w14:paraId="472D036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2.2.1  分值构成</w:t>
      </w:r>
    </w:p>
    <w:p w14:paraId="027478A4">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1</w:t>
      </w:r>
      <w:r>
        <w:rPr>
          <w:rFonts w:ascii="宋体" w:hAnsi="宋体"/>
          <w:color w:val="auto"/>
          <w:kern w:val="0"/>
          <w:szCs w:val="21"/>
          <w:highlight w:val="none"/>
        </w:rPr>
        <w:t>）技术</w:t>
      </w:r>
      <w:r>
        <w:rPr>
          <w:rFonts w:hint="eastAsia" w:ascii="宋体" w:hAnsi="宋体"/>
          <w:color w:val="auto"/>
          <w:kern w:val="0"/>
          <w:szCs w:val="21"/>
          <w:highlight w:val="none"/>
        </w:rPr>
        <w:t>部分</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4FC23F55">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2</w:t>
      </w:r>
      <w:r>
        <w:rPr>
          <w:rFonts w:ascii="宋体" w:hAnsi="宋体"/>
          <w:color w:val="auto"/>
          <w:kern w:val="0"/>
          <w:szCs w:val="21"/>
          <w:highlight w:val="none"/>
        </w:rPr>
        <w:t>）投标</w:t>
      </w:r>
      <w:r>
        <w:rPr>
          <w:rFonts w:hint="eastAsia" w:ascii="宋体" w:hAnsi="宋体"/>
          <w:color w:val="auto"/>
          <w:kern w:val="0"/>
          <w:szCs w:val="21"/>
          <w:highlight w:val="none"/>
        </w:rPr>
        <w:t>总</w:t>
      </w:r>
      <w:r>
        <w:rPr>
          <w:rFonts w:ascii="宋体" w:hAnsi="宋体"/>
          <w:color w:val="auto"/>
          <w:spacing w:val="-1"/>
          <w:kern w:val="0"/>
          <w:szCs w:val="21"/>
          <w:highlight w:val="none"/>
        </w:rPr>
        <w:t>报</w:t>
      </w:r>
      <w:r>
        <w:rPr>
          <w:rFonts w:ascii="宋体" w:hAnsi="宋体"/>
          <w:color w:val="auto"/>
          <w:kern w:val="0"/>
          <w:szCs w:val="21"/>
          <w:highlight w:val="none"/>
        </w:rPr>
        <w:t>价：见评标办法前附表</w:t>
      </w:r>
      <w:r>
        <w:rPr>
          <w:rFonts w:hint="eastAsia" w:ascii="宋体" w:hAnsi="宋体"/>
          <w:color w:val="auto"/>
          <w:kern w:val="0"/>
          <w:szCs w:val="21"/>
          <w:highlight w:val="none"/>
        </w:rPr>
        <w:t>。</w:t>
      </w:r>
    </w:p>
    <w:p w14:paraId="64DDFF06">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 xml:space="preserve">2.2.2  </w:t>
      </w:r>
      <w:r>
        <w:rPr>
          <w:rFonts w:hint="eastAsia" w:ascii="宋体" w:hAnsi="宋体"/>
          <w:color w:val="auto"/>
          <w:kern w:val="0"/>
          <w:szCs w:val="21"/>
          <w:highlight w:val="none"/>
        </w:rPr>
        <w:t>评分标准</w:t>
      </w:r>
    </w:p>
    <w:p w14:paraId="4CA3BF90">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技术</w:t>
      </w:r>
      <w:r>
        <w:rPr>
          <w:rFonts w:hint="eastAsia" w:ascii="宋体" w:hAnsi="宋体"/>
          <w:color w:val="auto"/>
          <w:kern w:val="0"/>
          <w:szCs w:val="21"/>
          <w:highlight w:val="none"/>
        </w:rPr>
        <w:t>部分</w:t>
      </w:r>
      <w:r>
        <w:rPr>
          <w:rFonts w:ascii="宋体" w:hAnsi="宋体"/>
          <w:color w:val="auto"/>
          <w:kern w:val="0"/>
          <w:szCs w:val="21"/>
          <w:highlight w:val="none"/>
        </w:rPr>
        <w:t>评分标准：见评标办法前附表；</w:t>
      </w:r>
    </w:p>
    <w:p w14:paraId="63E0ED3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2.2.3  </w:t>
      </w:r>
      <w:r>
        <w:rPr>
          <w:rFonts w:ascii="宋体" w:hAnsi="宋体"/>
          <w:color w:val="auto"/>
          <w:kern w:val="0"/>
          <w:szCs w:val="21"/>
          <w:highlight w:val="none"/>
        </w:rPr>
        <w:t>评标基准价计算</w:t>
      </w:r>
    </w:p>
    <w:p w14:paraId="6691A44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评标基准价计算方法：见评标办法前附表。</w:t>
      </w:r>
    </w:p>
    <w:p w14:paraId="78CEDFA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w:t>
      </w:r>
      <w:r>
        <w:rPr>
          <w:rFonts w:hint="eastAsia" w:ascii="宋体" w:hAnsi="宋体"/>
          <w:color w:val="auto"/>
          <w:kern w:val="0"/>
          <w:szCs w:val="21"/>
          <w:highlight w:val="none"/>
        </w:rPr>
        <w:t>4</w:t>
      </w:r>
      <w:r>
        <w:rPr>
          <w:rFonts w:ascii="宋体" w:hAnsi="宋体"/>
          <w:color w:val="auto"/>
          <w:kern w:val="0"/>
          <w:szCs w:val="21"/>
          <w:highlight w:val="none"/>
        </w:rPr>
        <w:t xml:space="preserve">  投标报价的偏差率计算</w:t>
      </w:r>
    </w:p>
    <w:p w14:paraId="4D44DE60">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投标报价的偏差率计算公式：见评标办法前附表</w:t>
      </w:r>
      <w:r>
        <w:rPr>
          <w:rFonts w:hint="eastAsia" w:ascii="宋体" w:hAnsi="宋体"/>
          <w:color w:val="auto"/>
          <w:kern w:val="0"/>
          <w:szCs w:val="21"/>
          <w:highlight w:val="none"/>
        </w:rPr>
        <w:t>；</w:t>
      </w:r>
    </w:p>
    <w:p w14:paraId="3E104458">
      <w:pPr>
        <w:pStyle w:val="4"/>
        <w:spacing w:before="0" w:after="0" w:line="360" w:lineRule="auto"/>
        <w:rPr>
          <w:rFonts w:ascii="宋体" w:hAnsi="宋体"/>
          <w:b w:val="0"/>
          <w:snapToGrid w:val="0"/>
          <w:color w:val="auto"/>
          <w:highlight w:val="none"/>
        </w:rPr>
      </w:pPr>
      <w:bookmarkStart w:id="70" w:name="_Toc224103388"/>
      <w:bookmarkStart w:id="71" w:name="_Toc287620755"/>
      <w:bookmarkStart w:id="72" w:name="_Toc277082622"/>
      <w:bookmarkStart w:id="73" w:name="_Toc4568"/>
      <w:bookmarkStart w:id="74" w:name="_Toc430530504"/>
      <w:bookmarkStart w:id="75" w:name="_Toc509218780"/>
      <w:bookmarkStart w:id="76" w:name="_Toc200513202"/>
      <w:bookmarkStart w:id="77" w:name="_Toc57905901"/>
      <w:bookmarkStart w:id="78" w:name="_Toc287607816"/>
      <w:r>
        <w:rPr>
          <w:rFonts w:ascii="宋体" w:hAnsi="宋体"/>
          <w:b w:val="0"/>
          <w:snapToGrid w:val="0"/>
          <w:color w:val="auto"/>
          <w:highlight w:val="none"/>
        </w:rPr>
        <w:t>3.  评标程序</w:t>
      </w:r>
      <w:bookmarkEnd w:id="70"/>
      <w:bookmarkEnd w:id="71"/>
      <w:bookmarkEnd w:id="72"/>
      <w:bookmarkEnd w:id="73"/>
      <w:bookmarkEnd w:id="74"/>
      <w:bookmarkEnd w:id="75"/>
      <w:bookmarkEnd w:id="76"/>
      <w:bookmarkEnd w:id="77"/>
      <w:bookmarkEnd w:id="78"/>
    </w:p>
    <w:p w14:paraId="3DB4EE9C">
      <w:pPr>
        <w:pStyle w:val="5"/>
        <w:snapToGrid w:val="0"/>
        <w:spacing w:before="0" w:after="0" w:line="360" w:lineRule="auto"/>
        <w:rPr>
          <w:rFonts w:ascii="宋体" w:hAnsi="宋体"/>
          <w:b w:val="0"/>
          <w:snapToGrid w:val="0"/>
          <w:color w:val="auto"/>
          <w:sz w:val="24"/>
          <w:szCs w:val="24"/>
          <w:highlight w:val="none"/>
        </w:rPr>
      </w:pPr>
      <w:bookmarkStart w:id="79" w:name="_Toc287607817"/>
      <w:bookmarkStart w:id="80" w:name="_Toc287620756"/>
      <w:bookmarkStart w:id="81" w:name="_Toc21102"/>
      <w:bookmarkStart w:id="82" w:name="_Toc277082623"/>
      <w:bookmarkStart w:id="83" w:name="_Toc224103389"/>
      <w:bookmarkStart w:id="84" w:name="_Toc430530505"/>
      <w:bookmarkStart w:id="85" w:name="_Toc57905902"/>
      <w:bookmarkStart w:id="86" w:name="_Toc200513203"/>
      <w:bookmarkStart w:id="87" w:name="_Toc509218781"/>
      <w:r>
        <w:rPr>
          <w:rFonts w:ascii="宋体" w:hAnsi="宋体"/>
          <w:b w:val="0"/>
          <w:snapToGrid w:val="0"/>
          <w:color w:val="auto"/>
          <w:sz w:val="24"/>
          <w:szCs w:val="24"/>
          <w:highlight w:val="none"/>
        </w:rPr>
        <w:t>3.1  初步评审</w:t>
      </w:r>
      <w:bookmarkEnd w:id="79"/>
      <w:bookmarkEnd w:id="80"/>
      <w:bookmarkEnd w:id="81"/>
      <w:bookmarkEnd w:id="82"/>
      <w:bookmarkEnd w:id="83"/>
      <w:bookmarkEnd w:id="84"/>
      <w:bookmarkEnd w:id="85"/>
      <w:bookmarkEnd w:id="86"/>
      <w:bookmarkEnd w:id="87"/>
    </w:p>
    <w:p w14:paraId="5850FE66">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3.1.1  评标委员会依据本章第 2.1 款规定的标准对投标文件进行初步评审。有一项不符合评审标准的，作否决投标处理。</w:t>
      </w:r>
    </w:p>
    <w:p w14:paraId="4579D2AF">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3.1.2  投标人有以下情形之一的，其投标作否决投标处理：</w:t>
      </w:r>
    </w:p>
    <w:p w14:paraId="427BFCB8">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1</w:t>
      </w:r>
      <w:r>
        <w:rPr>
          <w:rFonts w:ascii="宋体" w:hAnsi="宋体"/>
          <w:color w:val="auto"/>
          <w:kern w:val="0"/>
          <w:szCs w:val="21"/>
          <w:highlight w:val="none"/>
        </w:rPr>
        <w:t>）第二</w:t>
      </w:r>
      <w:r>
        <w:rPr>
          <w:rFonts w:ascii="宋体" w:hAnsi="宋体"/>
          <w:color w:val="auto"/>
          <w:spacing w:val="-1"/>
          <w:kern w:val="0"/>
          <w:szCs w:val="21"/>
          <w:highlight w:val="none"/>
        </w:rPr>
        <w:t>章</w:t>
      </w:r>
      <w:r>
        <w:rPr>
          <w:rFonts w:ascii="宋体" w:hAnsi="宋体"/>
          <w:color w:val="auto"/>
          <w:kern w:val="0"/>
          <w:szCs w:val="21"/>
          <w:highlight w:val="none"/>
        </w:rPr>
        <w:t>“投标人须知”第</w:t>
      </w:r>
      <w:r>
        <w:rPr>
          <w:rFonts w:ascii="宋体" w:hAnsi="宋体"/>
          <w:color w:val="auto"/>
          <w:spacing w:val="1"/>
          <w:kern w:val="0"/>
          <w:szCs w:val="21"/>
          <w:highlight w:val="none"/>
        </w:rPr>
        <w:t>1</w:t>
      </w:r>
      <w:r>
        <w:rPr>
          <w:rFonts w:ascii="宋体" w:hAnsi="宋体"/>
          <w:color w:val="auto"/>
          <w:spacing w:val="-1"/>
          <w:kern w:val="0"/>
          <w:szCs w:val="21"/>
          <w:highlight w:val="none"/>
        </w:rPr>
        <w:t>.</w:t>
      </w:r>
      <w:r>
        <w:rPr>
          <w:rFonts w:ascii="宋体" w:hAnsi="宋体"/>
          <w:color w:val="auto"/>
          <w:spacing w:val="1"/>
          <w:kern w:val="0"/>
          <w:szCs w:val="21"/>
          <w:highlight w:val="none"/>
        </w:rPr>
        <w:t>4</w:t>
      </w:r>
      <w:r>
        <w:rPr>
          <w:rFonts w:ascii="宋体" w:hAnsi="宋体"/>
          <w:color w:val="auto"/>
          <w:spacing w:val="-1"/>
          <w:kern w:val="0"/>
          <w:szCs w:val="21"/>
          <w:highlight w:val="none"/>
        </w:rPr>
        <w:t>.</w:t>
      </w:r>
      <w:r>
        <w:rPr>
          <w:rFonts w:ascii="宋体" w:hAnsi="宋体"/>
          <w:color w:val="auto"/>
          <w:kern w:val="0"/>
          <w:szCs w:val="21"/>
          <w:highlight w:val="none"/>
        </w:rPr>
        <w:t>3项规定的任何一种情形的；</w:t>
      </w:r>
    </w:p>
    <w:p w14:paraId="58502AD6">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s="宋体"/>
          <w:color w:val="auto"/>
          <w:szCs w:val="21"/>
          <w:highlight w:val="none"/>
        </w:rPr>
        <w:t>本次投标有串通投标、弄虚作假等其他违反招投标相关法律、法规行为的</w:t>
      </w:r>
      <w:r>
        <w:rPr>
          <w:rFonts w:ascii="宋体" w:hAnsi="宋体"/>
          <w:color w:val="auto"/>
          <w:kern w:val="0"/>
          <w:szCs w:val="21"/>
          <w:highlight w:val="none"/>
        </w:rPr>
        <w:t>；</w:t>
      </w:r>
    </w:p>
    <w:p w14:paraId="1238D961">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3</w:t>
      </w:r>
      <w:r>
        <w:rPr>
          <w:rFonts w:ascii="宋体" w:hAnsi="宋体"/>
          <w:color w:val="auto"/>
          <w:kern w:val="0"/>
          <w:szCs w:val="21"/>
          <w:highlight w:val="none"/>
        </w:rPr>
        <w:t>）</w:t>
      </w:r>
      <w:r>
        <w:rPr>
          <w:rFonts w:hint="eastAsia" w:ascii="宋体" w:hAnsi="宋体"/>
          <w:color w:val="auto"/>
          <w:kern w:val="0"/>
          <w:szCs w:val="21"/>
          <w:highlight w:val="none"/>
        </w:rPr>
        <w:t>拒绝</w:t>
      </w:r>
      <w:r>
        <w:rPr>
          <w:rFonts w:ascii="宋体" w:hAnsi="宋体"/>
          <w:color w:val="auto"/>
          <w:kern w:val="0"/>
          <w:szCs w:val="21"/>
          <w:highlight w:val="none"/>
        </w:rPr>
        <w:t>按</w:t>
      </w:r>
      <w:r>
        <w:rPr>
          <w:rFonts w:ascii="宋体" w:hAnsi="宋体"/>
          <w:color w:val="auto"/>
          <w:spacing w:val="-1"/>
          <w:kern w:val="0"/>
          <w:szCs w:val="21"/>
          <w:highlight w:val="none"/>
        </w:rPr>
        <w:t>评</w:t>
      </w:r>
      <w:r>
        <w:rPr>
          <w:rFonts w:ascii="宋体" w:hAnsi="宋体"/>
          <w:color w:val="auto"/>
          <w:kern w:val="0"/>
          <w:szCs w:val="21"/>
          <w:highlight w:val="none"/>
        </w:rPr>
        <w:t>标委员会要求澄清、说明或补正的</w:t>
      </w:r>
      <w:r>
        <w:rPr>
          <w:rFonts w:hint="eastAsia" w:ascii="宋体" w:hAnsi="宋体"/>
          <w:color w:val="auto"/>
          <w:kern w:val="0"/>
          <w:szCs w:val="21"/>
          <w:highlight w:val="none"/>
        </w:rPr>
        <w:t>。</w:t>
      </w:r>
    </w:p>
    <w:p w14:paraId="4C2E388A">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3.1.3  投标报价有算术错误的，评标委员会按以下原则对投标报价进行修正，修正的价格经投标人书面确认后具有约束力</w:t>
      </w:r>
      <w:r>
        <w:rPr>
          <w:rFonts w:hint="eastAsia" w:ascii="宋体" w:hAnsi="宋体"/>
          <w:color w:val="auto"/>
          <w:kern w:val="0"/>
          <w:szCs w:val="21"/>
          <w:highlight w:val="none"/>
        </w:rPr>
        <w:t>，修正原则如下：</w:t>
      </w:r>
    </w:p>
    <w:p w14:paraId="6387437D">
      <w:pPr>
        <w:autoSpaceDE w:val="0"/>
        <w:autoSpaceDN w:val="0"/>
        <w:adjustRightInd w:val="0"/>
        <w:snapToGrid w:val="0"/>
        <w:spacing w:line="360" w:lineRule="auto"/>
        <w:ind w:firstLine="532"/>
        <w:rPr>
          <w:rFonts w:hint="eastAsia" w:ascii="宋体" w:hAnsi="宋体"/>
          <w:color w:val="auto"/>
          <w:kern w:val="0"/>
          <w:szCs w:val="21"/>
          <w:highlight w:val="none"/>
        </w:rPr>
      </w:pPr>
      <w:r>
        <w:rPr>
          <w:rFonts w:ascii="宋体" w:hAnsi="宋体"/>
          <w:color w:val="auto"/>
          <w:spacing w:val="-1"/>
          <w:kern w:val="0"/>
          <w:szCs w:val="21"/>
          <w:highlight w:val="none"/>
        </w:rPr>
        <w:t>（1）投标文件中的大写金额与小写金额不一致的，以大写金</w:t>
      </w:r>
      <w:r>
        <w:rPr>
          <w:rFonts w:ascii="宋体" w:hAnsi="宋体"/>
          <w:color w:val="auto"/>
          <w:kern w:val="0"/>
          <w:szCs w:val="21"/>
          <w:highlight w:val="none"/>
        </w:rPr>
        <w:t>额为准</w:t>
      </w:r>
      <w:r>
        <w:rPr>
          <w:rFonts w:hint="eastAsia" w:ascii="宋体" w:hAnsi="宋体"/>
          <w:color w:val="auto"/>
          <w:kern w:val="0"/>
          <w:szCs w:val="21"/>
          <w:highlight w:val="none"/>
        </w:rPr>
        <w:t>；</w:t>
      </w:r>
    </w:p>
    <w:p w14:paraId="337FFD3E">
      <w:pPr>
        <w:autoSpaceDE w:val="0"/>
        <w:autoSpaceDN w:val="0"/>
        <w:adjustRightInd w:val="0"/>
        <w:snapToGrid w:val="0"/>
        <w:spacing w:line="360" w:lineRule="auto"/>
        <w:ind w:firstLine="532"/>
        <w:rPr>
          <w:rFonts w:ascii="宋体" w:hAnsi="宋体"/>
          <w:color w:val="auto"/>
          <w:kern w:val="0"/>
          <w:szCs w:val="21"/>
          <w:highlight w:val="none"/>
        </w:rPr>
      </w:pPr>
      <w:r>
        <w:rPr>
          <w:rFonts w:hint="eastAsia" w:ascii="宋体" w:hAnsi="宋体"/>
          <w:color w:val="auto"/>
          <w:kern w:val="0"/>
          <w:szCs w:val="21"/>
          <w:highlight w:val="none"/>
        </w:rPr>
        <w:t>（2）投标函中的总报价与已标价工程量清单总报价不一致的，由评标委员会作否决投标处理。</w:t>
      </w:r>
    </w:p>
    <w:p w14:paraId="3D0EC38E">
      <w:pPr>
        <w:pStyle w:val="5"/>
        <w:snapToGrid w:val="0"/>
        <w:spacing w:before="0" w:after="0" w:line="360" w:lineRule="auto"/>
        <w:rPr>
          <w:rFonts w:ascii="宋体" w:hAnsi="宋体"/>
          <w:b w:val="0"/>
          <w:snapToGrid w:val="0"/>
          <w:color w:val="auto"/>
          <w:sz w:val="24"/>
          <w:szCs w:val="24"/>
          <w:highlight w:val="none"/>
        </w:rPr>
      </w:pPr>
      <w:bookmarkStart w:id="88" w:name="_Toc200513204"/>
      <w:bookmarkStart w:id="89" w:name="_Toc31837"/>
      <w:bookmarkStart w:id="90" w:name="_Toc430530506"/>
      <w:bookmarkStart w:id="91" w:name="_Toc509218782"/>
      <w:bookmarkStart w:id="92" w:name="_Toc287607818"/>
      <w:bookmarkStart w:id="93" w:name="_Toc57905903"/>
      <w:bookmarkStart w:id="94" w:name="_Toc287620757"/>
      <w:bookmarkStart w:id="95" w:name="_Toc224103390"/>
      <w:bookmarkStart w:id="96" w:name="_Toc277082624"/>
      <w:r>
        <w:rPr>
          <w:rFonts w:ascii="宋体" w:hAnsi="宋体"/>
          <w:b w:val="0"/>
          <w:snapToGrid w:val="0"/>
          <w:color w:val="auto"/>
          <w:sz w:val="24"/>
          <w:szCs w:val="24"/>
          <w:highlight w:val="none"/>
        </w:rPr>
        <w:t>3.2  详细评审</w:t>
      </w:r>
      <w:bookmarkEnd w:id="88"/>
      <w:bookmarkEnd w:id="89"/>
      <w:bookmarkEnd w:id="90"/>
      <w:bookmarkEnd w:id="91"/>
      <w:bookmarkEnd w:id="92"/>
      <w:bookmarkEnd w:id="93"/>
      <w:bookmarkEnd w:id="94"/>
      <w:bookmarkEnd w:id="95"/>
      <w:bookmarkEnd w:id="96"/>
    </w:p>
    <w:p w14:paraId="4F9911C2">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3.2.1  评标委员会按本章第2.2款规定的量化因素和分值进行打分，并计算出综合评估得分。</w:t>
      </w:r>
    </w:p>
    <w:p w14:paraId="368451BE">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w:t>
      </w:r>
      <w:r>
        <w:rPr>
          <w:rFonts w:ascii="宋体" w:hAnsi="宋体"/>
          <w:color w:val="auto"/>
          <w:kern w:val="0"/>
          <w:szCs w:val="21"/>
          <w:highlight w:val="none"/>
        </w:rPr>
        <w:t>）按本章第3.2.1（</w:t>
      </w:r>
      <w:r>
        <w:rPr>
          <w:rFonts w:hint="eastAsia" w:ascii="宋体" w:hAnsi="宋体"/>
          <w:color w:val="auto"/>
          <w:kern w:val="0"/>
          <w:szCs w:val="21"/>
          <w:highlight w:val="none"/>
        </w:rPr>
        <w:t>1</w:t>
      </w:r>
      <w:r>
        <w:rPr>
          <w:rFonts w:ascii="宋体" w:hAnsi="宋体"/>
          <w:color w:val="auto"/>
          <w:kern w:val="0"/>
          <w:szCs w:val="21"/>
          <w:highlight w:val="none"/>
        </w:rPr>
        <w:t>）目规定的评审因素和分值对技术方案计算出得分</w:t>
      </w:r>
      <w:r>
        <w:rPr>
          <w:rFonts w:hint="eastAsia" w:ascii="宋体" w:hAnsi="宋体"/>
          <w:color w:val="auto"/>
          <w:kern w:val="0"/>
          <w:szCs w:val="21"/>
          <w:highlight w:val="none"/>
        </w:rPr>
        <w:t>A</w:t>
      </w:r>
      <w:r>
        <w:rPr>
          <w:rFonts w:ascii="宋体" w:hAnsi="宋体"/>
          <w:color w:val="auto"/>
          <w:kern w:val="0"/>
          <w:szCs w:val="21"/>
          <w:highlight w:val="none"/>
        </w:rPr>
        <w:t>(</w:t>
      </w:r>
      <w:r>
        <w:rPr>
          <w:rFonts w:ascii="宋体" w:hAnsi="宋体"/>
          <w:snapToGrid w:val="0"/>
          <w:color w:val="auto"/>
          <w:kern w:val="0"/>
          <w:szCs w:val="21"/>
          <w:highlight w:val="none"/>
        </w:rPr>
        <w:t>所有评委打分中去掉一个最高和一个最低分，余下评委打分取算术平均值为该投标人技术方案得分。</w:t>
      </w:r>
      <w:r>
        <w:rPr>
          <w:rFonts w:ascii="宋体" w:hAnsi="宋体"/>
          <w:color w:val="auto"/>
          <w:kern w:val="0"/>
          <w:szCs w:val="21"/>
          <w:highlight w:val="none"/>
        </w:rPr>
        <w:t>）</w:t>
      </w:r>
    </w:p>
    <w:p w14:paraId="0EB452E0">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）按本章第3.2.1（</w:t>
      </w:r>
      <w:r>
        <w:rPr>
          <w:rFonts w:hint="eastAsia" w:ascii="宋体" w:hAnsi="宋体"/>
          <w:color w:val="auto"/>
          <w:kern w:val="0"/>
          <w:szCs w:val="21"/>
          <w:highlight w:val="none"/>
        </w:rPr>
        <w:t>2</w:t>
      </w:r>
      <w:r>
        <w:rPr>
          <w:rFonts w:ascii="宋体" w:hAnsi="宋体"/>
          <w:color w:val="auto"/>
          <w:kern w:val="0"/>
          <w:szCs w:val="21"/>
          <w:highlight w:val="none"/>
        </w:rPr>
        <w:t>）目规定的评审因素和分值对投标总报价计算出得分</w:t>
      </w:r>
      <w:r>
        <w:rPr>
          <w:rFonts w:hint="eastAsia" w:ascii="宋体" w:hAnsi="宋体"/>
          <w:color w:val="auto"/>
          <w:kern w:val="0"/>
          <w:szCs w:val="21"/>
          <w:highlight w:val="none"/>
        </w:rPr>
        <w:t>B。</w:t>
      </w:r>
    </w:p>
    <w:p w14:paraId="11ACC7B4">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3.2.2  各类评分分值的最终计算结果保留小数点后两位，小数点后第三位“四舍五入”。</w:t>
      </w:r>
    </w:p>
    <w:p w14:paraId="3A5830E6">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3.2.3  投标人得分=A+B</w:t>
      </w:r>
      <w:r>
        <w:rPr>
          <w:rFonts w:hint="eastAsia" w:ascii="宋体" w:hAnsi="宋体"/>
          <w:color w:val="auto"/>
          <w:kern w:val="0"/>
          <w:szCs w:val="21"/>
          <w:highlight w:val="none"/>
        </w:rPr>
        <w:t>。</w:t>
      </w:r>
    </w:p>
    <w:p w14:paraId="61C75392">
      <w:pPr>
        <w:pStyle w:val="5"/>
        <w:snapToGrid w:val="0"/>
        <w:spacing w:before="0" w:after="0" w:line="360" w:lineRule="auto"/>
        <w:rPr>
          <w:rFonts w:ascii="宋体" w:hAnsi="宋体"/>
          <w:b w:val="0"/>
          <w:snapToGrid w:val="0"/>
          <w:color w:val="auto"/>
          <w:sz w:val="24"/>
          <w:szCs w:val="24"/>
          <w:highlight w:val="none"/>
        </w:rPr>
      </w:pPr>
      <w:bookmarkStart w:id="97" w:name="_Toc29615"/>
      <w:bookmarkStart w:id="98" w:name="_Toc57905904"/>
      <w:bookmarkStart w:id="99" w:name="_Toc509218783"/>
      <w:bookmarkStart w:id="100" w:name="_Toc224103391"/>
      <w:bookmarkStart w:id="101" w:name="_Toc200513205"/>
      <w:bookmarkStart w:id="102" w:name="_Toc430530507"/>
      <w:bookmarkStart w:id="103" w:name="_Toc277082625"/>
      <w:bookmarkStart w:id="104" w:name="_Toc287620758"/>
      <w:bookmarkStart w:id="105" w:name="_Toc287607819"/>
      <w:r>
        <w:rPr>
          <w:rFonts w:ascii="宋体" w:hAnsi="宋体"/>
          <w:b w:val="0"/>
          <w:snapToGrid w:val="0"/>
          <w:color w:val="auto"/>
          <w:sz w:val="24"/>
          <w:szCs w:val="24"/>
          <w:highlight w:val="none"/>
        </w:rPr>
        <w:t>3.3  投标文件的澄清和补正</w:t>
      </w:r>
      <w:bookmarkEnd w:id="97"/>
      <w:bookmarkEnd w:id="98"/>
      <w:bookmarkEnd w:id="99"/>
      <w:bookmarkEnd w:id="100"/>
      <w:bookmarkEnd w:id="101"/>
      <w:bookmarkEnd w:id="102"/>
      <w:bookmarkEnd w:id="103"/>
      <w:bookmarkEnd w:id="104"/>
      <w:bookmarkEnd w:id="105"/>
    </w:p>
    <w:p w14:paraId="6FE00D07">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32CE29EB">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3.3.2  澄清、说明和补正不得改变投标文件的实质性内容（算术性错误修正的除外）。投标人的书面澄清、说明和补正属于投标文件的组成部分。</w:t>
      </w:r>
    </w:p>
    <w:p w14:paraId="2A2F8937">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3.3.3  评标委员会对投标人提交的澄清、说明或补正有疑问的，可以要求投标人进一步澄清、说明或补正，直至满足评标委员会的要求。</w:t>
      </w:r>
    </w:p>
    <w:p w14:paraId="36BB926F">
      <w:pPr>
        <w:pStyle w:val="5"/>
        <w:snapToGrid w:val="0"/>
        <w:spacing w:before="0" w:after="0" w:line="360" w:lineRule="auto"/>
        <w:rPr>
          <w:rFonts w:ascii="宋体" w:hAnsi="宋体"/>
          <w:b w:val="0"/>
          <w:snapToGrid w:val="0"/>
          <w:color w:val="auto"/>
          <w:sz w:val="24"/>
          <w:szCs w:val="24"/>
          <w:highlight w:val="none"/>
        </w:rPr>
      </w:pPr>
      <w:bookmarkStart w:id="106" w:name="_Toc200513206"/>
      <w:bookmarkStart w:id="107" w:name="_Toc17868"/>
      <w:bookmarkStart w:id="108" w:name="_Toc224103392"/>
      <w:bookmarkStart w:id="109" w:name="_Toc430530508"/>
      <w:bookmarkStart w:id="110" w:name="_Toc287620759"/>
      <w:bookmarkStart w:id="111" w:name="_Toc509218784"/>
      <w:bookmarkStart w:id="112" w:name="_Toc57905905"/>
      <w:bookmarkStart w:id="113" w:name="_Toc287607820"/>
      <w:bookmarkStart w:id="114" w:name="_Toc277082626"/>
      <w:r>
        <w:rPr>
          <w:rFonts w:ascii="宋体" w:hAnsi="宋体"/>
          <w:b w:val="0"/>
          <w:snapToGrid w:val="0"/>
          <w:color w:val="auto"/>
          <w:sz w:val="24"/>
          <w:szCs w:val="24"/>
          <w:highlight w:val="none"/>
        </w:rPr>
        <w:t>3.4  评标结果</w:t>
      </w:r>
      <w:bookmarkEnd w:id="106"/>
      <w:bookmarkEnd w:id="107"/>
      <w:bookmarkEnd w:id="108"/>
      <w:bookmarkEnd w:id="109"/>
      <w:bookmarkEnd w:id="110"/>
      <w:bookmarkEnd w:id="111"/>
      <w:bookmarkEnd w:id="112"/>
      <w:bookmarkEnd w:id="113"/>
      <w:bookmarkEnd w:id="114"/>
    </w:p>
    <w:p w14:paraId="6FC11CA9">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 xml:space="preserve">.1 </w:t>
      </w:r>
      <w:r>
        <w:rPr>
          <w:rFonts w:ascii="宋体" w:hAnsi="宋体"/>
          <w:color w:val="auto"/>
          <w:spacing w:val="1"/>
          <w:kern w:val="0"/>
          <w:szCs w:val="21"/>
          <w:highlight w:val="none"/>
        </w:rPr>
        <w:t xml:space="preserve"> </w:t>
      </w:r>
      <w:r>
        <w:rPr>
          <w:rFonts w:ascii="宋体" w:hAnsi="宋体"/>
          <w:color w:val="auto"/>
          <w:kern w:val="0"/>
          <w:szCs w:val="21"/>
          <w:highlight w:val="none"/>
        </w:rPr>
        <w:t>除第二章“投标</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员会按照</w:t>
      </w:r>
      <w:r>
        <w:rPr>
          <w:rFonts w:ascii="宋体" w:hAnsi="宋体"/>
          <w:color w:val="auto"/>
          <w:spacing w:val="1"/>
          <w:kern w:val="0"/>
          <w:szCs w:val="21"/>
          <w:highlight w:val="none"/>
        </w:rPr>
        <w:t>得分</w:t>
      </w:r>
      <w:r>
        <w:rPr>
          <w:rFonts w:ascii="宋体" w:hAnsi="宋体"/>
          <w:color w:val="auto"/>
          <w:kern w:val="0"/>
          <w:szCs w:val="21"/>
          <w:highlight w:val="none"/>
        </w:rPr>
        <w:t>由高到低的顺序推荐中标候选人。</w:t>
      </w:r>
    </w:p>
    <w:p w14:paraId="1EFE7E92">
      <w:pPr>
        <w:autoSpaceDE w:val="0"/>
        <w:autoSpaceDN w:val="0"/>
        <w:adjustRightInd w:val="0"/>
        <w:snapToGrid w:val="0"/>
        <w:spacing w:line="360" w:lineRule="auto"/>
        <w:ind w:firstLine="424" w:firstLineChars="200"/>
        <w:rPr>
          <w:rFonts w:ascii="宋体" w:hAnsi="宋体"/>
          <w:color w:val="auto"/>
          <w:kern w:val="0"/>
          <w:szCs w:val="21"/>
          <w:highlight w:val="none"/>
        </w:rPr>
      </w:pPr>
      <w:r>
        <w:rPr>
          <w:rFonts w:ascii="宋体" w:hAnsi="宋体"/>
          <w:color w:val="auto"/>
          <w:spacing w:val="1"/>
          <w:kern w:val="0"/>
          <w:szCs w:val="21"/>
          <w:highlight w:val="none"/>
        </w:rPr>
        <w:t>3</w:t>
      </w:r>
      <w:r>
        <w:rPr>
          <w:rFonts w:ascii="宋体" w:hAnsi="宋体"/>
          <w:color w:val="auto"/>
          <w:kern w:val="0"/>
          <w:szCs w:val="21"/>
          <w:highlight w:val="none"/>
        </w:rPr>
        <w:t>.4.2  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员会完成评标后，应当向招标人提交书面评标报告。</w:t>
      </w:r>
    </w:p>
    <w:p w14:paraId="49E632D6">
      <w:pPr>
        <w:pStyle w:val="2"/>
        <w:rPr>
          <w:color w:val="auto"/>
        </w:rPr>
      </w:pPr>
      <w:r>
        <w:rPr>
          <w:color w:val="auto"/>
        </w:rPr>
        <w:br w:type="page"/>
      </w:r>
    </w:p>
    <w:p w14:paraId="3924FDEA">
      <w:pPr>
        <w:rPr>
          <w:color w:val="auto"/>
        </w:rPr>
      </w:pPr>
    </w:p>
    <w:p w14:paraId="1A391959">
      <w:pPr>
        <w:pStyle w:val="16"/>
        <w:spacing w:line="360" w:lineRule="auto"/>
        <w:rPr>
          <w:rFonts w:ascii="宋体" w:hAnsi="宋体"/>
          <w:b/>
          <w:bCs w:val="0"/>
          <w:color w:val="auto"/>
          <w:sz w:val="28"/>
          <w:szCs w:val="28"/>
          <w:u w:val="single"/>
          <w:lang w:eastAsia="zh-CN"/>
        </w:rPr>
      </w:pPr>
      <w:bookmarkStart w:id="115" w:name="_Toc230410480"/>
      <w:bookmarkStart w:id="116" w:name="_Toc277082627"/>
      <w:r>
        <w:rPr>
          <w:rFonts w:ascii="宋体" w:hAnsi="宋体"/>
          <w:b/>
          <w:bCs w:val="0"/>
          <w:color w:val="auto"/>
          <w:sz w:val="28"/>
          <w:szCs w:val="28"/>
          <w:u w:val="single"/>
          <w:lang w:eastAsia="zh-CN"/>
        </w:rPr>
        <w:t>附件A：综合评估法否决投标情况一览表</w:t>
      </w:r>
      <w:bookmarkEnd w:id="115"/>
    </w:p>
    <w:bookmarkEnd w:id="116"/>
    <w:p w14:paraId="066AF84D">
      <w:pPr>
        <w:pStyle w:val="16"/>
        <w:spacing w:line="360" w:lineRule="auto"/>
        <w:ind w:firstLine="420" w:firstLineChars="200"/>
        <w:jc w:val="both"/>
        <w:rPr>
          <w:rFonts w:ascii="宋体" w:hAnsi="宋体"/>
          <w:color w:val="auto"/>
          <w:sz w:val="21"/>
          <w:szCs w:val="21"/>
          <w:u w:val="none"/>
          <w:lang w:eastAsia="zh-CN"/>
        </w:rPr>
      </w:pPr>
      <w:r>
        <w:rPr>
          <w:rFonts w:hint="eastAsia" w:ascii="宋体" w:hAnsi="宋体"/>
          <w:color w:val="auto"/>
          <w:sz w:val="21"/>
          <w:szCs w:val="21"/>
          <w:u w:val="none"/>
          <w:lang w:eastAsia="zh-CN"/>
        </w:rPr>
        <w:t>投标文件存在本一览表下列情形之一的，投标文件视为重大偏差并作否决投标处理，否则，评标委员会不得视为重大偏差而否决投标人的投标文件。</w:t>
      </w:r>
    </w:p>
    <w:tbl>
      <w:tblPr>
        <w:tblStyle w:val="24"/>
        <w:tblW w:w="905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899"/>
        <w:gridCol w:w="7151"/>
      </w:tblGrid>
      <w:tr w14:paraId="18C423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Align w:val="center"/>
          </w:tcPr>
          <w:p w14:paraId="5C64A71B">
            <w:pPr>
              <w:spacing w:line="400" w:lineRule="exact"/>
              <w:jc w:val="center"/>
              <w:rPr>
                <w:rFonts w:ascii="宋体" w:hAnsi="宋体"/>
                <w:b/>
                <w:color w:val="auto"/>
                <w:szCs w:val="21"/>
              </w:rPr>
            </w:pPr>
            <w:r>
              <w:rPr>
                <w:rFonts w:ascii="宋体" w:hAnsi="宋体"/>
                <w:b/>
                <w:color w:val="auto"/>
                <w:szCs w:val="21"/>
              </w:rPr>
              <w:t>条款名称</w:t>
            </w:r>
          </w:p>
        </w:tc>
        <w:tc>
          <w:tcPr>
            <w:tcW w:w="7151" w:type="dxa"/>
            <w:vAlign w:val="center"/>
          </w:tcPr>
          <w:p w14:paraId="146DD20E">
            <w:pPr>
              <w:spacing w:line="400" w:lineRule="exact"/>
              <w:jc w:val="center"/>
              <w:rPr>
                <w:rFonts w:ascii="宋体" w:hAnsi="宋体"/>
                <w:b/>
                <w:color w:val="auto"/>
                <w:szCs w:val="21"/>
              </w:rPr>
            </w:pPr>
            <w:r>
              <w:rPr>
                <w:rFonts w:ascii="宋体" w:hAnsi="宋体"/>
                <w:b/>
                <w:color w:val="auto"/>
                <w:szCs w:val="21"/>
              </w:rPr>
              <w:t>否决投标条件</w:t>
            </w:r>
          </w:p>
        </w:tc>
      </w:tr>
      <w:tr w14:paraId="3872CB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42" w:hRule="atLeast"/>
          <w:tblHeader/>
          <w:jc w:val="center"/>
        </w:trPr>
        <w:tc>
          <w:tcPr>
            <w:tcW w:w="1899" w:type="dxa"/>
            <w:vMerge w:val="restart"/>
            <w:vAlign w:val="center"/>
          </w:tcPr>
          <w:p w14:paraId="7ED5399D">
            <w:pPr>
              <w:spacing w:line="400" w:lineRule="exact"/>
              <w:jc w:val="center"/>
              <w:rPr>
                <w:rFonts w:ascii="宋体" w:hAnsi="宋体"/>
                <w:color w:val="auto"/>
                <w:szCs w:val="21"/>
              </w:rPr>
            </w:pPr>
            <w:r>
              <w:rPr>
                <w:rFonts w:hint="eastAsia" w:ascii="宋体" w:hAnsi="宋体"/>
                <w:color w:val="auto"/>
                <w:szCs w:val="21"/>
              </w:rPr>
              <w:t>资格评审</w:t>
            </w:r>
          </w:p>
        </w:tc>
        <w:tc>
          <w:tcPr>
            <w:tcW w:w="7151" w:type="dxa"/>
            <w:vAlign w:val="center"/>
          </w:tcPr>
          <w:p w14:paraId="54B9278F">
            <w:pPr>
              <w:spacing w:line="400" w:lineRule="exact"/>
              <w:ind w:firstLine="420" w:firstLineChars="200"/>
              <w:rPr>
                <w:rFonts w:ascii="宋体" w:hAnsi="宋体"/>
                <w:color w:val="auto"/>
                <w:szCs w:val="21"/>
              </w:rPr>
            </w:pPr>
            <w:r>
              <w:rPr>
                <w:rFonts w:hint="eastAsia" w:ascii="宋体" w:hAnsi="宋体"/>
                <w:color w:val="auto"/>
                <w:szCs w:val="21"/>
              </w:rPr>
              <w:t>A-1投标人的资质条件、营业执照及安全生产条件须满足投标人须知前附表1.4.1项的要求，否则由评标委员会作否决投标处理。</w:t>
            </w:r>
          </w:p>
        </w:tc>
      </w:tr>
      <w:tr w14:paraId="405627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80" w:hRule="atLeast"/>
          <w:tblHeader/>
          <w:jc w:val="center"/>
        </w:trPr>
        <w:tc>
          <w:tcPr>
            <w:tcW w:w="1899" w:type="dxa"/>
            <w:vMerge w:val="continue"/>
            <w:vAlign w:val="center"/>
          </w:tcPr>
          <w:p w14:paraId="7B6D9403">
            <w:pPr>
              <w:spacing w:line="400" w:lineRule="exact"/>
              <w:jc w:val="center"/>
              <w:rPr>
                <w:rFonts w:ascii="宋体" w:hAnsi="宋体"/>
                <w:color w:val="auto"/>
                <w:szCs w:val="21"/>
              </w:rPr>
            </w:pPr>
          </w:p>
        </w:tc>
        <w:tc>
          <w:tcPr>
            <w:tcW w:w="7151" w:type="dxa"/>
            <w:vAlign w:val="center"/>
          </w:tcPr>
          <w:p w14:paraId="3BB2D185">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2</w:t>
            </w:r>
            <w:r>
              <w:rPr>
                <w:rFonts w:hint="eastAsia" w:ascii="宋体" w:hAnsi="宋体"/>
                <w:color w:val="auto"/>
                <w:szCs w:val="21"/>
              </w:rPr>
              <w:t>投标人的投标截止日投标资格情况须满足投标人须知前附表第1.4.1项的要求，否则由评标委员会作否决投标处理。</w:t>
            </w:r>
          </w:p>
        </w:tc>
      </w:tr>
      <w:tr w14:paraId="1F0402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9" w:type="dxa"/>
            <w:vMerge w:val="continue"/>
            <w:vAlign w:val="center"/>
          </w:tcPr>
          <w:p w14:paraId="7F0E0F83">
            <w:pPr>
              <w:spacing w:line="400" w:lineRule="exact"/>
              <w:jc w:val="center"/>
              <w:rPr>
                <w:rFonts w:ascii="宋体" w:hAnsi="宋体"/>
                <w:color w:val="auto"/>
                <w:szCs w:val="21"/>
              </w:rPr>
            </w:pPr>
          </w:p>
        </w:tc>
        <w:tc>
          <w:tcPr>
            <w:tcW w:w="7151" w:type="dxa"/>
            <w:vAlign w:val="center"/>
          </w:tcPr>
          <w:p w14:paraId="30E7F121">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3</w:t>
            </w:r>
            <w:r>
              <w:rPr>
                <w:rFonts w:hint="eastAsia" w:ascii="宋体" w:hAnsi="宋体"/>
                <w:color w:val="auto"/>
                <w:szCs w:val="21"/>
              </w:rPr>
              <w:t>投标人的项目经理资格须满足投标人须知前附表1.4.1项的要求，否则由评标委员会作否决投标处理</w:t>
            </w:r>
          </w:p>
        </w:tc>
      </w:tr>
      <w:tr w14:paraId="6E571A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9" w:type="dxa"/>
            <w:vMerge w:val="continue"/>
            <w:vAlign w:val="center"/>
          </w:tcPr>
          <w:p w14:paraId="6814F1D3">
            <w:pPr>
              <w:spacing w:line="400" w:lineRule="exact"/>
              <w:jc w:val="center"/>
              <w:rPr>
                <w:rFonts w:ascii="宋体" w:hAnsi="宋体"/>
                <w:color w:val="auto"/>
                <w:szCs w:val="21"/>
              </w:rPr>
            </w:pPr>
          </w:p>
        </w:tc>
        <w:tc>
          <w:tcPr>
            <w:tcW w:w="7151" w:type="dxa"/>
            <w:vAlign w:val="center"/>
          </w:tcPr>
          <w:p w14:paraId="18D5F532">
            <w:pPr>
              <w:spacing w:line="400" w:lineRule="exact"/>
              <w:ind w:firstLine="420" w:firstLineChars="200"/>
              <w:rPr>
                <w:rFonts w:hint="eastAsia"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4</w:t>
            </w:r>
            <w:r>
              <w:rPr>
                <w:rFonts w:hint="eastAsia" w:ascii="宋体" w:hAnsi="宋体"/>
                <w:color w:val="auto"/>
                <w:szCs w:val="21"/>
              </w:rPr>
              <w:t>投标人的其他要求须满足投标人须知前附表1.4.1项的要求，否则由评标委员会作否决投标处理</w:t>
            </w:r>
          </w:p>
        </w:tc>
      </w:tr>
      <w:tr w14:paraId="736EDC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restart"/>
            <w:vAlign w:val="center"/>
          </w:tcPr>
          <w:p w14:paraId="6C6929F8">
            <w:pPr>
              <w:spacing w:line="400" w:lineRule="exact"/>
              <w:jc w:val="center"/>
              <w:rPr>
                <w:rFonts w:ascii="宋体" w:hAnsi="宋体"/>
                <w:color w:val="auto"/>
                <w:szCs w:val="21"/>
              </w:rPr>
            </w:pPr>
            <w:r>
              <w:rPr>
                <w:rFonts w:hint="eastAsia" w:ascii="宋体" w:hAnsi="宋体"/>
                <w:color w:val="auto"/>
                <w:szCs w:val="21"/>
              </w:rPr>
              <w:t>形式评审</w:t>
            </w:r>
          </w:p>
        </w:tc>
        <w:tc>
          <w:tcPr>
            <w:tcW w:w="7151" w:type="dxa"/>
          </w:tcPr>
          <w:p w14:paraId="0C0D1D02">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5</w:t>
            </w:r>
            <w:r>
              <w:rPr>
                <w:rFonts w:hint="eastAsia" w:ascii="宋体" w:hAnsi="宋体"/>
                <w:color w:val="auto"/>
                <w:szCs w:val="21"/>
              </w:rPr>
              <w:t>投标人名称必须与营业执照、资质证书、安全生产许可证一致，依法变更名称的应提交相应证明材料，</w:t>
            </w:r>
            <w:r>
              <w:rPr>
                <w:rFonts w:ascii="宋体" w:hAnsi="宋体"/>
                <w:color w:val="auto"/>
                <w:szCs w:val="21"/>
              </w:rPr>
              <w:t>否则</w:t>
            </w:r>
            <w:r>
              <w:rPr>
                <w:rFonts w:hint="eastAsia" w:ascii="宋体" w:hAnsi="宋体"/>
                <w:color w:val="auto"/>
                <w:szCs w:val="21"/>
              </w:rPr>
              <w:t>由评标委员会</w:t>
            </w:r>
            <w:r>
              <w:rPr>
                <w:rFonts w:ascii="宋体" w:hAnsi="宋体"/>
                <w:color w:val="auto"/>
                <w:szCs w:val="21"/>
              </w:rPr>
              <w:t>作否决投标处理。</w:t>
            </w:r>
          </w:p>
        </w:tc>
      </w:tr>
      <w:tr w14:paraId="33DC5A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59B527AC">
            <w:pPr>
              <w:spacing w:line="400" w:lineRule="exact"/>
              <w:jc w:val="center"/>
              <w:rPr>
                <w:rFonts w:ascii="宋体" w:hAnsi="宋体"/>
                <w:color w:val="auto"/>
                <w:szCs w:val="21"/>
              </w:rPr>
            </w:pPr>
          </w:p>
        </w:tc>
        <w:tc>
          <w:tcPr>
            <w:tcW w:w="7151" w:type="dxa"/>
          </w:tcPr>
          <w:p w14:paraId="3C41793A">
            <w:pPr>
              <w:spacing w:line="400" w:lineRule="exact"/>
              <w:ind w:firstLine="420" w:firstLineChars="200"/>
              <w:rPr>
                <w:rFonts w:hint="eastAsia" w:ascii="宋体" w:hAnsi="宋体" w:eastAsia="宋体"/>
                <w:color w:val="auto"/>
                <w:szCs w:val="21"/>
              </w:rPr>
            </w:pPr>
            <w:r>
              <w:rPr>
                <w:rFonts w:hint="eastAsia" w:ascii="宋体" w:hAnsi="宋体" w:eastAsia="宋体"/>
                <w:color w:val="auto"/>
                <w:szCs w:val="21"/>
              </w:rPr>
              <w:t>A-</w:t>
            </w:r>
            <w:r>
              <w:rPr>
                <w:rFonts w:hint="eastAsia" w:ascii="宋体" w:hAnsi="宋体" w:eastAsia="宋体"/>
                <w:color w:val="auto"/>
                <w:szCs w:val="21"/>
                <w:lang w:val="en-US" w:eastAsia="zh-CN"/>
              </w:rPr>
              <w:t>6</w:t>
            </w:r>
            <w:r>
              <w:rPr>
                <w:rFonts w:hint="eastAsia" w:ascii="宋体" w:hAnsi="宋体" w:eastAsia="宋体"/>
                <w:color w:val="auto"/>
                <w:szCs w:val="21"/>
              </w:rPr>
              <w:t>投标函格式规定签字、盖章的位置有法定代表人或其委托代理人签字（或盖章）、加盖单位法人章，否则由评标委员会作否决投标处理。</w:t>
            </w:r>
          </w:p>
        </w:tc>
      </w:tr>
      <w:tr w14:paraId="0BBCC3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28BF3FD3">
            <w:pPr>
              <w:spacing w:line="400" w:lineRule="exact"/>
              <w:jc w:val="center"/>
              <w:rPr>
                <w:rFonts w:ascii="宋体" w:hAnsi="宋体"/>
                <w:color w:val="auto"/>
                <w:szCs w:val="21"/>
              </w:rPr>
            </w:pPr>
          </w:p>
        </w:tc>
        <w:tc>
          <w:tcPr>
            <w:tcW w:w="7151" w:type="dxa"/>
          </w:tcPr>
          <w:p w14:paraId="6C3BBF3E">
            <w:pPr>
              <w:spacing w:line="400" w:lineRule="exact"/>
              <w:ind w:firstLine="420" w:firstLineChars="200"/>
              <w:rPr>
                <w:rFonts w:hint="eastAsia" w:ascii="宋体" w:hAnsi="宋体" w:eastAsia="宋体"/>
                <w:color w:val="auto"/>
                <w:szCs w:val="21"/>
              </w:rPr>
            </w:pPr>
            <w:r>
              <w:rPr>
                <w:rFonts w:hint="eastAsia" w:ascii="宋体" w:hAnsi="宋体" w:eastAsia="宋体"/>
                <w:color w:val="auto"/>
                <w:szCs w:val="21"/>
              </w:rPr>
              <w:t>A-</w:t>
            </w:r>
            <w:r>
              <w:rPr>
                <w:rFonts w:hint="eastAsia" w:ascii="宋体" w:hAnsi="宋体" w:eastAsia="宋体"/>
                <w:color w:val="auto"/>
                <w:szCs w:val="21"/>
                <w:lang w:val="en-US" w:eastAsia="zh-CN"/>
              </w:rPr>
              <w:t>7</w:t>
            </w:r>
            <w:r>
              <w:rPr>
                <w:rFonts w:hint="eastAsia" w:ascii="宋体" w:hAnsi="宋体" w:eastAsia="宋体"/>
                <w:color w:val="auto"/>
                <w:szCs w:val="21"/>
                <w:lang w:eastAsia="zh-CN"/>
              </w:rPr>
              <w:t>投标文件</w:t>
            </w:r>
            <w:r>
              <w:rPr>
                <w:rFonts w:hint="eastAsia" w:ascii="宋体" w:hAnsi="宋体" w:eastAsia="宋体"/>
                <w:color w:val="auto"/>
                <w:szCs w:val="21"/>
              </w:rPr>
              <w:t>格式符合第二章“投标人须知”第3.7款的要求，否则由评标委员会作否决投标处理。</w:t>
            </w:r>
          </w:p>
          <w:p w14:paraId="4CC9FC0F">
            <w:pPr>
              <w:spacing w:line="400" w:lineRule="exact"/>
              <w:ind w:firstLine="420" w:firstLineChars="200"/>
              <w:rPr>
                <w:rFonts w:hint="eastAsia" w:ascii="宋体" w:hAnsi="宋体" w:eastAsia="宋体"/>
                <w:color w:val="auto"/>
                <w:szCs w:val="21"/>
              </w:rPr>
            </w:pPr>
            <w:r>
              <w:rPr>
                <w:rFonts w:hint="eastAsia" w:ascii="宋体" w:hAnsi="宋体" w:eastAsia="宋体"/>
                <w:color w:val="auto"/>
                <w:szCs w:val="21"/>
              </w:rPr>
              <w:t>编制投标文件时不得对第</w:t>
            </w:r>
            <w:r>
              <w:rPr>
                <w:rFonts w:hint="eastAsia" w:ascii="宋体" w:hAnsi="宋体" w:eastAsia="宋体"/>
                <w:color w:val="auto"/>
                <w:szCs w:val="21"/>
                <w:lang w:eastAsia="zh-CN"/>
              </w:rPr>
              <w:t>八</w:t>
            </w:r>
            <w:r>
              <w:rPr>
                <w:rFonts w:hint="eastAsia" w:ascii="宋体" w:hAnsi="宋体" w:eastAsia="宋体"/>
                <w:color w:val="auto"/>
                <w:szCs w:val="21"/>
              </w:rPr>
              <w:t>章“</w:t>
            </w:r>
            <w:r>
              <w:rPr>
                <w:rFonts w:hint="eastAsia" w:ascii="宋体" w:hAnsi="宋体" w:eastAsia="宋体"/>
                <w:color w:val="auto"/>
                <w:szCs w:val="21"/>
                <w:lang w:eastAsia="zh-CN"/>
              </w:rPr>
              <w:t>投标文件</w:t>
            </w:r>
            <w:r>
              <w:rPr>
                <w:rFonts w:hint="eastAsia" w:ascii="宋体" w:hAnsi="宋体" w:eastAsia="宋体"/>
                <w:color w:val="auto"/>
                <w:szCs w:val="21"/>
              </w:rPr>
              <w:t>格式”的相应要素作实质性修改，否则由评标委员会作否决投标处理。</w:t>
            </w:r>
          </w:p>
        </w:tc>
      </w:tr>
      <w:tr w14:paraId="69FAF4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586CF687">
            <w:pPr>
              <w:spacing w:line="400" w:lineRule="exact"/>
              <w:jc w:val="center"/>
              <w:rPr>
                <w:rFonts w:ascii="宋体" w:hAnsi="宋体"/>
                <w:color w:val="auto"/>
                <w:szCs w:val="21"/>
              </w:rPr>
            </w:pPr>
          </w:p>
        </w:tc>
        <w:tc>
          <w:tcPr>
            <w:tcW w:w="7151" w:type="dxa"/>
          </w:tcPr>
          <w:p w14:paraId="02FFF2AE">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8</w:t>
            </w:r>
            <w:r>
              <w:rPr>
                <w:rFonts w:hint="eastAsia" w:ascii="宋体" w:hAnsi="宋体"/>
                <w:color w:val="auto"/>
                <w:szCs w:val="21"/>
              </w:rPr>
              <w:t>只能有一个有效报价。在招标文件没有规定的情况下，不得提交选择性报价，否则由评标委员会作否决投标处理。</w:t>
            </w:r>
          </w:p>
        </w:tc>
      </w:tr>
      <w:tr w14:paraId="3F3FA9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449AB8D2">
            <w:pPr>
              <w:spacing w:line="400" w:lineRule="exact"/>
              <w:jc w:val="center"/>
              <w:rPr>
                <w:rFonts w:ascii="宋体" w:hAnsi="宋体"/>
                <w:color w:val="auto"/>
                <w:szCs w:val="21"/>
              </w:rPr>
            </w:pPr>
          </w:p>
        </w:tc>
        <w:tc>
          <w:tcPr>
            <w:tcW w:w="7151" w:type="dxa"/>
          </w:tcPr>
          <w:p w14:paraId="5C9F78DD">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9</w:t>
            </w:r>
            <w:r>
              <w:rPr>
                <w:rFonts w:hint="eastAsia" w:ascii="宋体" w:hAnsi="宋体" w:cs="宋体"/>
                <w:color w:val="auto"/>
                <w:kern w:val="0"/>
                <w:szCs w:val="21"/>
                <w:lang w:eastAsia="zh-CN"/>
              </w:rPr>
              <w:t>投标文件</w:t>
            </w:r>
            <w:r>
              <w:rPr>
                <w:rFonts w:hint="eastAsia" w:ascii="宋体" w:hAnsi="宋体" w:cs="宋体"/>
                <w:color w:val="auto"/>
                <w:kern w:val="0"/>
              </w:rPr>
              <w:t>格式要求法定代表人或其委托代理人签字（或盖章）的须齐全。</w:t>
            </w:r>
          </w:p>
        </w:tc>
      </w:tr>
      <w:tr w14:paraId="4C744F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33B655F2">
            <w:pPr>
              <w:spacing w:line="400" w:lineRule="exact"/>
              <w:jc w:val="center"/>
              <w:rPr>
                <w:rFonts w:ascii="宋体" w:hAnsi="宋体"/>
                <w:color w:val="auto"/>
                <w:szCs w:val="21"/>
              </w:rPr>
            </w:pPr>
          </w:p>
        </w:tc>
        <w:tc>
          <w:tcPr>
            <w:tcW w:w="7151" w:type="dxa"/>
          </w:tcPr>
          <w:p w14:paraId="310DB781">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10</w:t>
            </w:r>
            <w:r>
              <w:rPr>
                <w:rFonts w:hint="eastAsia" w:ascii="宋体" w:hAnsi="宋体" w:cs="宋体"/>
                <w:color w:val="auto"/>
                <w:kern w:val="0"/>
              </w:rPr>
              <w:t xml:space="preserve"> </w:t>
            </w:r>
            <w:r>
              <w:rPr>
                <w:rFonts w:hint="eastAsia" w:ascii="宋体" w:hAnsi="宋体"/>
                <w:color w:val="auto"/>
                <w:szCs w:val="21"/>
              </w:rPr>
              <w:t>投标人法定代表人的委托代理人有法定代表人签署的授权委托书和投标人为其缴纳的养老保险证明材料，否则由评标委员会作否决投标处理。</w:t>
            </w:r>
          </w:p>
        </w:tc>
      </w:tr>
      <w:tr w14:paraId="5B5779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restart"/>
            <w:vAlign w:val="center"/>
          </w:tcPr>
          <w:p w14:paraId="0D06C431">
            <w:pPr>
              <w:spacing w:line="400" w:lineRule="exact"/>
              <w:jc w:val="center"/>
              <w:rPr>
                <w:rFonts w:hint="eastAsia" w:ascii="宋体" w:hAnsi="宋体"/>
                <w:color w:val="auto"/>
                <w:szCs w:val="21"/>
              </w:rPr>
            </w:pPr>
          </w:p>
          <w:p w14:paraId="59ABC13C">
            <w:pPr>
              <w:spacing w:line="400" w:lineRule="exact"/>
              <w:jc w:val="center"/>
              <w:rPr>
                <w:rFonts w:hint="eastAsia" w:ascii="宋体" w:hAnsi="宋体"/>
                <w:color w:val="auto"/>
                <w:szCs w:val="21"/>
              </w:rPr>
            </w:pPr>
          </w:p>
          <w:p w14:paraId="2661E33D">
            <w:pPr>
              <w:spacing w:line="400" w:lineRule="exact"/>
              <w:jc w:val="center"/>
              <w:rPr>
                <w:rFonts w:hint="eastAsia" w:ascii="宋体" w:hAnsi="宋体"/>
                <w:color w:val="auto"/>
                <w:szCs w:val="21"/>
              </w:rPr>
            </w:pPr>
          </w:p>
          <w:p w14:paraId="4A995085">
            <w:pPr>
              <w:spacing w:line="400" w:lineRule="exact"/>
              <w:jc w:val="center"/>
              <w:rPr>
                <w:rFonts w:hint="eastAsia" w:ascii="宋体" w:hAnsi="宋体"/>
                <w:color w:val="auto"/>
                <w:szCs w:val="21"/>
              </w:rPr>
            </w:pPr>
          </w:p>
          <w:p w14:paraId="3F48362D">
            <w:pPr>
              <w:spacing w:line="400" w:lineRule="exact"/>
              <w:jc w:val="center"/>
              <w:rPr>
                <w:rFonts w:hint="eastAsia" w:ascii="宋体" w:hAnsi="宋体"/>
                <w:color w:val="auto"/>
                <w:szCs w:val="21"/>
              </w:rPr>
            </w:pPr>
          </w:p>
          <w:p w14:paraId="63EB2EF9">
            <w:pPr>
              <w:spacing w:line="400" w:lineRule="exact"/>
              <w:jc w:val="center"/>
              <w:rPr>
                <w:rFonts w:hint="eastAsia" w:ascii="宋体" w:hAnsi="宋体"/>
                <w:color w:val="auto"/>
                <w:szCs w:val="21"/>
              </w:rPr>
            </w:pPr>
          </w:p>
          <w:p w14:paraId="6E8F96D2">
            <w:pPr>
              <w:spacing w:line="400" w:lineRule="exact"/>
              <w:jc w:val="center"/>
              <w:rPr>
                <w:rFonts w:hint="eastAsia" w:ascii="宋体" w:hAnsi="宋体"/>
                <w:color w:val="auto"/>
                <w:szCs w:val="21"/>
              </w:rPr>
            </w:pPr>
          </w:p>
          <w:p w14:paraId="2C98775A">
            <w:pPr>
              <w:spacing w:line="400" w:lineRule="exact"/>
              <w:jc w:val="center"/>
              <w:rPr>
                <w:rFonts w:hint="eastAsia" w:ascii="宋体" w:hAnsi="宋体"/>
                <w:color w:val="auto"/>
                <w:szCs w:val="21"/>
              </w:rPr>
            </w:pPr>
          </w:p>
          <w:p w14:paraId="5D3EC18C">
            <w:pPr>
              <w:spacing w:line="400" w:lineRule="exact"/>
              <w:jc w:val="center"/>
              <w:rPr>
                <w:rFonts w:hint="eastAsia" w:ascii="宋体" w:hAnsi="宋体"/>
                <w:color w:val="auto"/>
                <w:szCs w:val="21"/>
              </w:rPr>
            </w:pPr>
          </w:p>
          <w:p w14:paraId="1905B559">
            <w:pPr>
              <w:spacing w:line="400" w:lineRule="exact"/>
              <w:jc w:val="center"/>
              <w:rPr>
                <w:rFonts w:hint="eastAsia" w:ascii="宋体" w:hAnsi="宋体"/>
                <w:color w:val="auto"/>
                <w:szCs w:val="21"/>
              </w:rPr>
            </w:pPr>
          </w:p>
          <w:p w14:paraId="6DFD68FC">
            <w:pPr>
              <w:spacing w:line="400" w:lineRule="exact"/>
              <w:jc w:val="center"/>
              <w:rPr>
                <w:rFonts w:hint="eastAsia" w:ascii="宋体" w:hAnsi="宋体"/>
                <w:color w:val="auto"/>
                <w:szCs w:val="21"/>
              </w:rPr>
            </w:pPr>
          </w:p>
          <w:p w14:paraId="2903BC87">
            <w:pPr>
              <w:spacing w:line="400" w:lineRule="exact"/>
              <w:jc w:val="center"/>
              <w:rPr>
                <w:rFonts w:hint="eastAsia" w:ascii="宋体" w:hAnsi="宋体"/>
                <w:color w:val="auto"/>
                <w:szCs w:val="21"/>
              </w:rPr>
            </w:pPr>
          </w:p>
          <w:p w14:paraId="48EB73E0">
            <w:pPr>
              <w:spacing w:line="400" w:lineRule="exact"/>
              <w:jc w:val="center"/>
              <w:rPr>
                <w:rFonts w:hint="eastAsia" w:ascii="宋体" w:hAnsi="宋体"/>
                <w:color w:val="auto"/>
                <w:szCs w:val="21"/>
              </w:rPr>
            </w:pPr>
          </w:p>
          <w:p w14:paraId="08A164E1">
            <w:pPr>
              <w:spacing w:line="400" w:lineRule="exact"/>
              <w:jc w:val="center"/>
              <w:rPr>
                <w:rFonts w:hint="eastAsia" w:ascii="宋体" w:hAnsi="宋体"/>
                <w:color w:val="auto"/>
                <w:szCs w:val="21"/>
              </w:rPr>
            </w:pPr>
          </w:p>
          <w:p w14:paraId="469757D7">
            <w:pPr>
              <w:spacing w:line="400" w:lineRule="exact"/>
              <w:jc w:val="center"/>
              <w:rPr>
                <w:rFonts w:ascii="宋体" w:hAnsi="宋体"/>
                <w:color w:val="auto"/>
                <w:szCs w:val="21"/>
              </w:rPr>
            </w:pPr>
            <w:r>
              <w:rPr>
                <w:rFonts w:hint="eastAsia" w:ascii="宋体" w:hAnsi="宋体"/>
                <w:color w:val="auto"/>
                <w:szCs w:val="21"/>
              </w:rPr>
              <w:t>响应性评审</w:t>
            </w:r>
          </w:p>
        </w:tc>
        <w:tc>
          <w:tcPr>
            <w:tcW w:w="7151" w:type="dxa"/>
            <w:vAlign w:val="center"/>
          </w:tcPr>
          <w:p w14:paraId="6EB53795">
            <w:pPr>
              <w:spacing w:line="400" w:lineRule="exact"/>
              <w:ind w:firstLine="420" w:firstLineChars="200"/>
              <w:rPr>
                <w:rFonts w:hint="eastAsia" w:ascii="宋体" w:hAnsi="宋体"/>
                <w:color w:val="auto"/>
                <w:szCs w:val="21"/>
              </w:rPr>
            </w:pPr>
            <w:r>
              <w:rPr>
                <w:rFonts w:hint="eastAsia" w:ascii="宋体" w:hAnsi="宋体"/>
                <w:color w:val="auto"/>
                <w:szCs w:val="21"/>
                <w:highlight w:val="none"/>
              </w:rPr>
              <w:t>A-1</w:t>
            </w:r>
            <w:r>
              <w:rPr>
                <w:rFonts w:hint="eastAsia" w:ascii="宋体" w:hAnsi="宋体"/>
                <w:color w:val="auto"/>
                <w:szCs w:val="21"/>
                <w:highlight w:val="none"/>
                <w:lang w:val="en-US" w:eastAsia="zh-CN"/>
              </w:rPr>
              <w:t>1</w:t>
            </w:r>
            <w:r>
              <w:rPr>
                <w:rFonts w:hint="eastAsia" w:ascii="宋体" w:hAnsi="宋体" w:cs="宋体"/>
                <w:color w:val="auto"/>
                <w:szCs w:val="21"/>
                <w:highlight w:val="none"/>
              </w:rPr>
              <w:t>投标总报价必须与已标价工程量清单总报价一致</w:t>
            </w:r>
            <w:r>
              <w:rPr>
                <w:rFonts w:hint="eastAsia" w:ascii="宋体" w:hAnsi="宋体"/>
                <w:color w:val="auto"/>
                <w:szCs w:val="21"/>
                <w:highlight w:val="none"/>
              </w:rPr>
              <w:t>，否则由评标委员会作否决投标处理。</w:t>
            </w:r>
          </w:p>
        </w:tc>
      </w:tr>
      <w:tr w14:paraId="02F76A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1899" w:type="dxa"/>
            <w:vMerge w:val="continue"/>
            <w:vAlign w:val="center"/>
          </w:tcPr>
          <w:p w14:paraId="5A4DFEC7">
            <w:pPr>
              <w:spacing w:line="400" w:lineRule="exact"/>
              <w:jc w:val="center"/>
              <w:rPr>
                <w:rFonts w:hint="eastAsia" w:ascii="宋体" w:hAnsi="宋体"/>
                <w:color w:val="auto"/>
                <w:szCs w:val="21"/>
              </w:rPr>
            </w:pPr>
          </w:p>
        </w:tc>
        <w:tc>
          <w:tcPr>
            <w:tcW w:w="7151" w:type="dxa"/>
            <w:vAlign w:val="center"/>
          </w:tcPr>
          <w:p w14:paraId="45C752F3">
            <w:pPr>
              <w:snapToGrid w:val="0"/>
              <w:spacing w:before="120" w:beforeLines="50" w:line="360" w:lineRule="auto"/>
              <w:ind w:firstLine="420" w:firstLineChars="200"/>
              <w:rPr>
                <w:rFonts w:hint="eastAsia" w:ascii="宋体" w:hAnsi="宋体"/>
                <w:color w:val="auto"/>
                <w:szCs w:val="21"/>
              </w:rPr>
            </w:pPr>
            <w:r>
              <w:rPr>
                <w:rFonts w:hint="eastAsia" w:ascii="宋体" w:hAnsi="宋体"/>
                <w:color w:val="auto"/>
                <w:szCs w:val="21"/>
                <w:highlight w:val="none"/>
              </w:rPr>
              <w:t>A-1</w:t>
            </w:r>
            <w:r>
              <w:rPr>
                <w:rFonts w:hint="eastAsia" w:ascii="宋体" w:hAnsi="宋体"/>
                <w:color w:val="auto"/>
                <w:szCs w:val="21"/>
                <w:highlight w:val="none"/>
                <w:lang w:val="en-US" w:eastAsia="zh-CN"/>
              </w:rPr>
              <w:t>2</w:t>
            </w:r>
            <w:r>
              <w:rPr>
                <w:rFonts w:hint="eastAsia" w:ascii="宋体" w:hAnsi="宋体"/>
                <w:color w:val="auto"/>
                <w:szCs w:val="28"/>
              </w:rPr>
              <w:t>各投标人的投标报价</w:t>
            </w:r>
            <w:r>
              <w:rPr>
                <w:rFonts w:hint="eastAsia" w:ascii="宋体" w:hAnsi="宋体" w:cs="宋体"/>
                <w:color w:val="auto"/>
                <w:szCs w:val="21"/>
                <w:highlight w:val="none"/>
              </w:rPr>
              <w:t>及各清单子目单价</w:t>
            </w:r>
            <w:r>
              <w:rPr>
                <w:rFonts w:hint="eastAsia" w:ascii="宋体" w:hAnsi="宋体"/>
                <w:color w:val="auto"/>
                <w:szCs w:val="28"/>
              </w:rPr>
              <w:t>不得</w:t>
            </w:r>
            <w:r>
              <w:rPr>
                <w:rFonts w:hint="eastAsia" w:ascii="宋体" w:hAnsi="宋体"/>
                <w:color w:val="auto"/>
                <w:szCs w:val="28"/>
                <w:lang w:eastAsia="zh-CN"/>
              </w:rPr>
              <w:t>高</w:t>
            </w:r>
            <w:r>
              <w:rPr>
                <w:rFonts w:hint="eastAsia" w:ascii="宋体" w:hAnsi="宋体"/>
                <w:color w:val="auto"/>
                <w:szCs w:val="28"/>
              </w:rPr>
              <w:t>于招标人公布的最高限价</w:t>
            </w:r>
            <w:r>
              <w:rPr>
                <w:rFonts w:hint="eastAsia" w:ascii="宋体" w:hAnsi="宋体"/>
                <w:color w:val="auto"/>
                <w:szCs w:val="28"/>
                <w:lang w:eastAsia="zh-CN"/>
              </w:rPr>
              <w:t>，</w:t>
            </w:r>
            <w:r>
              <w:rPr>
                <w:rFonts w:hint="eastAsia" w:ascii="宋体" w:hAnsi="宋体"/>
                <w:color w:val="auto"/>
                <w:szCs w:val="28"/>
              </w:rPr>
              <w:t>否则，将被认定为废标。</w:t>
            </w:r>
          </w:p>
        </w:tc>
      </w:tr>
      <w:tr w14:paraId="003B7A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722DD7EC">
            <w:pPr>
              <w:spacing w:line="400" w:lineRule="exact"/>
              <w:jc w:val="center"/>
              <w:rPr>
                <w:rFonts w:ascii="宋体" w:hAnsi="宋体"/>
                <w:color w:val="auto"/>
                <w:szCs w:val="21"/>
              </w:rPr>
            </w:pPr>
          </w:p>
        </w:tc>
        <w:tc>
          <w:tcPr>
            <w:tcW w:w="7151" w:type="dxa"/>
            <w:vAlign w:val="center"/>
          </w:tcPr>
          <w:p w14:paraId="1AC3EF02">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3</w:t>
            </w:r>
            <w:r>
              <w:rPr>
                <w:rFonts w:hint="eastAsia" w:ascii="宋体" w:hAnsi="宋体"/>
                <w:color w:val="auto"/>
                <w:szCs w:val="21"/>
              </w:rPr>
              <w:t>投标内容符合第二章“投标人须知”第1.3.1项规定，否则由评标委员会作否决投标处理。</w:t>
            </w:r>
          </w:p>
        </w:tc>
      </w:tr>
      <w:tr w14:paraId="6AEE30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3DB045EC">
            <w:pPr>
              <w:spacing w:line="400" w:lineRule="exact"/>
              <w:jc w:val="center"/>
              <w:rPr>
                <w:rFonts w:ascii="宋体" w:hAnsi="宋体"/>
                <w:color w:val="auto"/>
                <w:szCs w:val="21"/>
              </w:rPr>
            </w:pPr>
          </w:p>
        </w:tc>
        <w:tc>
          <w:tcPr>
            <w:tcW w:w="7151" w:type="dxa"/>
            <w:vAlign w:val="center"/>
          </w:tcPr>
          <w:p w14:paraId="78BCBE05">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4</w:t>
            </w:r>
            <w:r>
              <w:rPr>
                <w:rFonts w:hint="eastAsia" w:ascii="宋体" w:hAnsi="宋体"/>
                <w:color w:val="auto"/>
                <w:szCs w:val="21"/>
              </w:rPr>
              <w:t>工期符合第二章“投标人须知”第1.3.2项规定，否则由评标委员会作否决投标处理。</w:t>
            </w:r>
          </w:p>
        </w:tc>
      </w:tr>
      <w:tr w14:paraId="600CD8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47722D82">
            <w:pPr>
              <w:spacing w:line="400" w:lineRule="exact"/>
              <w:jc w:val="center"/>
              <w:rPr>
                <w:rFonts w:ascii="宋体" w:hAnsi="宋体"/>
                <w:color w:val="auto"/>
                <w:szCs w:val="21"/>
              </w:rPr>
            </w:pPr>
          </w:p>
        </w:tc>
        <w:tc>
          <w:tcPr>
            <w:tcW w:w="7151" w:type="dxa"/>
            <w:vAlign w:val="center"/>
          </w:tcPr>
          <w:p w14:paraId="6CC26E94">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5</w:t>
            </w:r>
            <w:r>
              <w:rPr>
                <w:rFonts w:hint="eastAsia" w:ascii="宋体" w:hAnsi="宋体"/>
                <w:color w:val="auto"/>
                <w:szCs w:val="21"/>
              </w:rPr>
              <w:t>质量标准符合第二章“投标人须知”第1.3.3项规定，否则由评标委员会作否决投标处理。</w:t>
            </w:r>
          </w:p>
        </w:tc>
      </w:tr>
      <w:tr w14:paraId="285527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73A94CB4">
            <w:pPr>
              <w:spacing w:line="400" w:lineRule="exact"/>
              <w:jc w:val="center"/>
              <w:rPr>
                <w:rFonts w:ascii="宋体" w:hAnsi="宋体"/>
                <w:color w:val="auto"/>
                <w:szCs w:val="21"/>
              </w:rPr>
            </w:pPr>
          </w:p>
        </w:tc>
        <w:tc>
          <w:tcPr>
            <w:tcW w:w="7151" w:type="dxa"/>
            <w:vAlign w:val="center"/>
          </w:tcPr>
          <w:p w14:paraId="70395796">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6</w:t>
            </w:r>
            <w:r>
              <w:rPr>
                <w:rFonts w:hint="eastAsia" w:ascii="宋体" w:hAnsi="宋体"/>
                <w:color w:val="auto"/>
                <w:szCs w:val="21"/>
              </w:rPr>
              <w:t>投标有效期符合第二章“投标人须知”第3.3.1项规定，否则由评标委员会作否决投标处理。</w:t>
            </w:r>
          </w:p>
        </w:tc>
      </w:tr>
      <w:tr w14:paraId="454CE6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Merge w:val="continue"/>
            <w:vAlign w:val="center"/>
          </w:tcPr>
          <w:p w14:paraId="3F586923">
            <w:pPr>
              <w:spacing w:line="400" w:lineRule="exact"/>
              <w:jc w:val="center"/>
              <w:rPr>
                <w:rFonts w:ascii="宋体" w:hAnsi="宋体"/>
                <w:color w:val="auto"/>
                <w:szCs w:val="21"/>
              </w:rPr>
            </w:pPr>
          </w:p>
        </w:tc>
        <w:tc>
          <w:tcPr>
            <w:tcW w:w="7151" w:type="dxa"/>
            <w:vAlign w:val="center"/>
          </w:tcPr>
          <w:p w14:paraId="230F06FB">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7</w:t>
            </w:r>
            <w:r>
              <w:rPr>
                <w:rFonts w:ascii="宋体" w:hAnsi="宋体"/>
                <w:color w:val="auto"/>
                <w:szCs w:val="21"/>
              </w:rPr>
              <w:t>投标人应按投标人须知前附表</w:t>
            </w:r>
            <w:r>
              <w:rPr>
                <w:rFonts w:hint="eastAsia" w:ascii="宋体" w:hAnsi="宋体"/>
                <w:color w:val="auto"/>
                <w:szCs w:val="21"/>
              </w:rPr>
              <w:t>第3.4款的</w:t>
            </w:r>
            <w:r>
              <w:rPr>
                <w:rFonts w:ascii="宋体" w:hAnsi="宋体"/>
                <w:color w:val="auto"/>
                <w:szCs w:val="21"/>
              </w:rPr>
              <w:t>规定递交投标保证金，并作为其投标文件的组成部分</w:t>
            </w:r>
            <w:r>
              <w:rPr>
                <w:rFonts w:hint="eastAsia" w:ascii="宋体" w:hAnsi="宋体"/>
                <w:color w:val="auto"/>
                <w:szCs w:val="21"/>
              </w:rPr>
              <w:t>，</w:t>
            </w:r>
            <w:r>
              <w:rPr>
                <w:rFonts w:ascii="宋体" w:hAnsi="宋体"/>
                <w:color w:val="auto"/>
                <w:szCs w:val="21"/>
              </w:rPr>
              <w:t>否则</w:t>
            </w:r>
            <w:r>
              <w:rPr>
                <w:rFonts w:hint="eastAsia" w:ascii="宋体" w:hAnsi="宋体"/>
                <w:color w:val="auto"/>
                <w:szCs w:val="21"/>
              </w:rPr>
              <w:t>由评标委员会</w:t>
            </w:r>
            <w:r>
              <w:rPr>
                <w:rFonts w:ascii="宋体" w:hAnsi="宋体"/>
                <w:color w:val="auto"/>
                <w:szCs w:val="21"/>
              </w:rPr>
              <w:t>作否决投标处理。</w:t>
            </w:r>
          </w:p>
        </w:tc>
      </w:tr>
      <w:tr w14:paraId="04CAFB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1899" w:type="dxa"/>
            <w:vMerge w:val="continue"/>
            <w:vAlign w:val="center"/>
          </w:tcPr>
          <w:p w14:paraId="09C56836">
            <w:pPr>
              <w:spacing w:line="400" w:lineRule="exact"/>
              <w:jc w:val="center"/>
              <w:rPr>
                <w:rFonts w:ascii="宋体" w:hAnsi="宋体"/>
                <w:color w:val="auto"/>
                <w:szCs w:val="21"/>
              </w:rPr>
            </w:pPr>
          </w:p>
        </w:tc>
        <w:tc>
          <w:tcPr>
            <w:tcW w:w="7151" w:type="dxa"/>
            <w:vAlign w:val="center"/>
          </w:tcPr>
          <w:p w14:paraId="3FA6A4CC">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8</w:t>
            </w:r>
            <w:r>
              <w:rPr>
                <w:rFonts w:hint="eastAsia" w:ascii="宋体" w:hAnsi="宋体"/>
                <w:color w:val="auto"/>
                <w:szCs w:val="21"/>
              </w:rPr>
              <w:t>符合第四章“合同条款及格式”规定，</w:t>
            </w:r>
            <w:r>
              <w:rPr>
                <w:rFonts w:hint="eastAsia" w:ascii="宋体" w:hAnsi="宋体"/>
                <w:color w:val="auto"/>
                <w:szCs w:val="21"/>
                <w:lang w:eastAsia="zh-CN"/>
              </w:rPr>
              <w:t>投标文件</w:t>
            </w:r>
            <w:r>
              <w:rPr>
                <w:rFonts w:hint="eastAsia" w:ascii="宋体" w:hAnsi="宋体"/>
                <w:color w:val="auto"/>
                <w:szCs w:val="21"/>
              </w:rPr>
              <w:t>不应附有招标人不能接受的条件，否则由评标委员会作否决投标处理。</w:t>
            </w:r>
          </w:p>
        </w:tc>
      </w:tr>
      <w:tr w14:paraId="0C8C52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61" w:hRule="atLeast"/>
          <w:jc w:val="center"/>
        </w:trPr>
        <w:tc>
          <w:tcPr>
            <w:tcW w:w="1899" w:type="dxa"/>
            <w:vMerge w:val="continue"/>
            <w:vAlign w:val="center"/>
          </w:tcPr>
          <w:p w14:paraId="41D24F14">
            <w:pPr>
              <w:spacing w:line="400" w:lineRule="exact"/>
              <w:jc w:val="center"/>
              <w:rPr>
                <w:rFonts w:ascii="宋体" w:hAnsi="宋体"/>
                <w:color w:val="auto"/>
                <w:szCs w:val="21"/>
              </w:rPr>
            </w:pPr>
          </w:p>
        </w:tc>
        <w:tc>
          <w:tcPr>
            <w:tcW w:w="7151" w:type="dxa"/>
            <w:vAlign w:val="center"/>
          </w:tcPr>
          <w:p w14:paraId="3E37B09C">
            <w:pPr>
              <w:spacing w:line="400" w:lineRule="exact"/>
              <w:ind w:firstLine="420" w:firstLineChars="200"/>
              <w:rPr>
                <w:rFonts w:hint="eastAsia" w:ascii="宋体" w:hAnsi="宋体"/>
                <w:color w:val="auto"/>
                <w:szCs w:val="21"/>
              </w:rPr>
            </w:pPr>
            <w:r>
              <w:rPr>
                <w:rFonts w:hint="eastAsia" w:ascii="宋体" w:hAnsi="宋体"/>
                <w:color w:val="auto"/>
                <w:szCs w:val="21"/>
                <w:highlight w:val="none"/>
              </w:rPr>
              <w:t>A-</w:t>
            </w:r>
            <w:r>
              <w:rPr>
                <w:rFonts w:hint="eastAsia" w:ascii="宋体" w:hAnsi="宋体"/>
                <w:color w:val="auto"/>
                <w:szCs w:val="21"/>
                <w:highlight w:val="none"/>
                <w:lang w:val="en-US" w:eastAsia="zh-CN"/>
              </w:rPr>
              <w:t>19</w:t>
            </w:r>
            <w:r>
              <w:rPr>
                <w:rFonts w:hint="eastAsia" w:ascii="宋体" w:hAnsi="宋体"/>
                <w:color w:val="auto"/>
                <w:szCs w:val="21"/>
                <w:highlight w:val="none"/>
              </w:rPr>
              <w:t>符合第</w:t>
            </w:r>
            <w:r>
              <w:rPr>
                <w:rFonts w:hint="eastAsia" w:ascii="宋体" w:hAnsi="宋体"/>
                <w:color w:val="auto"/>
                <w:szCs w:val="21"/>
                <w:highlight w:val="none"/>
                <w:lang w:eastAsia="zh-CN"/>
              </w:rPr>
              <w:t>七</w:t>
            </w:r>
            <w:r>
              <w:rPr>
                <w:rFonts w:hint="eastAsia" w:ascii="宋体" w:hAnsi="宋体"/>
                <w:color w:val="auto"/>
                <w:szCs w:val="21"/>
                <w:highlight w:val="none"/>
              </w:rPr>
              <w:t>章“技术标准和要求”规定。否则由评标委员会作否决投标处理（如有）。（由投标人承诺，承诺书格式详见第八章投标文件格式。）</w:t>
            </w:r>
          </w:p>
        </w:tc>
      </w:tr>
      <w:tr w14:paraId="3CD67A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1899" w:type="dxa"/>
            <w:vMerge w:val="continue"/>
            <w:vAlign w:val="center"/>
          </w:tcPr>
          <w:p w14:paraId="12C09793">
            <w:pPr>
              <w:spacing w:line="400" w:lineRule="exact"/>
              <w:jc w:val="center"/>
              <w:rPr>
                <w:rFonts w:ascii="宋体" w:hAnsi="宋体"/>
                <w:color w:val="auto"/>
                <w:szCs w:val="21"/>
              </w:rPr>
            </w:pPr>
          </w:p>
        </w:tc>
        <w:tc>
          <w:tcPr>
            <w:tcW w:w="7151" w:type="dxa"/>
            <w:vAlign w:val="center"/>
          </w:tcPr>
          <w:p w14:paraId="442C398C">
            <w:pPr>
              <w:spacing w:line="400" w:lineRule="exact"/>
              <w:ind w:firstLine="420" w:firstLineChars="200"/>
              <w:rPr>
                <w:rFonts w:hint="eastAsia" w:ascii="宋体" w:hAnsi="宋体"/>
                <w:color w:val="auto"/>
                <w:szCs w:val="21"/>
              </w:rPr>
            </w:pPr>
            <w:r>
              <w:rPr>
                <w:rFonts w:hint="eastAsia" w:ascii="宋体" w:hAnsi="宋体"/>
                <w:color w:val="auto"/>
                <w:szCs w:val="21"/>
                <w:highlight w:val="none"/>
              </w:rPr>
              <w:t>A-</w:t>
            </w:r>
            <w:r>
              <w:rPr>
                <w:rFonts w:hint="eastAsia" w:ascii="宋体" w:hAnsi="宋体"/>
                <w:color w:val="auto"/>
                <w:szCs w:val="21"/>
                <w:highlight w:val="none"/>
                <w:lang w:val="en-US" w:eastAsia="zh-CN"/>
              </w:rPr>
              <w:t>20</w:t>
            </w:r>
            <w:r>
              <w:rPr>
                <w:rFonts w:hint="eastAsia" w:ascii="宋体" w:hAnsi="宋体"/>
                <w:color w:val="auto"/>
                <w:szCs w:val="21"/>
                <w:highlight w:val="none"/>
              </w:rPr>
              <w:t>投标报价有算术错误的，按照第三章“评标办法”第3.1.3项规定执行，否则由评标委员会作否决投标处理</w:t>
            </w:r>
            <w:r>
              <w:rPr>
                <w:rFonts w:ascii="宋体" w:hAnsi="宋体"/>
                <w:color w:val="auto"/>
                <w:szCs w:val="21"/>
                <w:highlight w:val="none"/>
              </w:rPr>
              <w:t>。</w:t>
            </w:r>
          </w:p>
        </w:tc>
      </w:tr>
      <w:tr w14:paraId="5407FA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1899" w:type="dxa"/>
            <w:vMerge w:val="continue"/>
            <w:vAlign w:val="center"/>
          </w:tcPr>
          <w:p w14:paraId="32A33428">
            <w:pPr>
              <w:spacing w:line="400" w:lineRule="exact"/>
              <w:jc w:val="center"/>
              <w:rPr>
                <w:rFonts w:ascii="宋体" w:hAnsi="宋体"/>
                <w:color w:val="auto"/>
                <w:szCs w:val="21"/>
              </w:rPr>
            </w:pPr>
          </w:p>
        </w:tc>
        <w:tc>
          <w:tcPr>
            <w:tcW w:w="7151" w:type="dxa"/>
            <w:vAlign w:val="center"/>
          </w:tcPr>
          <w:p w14:paraId="5F0D850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1</w:t>
            </w:r>
            <w:r>
              <w:rPr>
                <w:rFonts w:hint="eastAsia" w:ascii="宋体" w:hAnsi="宋体"/>
                <w:color w:val="auto"/>
                <w:szCs w:val="21"/>
                <w:highlight w:val="none"/>
              </w:rPr>
              <w:t>投标人有以下情形之一的，其投标文件由评标委员会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14:paraId="202A49A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1.第二章“投标人须知”第1.4.3项规定的任何一种情形的；</w:t>
            </w:r>
          </w:p>
          <w:p w14:paraId="79620E4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14:paraId="10E4766D">
            <w:pPr>
              <w:spacing w:line="400" w:lineRule="exact"/>
              <w:ind w:firstLine="420" w:firstLineChars="200"/>
              <w:rPr>
                <w:rFonts w:hint="eastAsia" w:ascii="宋体" w:hAnsi="宋体"/>
                <w:color w:val="auto"/>
                <w:szCs w:val="21"/>
              </w:rPr>
            </w:pPr>
            <w:r>
              <w:rPr>
                <w:rFonts w:hint="eastAsia" w:ascii="宋体" w:hAnsi="宋体"/>
                <w:color w:val="auto"/>
                <w:szCs w:val="21"/>
                <w:highlight w:val="none"/>
              </w:rPr>
              <w:t>3.拒绝按评标委员会要求澄清、说明或补正的。</w:t>
            </w:r>
          </w:p>
        </w:tc>
      </w:tr>
      <w:tr w14:paraId="72B28A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vAlign w:val="center"/>
          </w:tcPr>
          <w:p w14:paraId="5FCDB1EA">
            <w:pPr>
              <w:spacing w:line="400" w:lineRule="exact"/>
              <w:jc w:val="center"/>
              <w:rPr>
                <w:rFonts w:ascii="宋体" w:hAnsi="宋体"/>
                <w:color w:val="auto"/>
                <w:szCs w:val="21"/>
              </w:rPr>
            </w:pPr>
            <w:r>
              <w:rPr>
                <w:rFonts w:hint="eastAsia" w:ascii="宋体" w:hAnsi="宋体"/>
                <w:color w:val="auto"/>
                <w:szCs w:val="21"/>
              </w:rPr>
              <w:t>其他</w:t>
            </w:r>
          </w:p>
        </w:tc>
        <w:tc>
          <w:tcPr>
            <w:tcW w:w="7151" w:type="dxa"/>
          </w:tcPr>
          <w:p w14:paraId="515C2CF2">
            <w:pPr>
              <w:spacing w:line="400" w:lineRule="exact"/>
              <w:ind w:firstLine="420" w:firstLineChars="200"/>
              <w:rPr>
                <w:rFonts w:ascii="宋体" w:hAnsi="宋体"/>
                <w:i/>
                <w:color w:val="auto"/>
                <w:szCs w:val="21"/>
              </w:rPr>
            </w:pPr>
            <w:r>
              <w:rPr>
                <w:rFonts w:hint="eastAsia" w:ascii="宋体" w:hAnsi="宋体"/>
                <w:i/>
                <w:color w:val="auto"/>
                <w:szCs w:val="21"/>
              </w:rPr>
              <w:t>无</w:t>
            </w:r>
          </w:p>
        </w:tc>
      </w:tr>
    </w:tbl>
    <w:p w14:paraId="368D29A8">
      <w:pPr>
        <w:pStyle w:val="128"/>
        <w:spacing w:before="0" w:beforeAutospacing="0" w:after="0" w:afterAutospacing="0"/>
        <w:jc w:val="both"/>
        <w:rPr>
          <w:rFonts w:ascii="Tahoma" w:hAnsi="Tahoma" w:cs="Tahoma"/>
          <w:b/>
          <w:color w:val="auto"/>
          <w:sz w:val="36"/>
          <w:szCs w:val="36"/>
        </w:rPr>
      </w:pPr>
    </w:p>
    <w:p w14:paraId="39A56665">
      <w:pPr>
        <w:pStyle w:val="128"/>
        <w:spacing w:before="0" w:beforeAutospacing="0" w:after="0" w:afterAutospacing="0"/>
        <w:jc w:val="both"/>
        <w:rPr>
          <w:rFonts w:ascii="Tahoma" w:hAnsi="Tahoma" w:cs="Tahoma"/>
          <w:b/>
          <w:color w:val="auto"/>
          <w:sz w:val="36"/>
          <w:szCs w:val="36"/>
        </w:rPr>
      </w:pPr>
    </w:p>
    <w:p w14:paraId="42D1C1EB">
      <w:pPr>
        <w:rPr>
          <w:rFonts w:ascii="宋体" w:hAnsi="宋体"/>
          <w:color w:val="auto"/>
        </w:rPr>
      </w:pPr>
      <w:r>
        <w:rPr>
          <w:rFonts w:ascii="宋体" w:hAnsi="宋体"/>
          <w:color w:val="auto"/>
        </w:rPr>
        <w:br w:type="page"/>
      </w:r>
    </w:p>
    <w:p w14:paraId="24AA91B0">
      <w:pPr>
        <w:rPr>
          <w:rFonts w:ascii="宋体" w:hAnsi="宋体"/>
          <w:color w:val="auto"/>
        </w:rPr>
      </w:pPr>
    </w:p>
    <w:p w14:paraId="09EC2451">
      <w:pPr>
        <w:pStyle w:val="126"/>
        <w:numPr>
          <w:ilvl w:val="0"/>
          <w:numId w:val="0"/>
        </w:numPr>
        <w:spacing w:before="0" w:after="0" w:line="240" w:lineRule="atLeast"/>
        <w:jc w:val="center"/>
        <w:outlineLvl w:val="0"/>
        <w:rPr>
          <w:rStyle w:val="135"/>
          <w:rFonts w:hint="eastAsia"/>
          <w:b/>
          <w:color w:val="auto"/>
          <w:sz w:val="36"/>
          <w:szCs w:val="36"/>
          <w:lang w:eastAsia="zh-CN"/>
        </w:rPr>
      </w:pPr>
      <w:bookmarkStart w:id="117" w:name="_Toc1788"/>
      <w:bookmarkStart w:id="118" w:name="_Toc6354"/>
      <w:bookmarkStart w:id="119" w:name="_Toc5973"/>
      <w:r>
        <w:rPr>
          <w:rStyle w:val="135"/>
          <w:rFonts w:hint="eastAsia" w:ascii="宋体" w:hAnsi="宋体" w:eastAsia="宋体" w:cs="宋体"/>
          <w:b/>
          <w:bCs/>
          <w:color w:val="auto"/>
          <w:kern w:val="44"/>
          <w:sz w:val="44"/>
          <w:szCs w:val="44"/>
          <w:lang w:val="en-US" w:eastAsia="zh-CN" w:bidi="ar-SA"/>
        </w:rPr>
        <w:t>第四章  合同条款及格式</w:t>
      </w:r>
      <w:bookmarkEnd w:id="117"/>
      <w:bookmarkEnd w:id="118"/>
      <w:bookmarkEnd w:id="119"/>
    </w:p>
    <w:p w14:paraId="0B8C66ED">
      <w:pPr>
        <w:pStyle w:val="124"/>
        <w:spacing w:before="0" w:after="0" w:line="480" w:lineRule="auto"/>
        <w:ind w:firstLine="1446" w:firstLineChars="600"/>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                  </w:t>
      </w:r>
    </w:p>
    <w:p w14:paraId="3861870B">
      <w:pPr>
        <w:pStyle w:val="124"/>
        <w:spacing w:before="0" w:after="0" w:line="480" w:lineRule="auto"/>
        <w:jc w:val="center"/>
        <w:rPr>
          <w:rFonts w:ascii="宋体" w:hAnsi="宋体" w:cs="宋体"/>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auto"/>
          <w:sz w:val="24"/>
          <w:lang w:val="en-US" w:eastAsia="zh-CN"/>
        </w:rPr>
        <w:br w:type="page"/>
      </w:r>
      <w:r>
        <w:rPr>
          <w:rFonts w:hint="eastAsia" w:ascii="宋体" w:hAnsi="宋体" w:cs="宋体"/>
          <w:color w:val="000000" w:themeColor="text1"/>
          <w:sz w:val="32"/>
          <w:szCs w:val="32"/>
          <w14:textFill>
            <w14:solidFill>
              <w14:schemeClr w14:val="tx1"/>
            </w14:solidFill>
          </w14:textFill>
        </w:rPr>
        <w:t>施  工  合  同</w:t>
      </w:r>
    </w:p>
    <w:p w14:paraId="2B665E0E">
      <w:pPr>
        <w:spacing w:line="500" w:lineRule="exact"/>
        <w:rPr>
          <w:rFonts w:ascii="宋体" w:hAnsi="宋体" w:cs="宋体"/>
          <w:bCs/>
          <w:color w:val="000000" w:themeColor="text1"/>
          <w:sz w:val="28"/>
          <w:szCs w:val="28"/>
          <w14:textFill>
            <w14:solidFill>
              <w14:schemeClr w14:val="tx1"/>
            </w14:solidFill>
          </w14:textFill>
        </w:rPr>
      </w:pPr>
    </w:p>
    <w:p w14:paraId="7445E77D">
      <w:pPr>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auto"/>
          <w:sz w:val="21"/>
          <w:szCs w:val="21"/>
        </w:rPr>
        <w:t>发包方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60CDC6A7">
      <w:pPr>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 xml:space="preserve"> 承包方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2491A366">
      <w:pPr>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3CBFC924">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b w:val="0"/>
          <w:bCs w:val="0"/>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val="0"/>
          <w:bCs w:val="0"/>
          <w:color w:val="auto"/>
          <w:sz w:val="21"/>
          <w:szCs w:val="21"/>
        </w:rPr>
        <w:t xml:space="preserve"> 根据《中华人民共和国</w:t>
      </w:r>
      <w:r>
        <w:rPr>
          <w:rFonts w:hint="eastAsia" w:ascii="宋体" w:hAnsi="宋体" w:eastAsia="宋体" w:cs="宋体"/>
          <w:b w:val="0"/>
          <w:bCs w:val="0"/>
          <w:color w:val="auto"/>
          <w:sz w:val="21"/>
          <w:szCs w:val="21"/>
          <w:lang w:eastAsia="zh-CN"/>
        </w:rPr>
        <w:t>民法典</w:t>
      </w:r>
      <w:r>
        <w:rPr>
          <w:rFonts w:hint="eastAsia" w:ascii="宋体" w:hAnsi="宋体" w:eastAsia="宋体" w:cs="宋体"/>
          <w:b w:val="0"/>
          <w:bCs w:val="0"/>
          <w:color w:val="auto"/>
          <w:sz w:val="21"/>
          <w:szCs w:val="21"/>
        </w:rPr>
        <w:t>》《中华人民共和国建筑法》《建设工程质量管理条例》等法律法规相关规定，经双方充分协商、达成一致，订立本合同。</w:t>
      </w:r>
    </w:p>
    <w:p w14:paraId="140896B6">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  一、工程名称：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1EC12A4C">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  二、工程地点：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 </w:t>
      </w:r>
    </w:p>
    <w:p w14:paraId="1DEDC8BC">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  三、工程范围：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（详见施工图和工程量清单）。</w:t>
      </w:r>
    </w:p>
    <w:p w14:paraId="0356BDAF">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  四、承包方式：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7C0F3385">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  五、合同工期</w:t>
      </w:r>
    </w:p>
    <w:p w14:paraId="33B20EC2">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  计划开工日期：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14:paraId="2D8ACCD5">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  计划竣工日期：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14:paraId="2BCB511D">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  工期总日历天数：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天（以签订合同之日起算）。工期总日历天数与前述计划开竣工日期计算的工期天数不一致的，以工期总日历天数为准。 </w:t>
      </w:r>
    </w:p>
    <w:p w14:paraId="6C534ACE">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  六、资金来源：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3EAED814">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  七、合同金额：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050116AF">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八、履约保证金</w:t>
      </w:r>
    </w:p>
    <w:p w14:paraId="50CE0C83">
      <w:pPr>
        <w:pageBreakBefore w:val="0"/>
        <w:widowControl/>
        <w:kinsoku/>
        <w:wordWrap/>
        <w:overflowPunct/>
        <w:topLinePunct w:val="0"/>
        <w:autoSpaceDE/>
        <w:autoSpaceDN/>
        <w:bidi w:val="0"/>
        <w:adjustRightInd/>
        <w:snapToGrid/>
        <w:spacing w:line="360" w:lineRule="auto"/>
        <w:ind w:firstLine="420" w:firstLineChars="200"/>
        <w:textAlignment w:val="baseline"/>
        <w:rPr>
          <w:rStyle w:val="135"/>
          <w:rFonts w:hint="eastAsia" w:ascii="宋体" w:hAnsi="宋体" w:eastAsia="宋体" w:cs="宋体"/>
          <w:b w:val="0"/>
          <w:bCs w:val="0"/>
          <w:color w:val="auto"/>
          <w:kern w:val="0"/>
          <w:sz w:val="21"/>
          <w:szCs w:val="21"/>
          <w:lang w:val="en-US" w:eastAsia="zh-CN"/>
        </w:rPr>
      </w:pPr>
      <w:r>
        <w:rPr>
          <w:rStyle w:val="135"/>
          <w:rFonts w:hint="eastAsia" w:ascii="宋体" w:hAnsi="宋体" w:eastAsia="宋体" w:cs="宋体"/>
          <w:b w:val="0"/>
          <w:bCs w:val="0"/>
          <w:color w:val="auto"/>
          <w:kern w:val="0"/>
          <w:sz w:val="21"/>
          <w:szCs w:val="21"/>
          <w:lang w:val="en-US" w:eastAsia="zh-CN"/>
        </w:rPr>
        <w:t>（1）履约担保的形式：现金或保函；</w:t>
      </w:r>
    </w:p>
    <w:p w14:paraId="473B60F8">
      <w:pPr>
        <w:pageBreakBefore w:val="0"/>
        <w:widowControl/>
        <w:kinsoku/>
        <w:wordWrap/>
        <w:overflowPunct/>
        <w:topLinePunct w:val="0"/>
        <w:autoSpaceDE/>
        <w:autoSpaceDN/>
        <w:bidi w:val="0"/>
        <w:adjustRightInd/>
        <w:snapToGrid/>
        <w:spacing w:line="360" w:lineRule="auto"/>
        <w:ind w:firstLine="420" w:firstLineChars="200"/>
        <w:textAlignment w:val="baseline"/>
        <w:rPr>
          <w:rStyle w:val="135"/>
          <w:rFonts w:hint="eastAsia" w:ascii="宋体" w:hAnsi="宋体" w:eastAsia="宋体" w:cs="宋体"/>
          <w:b w:val="0"/>
          <w:bCs w:val="0"/>
          <w:color w:val="auto"/>
          <w:kern w:val="0"/>
          <w:sz w:val="21"/>
          <w:szCs w:val="21"/>
          <w:lang w:val="en-US" w:eastAsia="zh-CN"/>
        </w:rPr>
      </w:pPr>
      <w:r>
        <w:rPr>
          <w:rStyle w:val="135"/>
          <w:rFonts w:hint="eastAsia" w:ascii="宋体" w:hAnsi="宋体" w:eastAsia="宋体" w:cs="宋体"/>
          <w:b w:val="0"/>
          <w:bCs w:val="0"/>
          <w:color w:val="auto"/>
          <w:kern w:val="0"/>
          <w:sz w:val="21"/>
          <w:szCs w:val="21"/>
          <w:lang w:val="en-US" w:eastAsia="zh-CN"/>
        </w:rPr>
        <w:t>（2）履约担保的金额：中标合同金额的5%；</w:t>
      </w:r>
    </w:p>
    <w:p w14:paraId="208BE0AB">
      <w:pPr>
        <w:pageBreakBefore w:val="0"/>
        <w:widowControl/>
        <w:kinsoku/>
        <w:wordWrap/>
        <w:overflowPunct/>
        <w:topLinePunct w:val="0"/>
        <w:autoSpaceDE/>
        <w:autoSpaceDN/>
        <w:bidi w:val="0"/>
        <w:adjustRightInd/>
        <w:snapToGrid/>
        <w:spacing w:line="360" w:lineRule="auto"/>
        <w:ind w:firstLine="420" w:firstLineChars="200"/>
        <w:textAlignment w:val="baseline"/>
        <w:rPr>
          <w:rStyle w:val="135"/>
          <w:rFonts w:hint="eastAsia" w:ascii="宋体" w:hAnsi="宋体" w:eastAsia="宋体" w:cs="宋体"/>
          <w:b w:val="0"/>
          <w:bCs w:val="0"/>
          <w:color w:val="auto"/>
          <w:kern w:val="0"/>
          <w:sz w:val="21"/>
          <w:szCs w:val="21"/>
          <w:lang w:val="en-US" w:eastAsia="zh-CN"/>
        </w:rPr>
      </w:pPr>
      <w:r>
        <w:rPr>
          <w:rStyle w:val="135"/>
          <w:rFonts w:hint="eastAsia" w:ascii="宋体" w:hAnsi="宋体" w:eastAsia="宋体" w:cs="宋体"/>
          <w:b w:val="0"/>
          <w:bCs w:val="0"/>
          <w:color w:val="auto"/>
          <w:kern w:val="0"/>
          <w:sz w:val="21"/>
          <w:szCs w:val="21"/>
          <w:lang w:val="en-US" w:eastAsia="zh-CN"/>
        </w:rPr>
        <w:t>（3）履约担保的提交时间：在合同签订前，承包人按担保金额向发包人提交履约担保。</w:t>
      </w:r>
    </w:p>
    <w:p w14:paraId="6CD25A10">
      <w:pPr>
        <w:pageBreakBefore w:val="0"/>
        <w:widowControl/>
        <w:kinsoku/>
        <w:wordWrap/>
        <w:overflowPunct/>
        <w:topLinePunct w:val="0"/>
        <w:autoSpaceDE/>
        <w:autoSpaceDN/>
        <w:bidi w:val="0"/>
        <w:adjustRightInd/>
        <w:snapToGrid/>
        <w:spacing w:line="360" w:lineRule="auto"/>
        <w:ind w:firstLine="420" w:firstLineChars="200"/>
        <w:textAlignment w:val="baseline"/>
        <w:rPr>
          <w:rStyle w:val="135"/>
          <w:rFonts w:hint="eastAsia" w:ascii="宋体" w:hAnsi="宋体" w:eastAsia="宋体" w:cs="宋体"/>
          <w:b w:val="0"/>
          <w:bCs w:val="0"/>
          <w:color w:val="auto"/>
          <w:kern w:val="0"/>
          <w:sz w:val="21"/>
          <w:szCs w:val="21"/>
          <w:lang w:val="en-US" w:eastAsia="zh-CN"/>
        </w:rPr>
      </w:pPr>
      <w:r>
        <w:rPr>
          <w:rStyle w:val="135"/>
          <w:rFonts w:hint="eastAsia" w:ascii="宋体" w:hAnsi="宋体" w:eastAsia="宋体" w:cs="宋体"/>
          <w:b w:val="0"/>
          <w:bCs w:val="0"/>
          <w:color w:val="auto"/>
          <w:kern w:val="0"/>
          <w:sz w:val="21"/>
          <w:szCs w:val="21"/>
          <w:lang w:val="en-US" w:eastAsia="zh-CN"/>
        </w:rPr>
        <w:t>（4）履约担保的期限：自我方法定代表人（或其委托代理人）签名并加盖公章之日起至你方签发或应签发工程接收证书之日止自提交履约担保之日起至竣工验收合格之日止。</w:t>
      </w:r>
    </w:p>
    <w:p w14:paraId="248F4937">
      <w:pPr>
        <w:pageBreakBefore w:val="0"/>
        <w:widowControl/>
        <w:kinsoku/>
        <w:wordWrap/>
        <w:overflowPunct/>
        <w:topLinePunct w:val="0"/>
        <w:autoSpaceDE/>
        <w:autoSpaceDN/>
        <w:bidi w:val="0"/>
        <w:adjustRightInd/>
        <w:snapToGrid/>
        <w:spacing w:line="360" w:lineRule="auto"/>
        <w:ind w:firstLine="420" w:firstLineChars="200"/>
        <w:textAlignment w:val="baseline"/>
        <w:rPr>
          <w:rStyle w:val="135"/>
          <w:rFonts w:hint="eastAsia" w:ascii="宋体" w:hAnsi="宋体" w:eastAsia="宋体" w:cs="宋体"/>
          <w:b w:val="0"/>
          <w:bCs w:val="0"/>
          <w:color w:val="auto"/>
          <w:kern w:val="0"/>
          <w:sz w:val="21"/>
          <w:szCs w:val="21"/>
          <w:lang w:val="en-US" w:eastAsia="zh-CN"/>
        </w:rPr>
      </w:pPr>
      <w:r>
        <w:rPr>
          <w:rStyle w:val="135"/>
          <w:rFonts w:hint="eastAsia" w:ascii="宋体" w:hAnsi="宋体" w:eastAsia="宋体" w:cs="宋体"/>
          <w:b w:val="0"/>
          <w:bCs w:val="0"/>
          <w:color w:val="auto"/>
          <w:kern w:val="0"/>
          <w:sz w:val="21"/>
          <w:szCs w:val="21"/>
          <w:lang w:val="en-US" w:eastAsia="zh-CN"/>
        </w:rPr>
        <w:t>（5）履约担保的退还时间：合同工程完工证书颁发后28天内一次性退还。</w:t>
      </w:r>
    </w:p>
    <w:p w14:paraId="0379ADAC">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  九、发包方权利及义务</w:t>
      </w:r>
    </w:p>
    <w:p w14:paraId="6D7AC9EA">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  1．负责在合同签订后向承包方移交一套完整的工程设计施工方案及设计图纸；</w:t>
      </w:r>
    </w:p>
    <w:p w14:paraId="00A48081">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  2．检查承包方施工工序、质量，督促施工进度；</w:t>
      </w:r>
    </w:p>
    <w:p w14:paraId="2EBE5F6C">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  3．开展工程竣工验收、工程价款结算资料审查；</w:t>
      </w:r>
    </w:p>
    <w:p w14:paraId="7F3BCA7F">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十</w:t>
      </w:r>
      <w:r>
        <w:rPr>
          <w:rFonts w:hint="eastAsia" w:ascii="宋体" w:hAnsi="宋体" w:eastAsia="宋体" w:cs="宋体"/>
          <w:color w:val="auto"/>
          <w:sz w:val="21"/>
          <w:szCs w:val="21"/>
        </w:rPr>
        <w:t>、承包方权利及义务</w:t>
      </w:r>
    </w:p>
    <w:p w14:paraId="0DDCEBAD">
      <w:pPr>
        <w:pageBreakBefore w:val="0"/>
        <w:widowControl/>
        <w:kinsoku/>
        <w:wordWrap/>
        <w:overflowPunct/>
        <w:topLinePunct w:val="0"/>
        <w:autoSpaceDE/>
        <w:autoSpaceDN/>
        <w:bidi w:val="0"/>
        <w:adjustRightInd/>
        <w:snapToGrid/>
        <w:spacing w:line="360" w:lineRule="auto"/>
        <w:ind w:firstLine="420" w:firstLineChars="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1．严格按图施工，保证工程进度，确保工程施工质量，按时完成施工任务；</w:t>
      </w:r>
    </w:p>
    <w:p w14:paraId="0F75A889">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．做好施工现场安全管理，落实安全措施，配备安全设施、设备、器材，按安全施工管理规范设置安全标识标牌，组织施工安全教育及购买工伤保险等；</w:t>
      </w:r>
    </w:p>
    <w:p w14:paraId="3EDDF687">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  3．本工程质保期应按照招标文件要求，在此期间出现质量问题，由承包方全权负责，并承担相应费用；</w:t>
      </w:r>
    </w:p>
    <w:p w14:paraId="029257AA">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．负责按要求编写工程竣工资料，配合发包方、监理方处理施工中出现的相关问题；</w:t>
      </w:r>
    </w:p>
    <w:p w14:paraId="0980C51A">
      <w:pPr>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．施工过程中，自觉接受甲方的质量监督，对发包方或监理方提出的质量整改要求及合理化建议，承包方须主动配合整改，积极采纳。</w:t>
      </w:r>
    </w:p>
    <w:p w14:paraId="17B1583E">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在重要工序及隐蔽工程完工后，承包方必须按至少提前24小时通知发包方和监理方到场，需经发包方和监理方验收后方可进行下一道工序施工，并义务对施工过程中的每个工序留取影像资料，坚决杜绝“先斩后奏”或“事后补救”等情况发生。</w:t>
      </w:r>
    </w:p>
    <w:p w14:paraId="7660B10A">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．施工中所用的各种建筑材料及设备等，必须符合相关技术规范要求，不得使用假冒伪劣产品或擅自变更建筑材料材质、规格、型号。</w:t>
      </w:r>
    </w:p>
    <w:p w14:paraId="5E622D15">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 十一、安全责任约定</w:t>
      </w:r>
    </w:p>
    <w:p w14:paraId="4BA9183F">
      <w:pPr>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1．乙方应严格按照国家法律、法规的有关安全操作规程施工，做好施工时的安全警戒工作，采取必要的技术及防护措施，确保周围建筑及施工人员的安全。</w:t>
      </w:r>
    </w:p>
    <w:p w14:paraId="1ECD4C6A">
      <w:pPr>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2．承包方在组织施工过程中，发生安全事故，概由承包方承担一切责任，与甲方无关。</w:t>
      </w:r>
    </w:p>
    <w:p w14:paraId="60CF73F0">
      <w:pPr>
        <w:pageBreakBefore w:val="0"/>
        <w:widowControl/>
        <w:kinsoku/>
        <w:wordWrap/>
        <w:overflowPunct/>
        <w:topLinePunct w:val="0"/>
        <w:autoSpaceDE/>
        <w:autoSpaceDN/>
        <w:bidi w:val="0"/>
        <w:adjustRightInd/>
        <w:snapToGrid/>
        <w:spacing w:line="360" w:lineRule="auto"/>
        <w:ind w:firstLine="315" w:firstLineChars="150"/>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3．乙方聘用、安排的人员发生的伤、残、亡等，均由乙方自行承担法律责任和经济责任，甲方不承担任何责任。</w:t>
      </w:r>
    </w:p>
    <w:p w14:paraId="643B9832">
      <w:pPr>
        <w:pageBreakBefore w:val="0"/>
        <w:widowControl/>
        <w:kinsoku/>
        <w:wordWrap/>
        <w:overflowPunct/>
        <w:topLinePunct w:val="0"/>
        <w:autoSpaceDE/>
        <w:autoSpaceDN/>
        <w:bidi w:val="0"/>
        <w:adjustRightInd/>
        <w:snapToGrid/>
        <w:spacing w:line="360" w:lineRule="auto"/>
        <w:ind w:firstLine="315" w:firstLineChars="150"/>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4．乙方或乙方聘用、安排的人员造成甲方人员或其他任何个人人身损害时，均由乙方自行承担法律责任和经济责任，甲方不承担任何责任。</w:t>
      </w:r>
    </w:p>
    <w:p w14:paraId="65571468">
      <w:pPr>
        <w:pageBreakBefore w:val="0"/>
        <w:widowControl/>
        <w:kinsoku/>
        <w:wordWrap/>
        <w:overflowPunct/>
        <w:topLinePunct w:val="0"/>
        <w:autoSpaceDE/>
        <w:autoSpaceDN/>
        <w:bidi w:val="0"/>
        <w:adjustRightInd/>
        <w:snapToGrid/>
        <w:spacing w:line="360" w:lineRule="auto"/>
        <w:ind w:firstLine="315" w:firstLineChars="150"/>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5．乙方或乙方聘用、安排的人员造成甲方或其他任何单位、个人财产损失时，均由乙方自行承担法律责任和经济责任，甲方不承担任何责任。</w:t>
      </w:r>
    </w:p>
    <w:p w14:paraId="77ABB6D1">
      <w:pPr>
        <w:pageBreakBefore w:val="0"/>
        <w:widowControl/>
        <w:kinsoku/>
        <w:wordWrap/>
        <w:overflowPunct/>
        <w:topLinePunct w:val="0"/>
        <w:autoSpaceDE/>
        <w:autoSpaceDN/>
        <w:bidi w:val="0"/>
        <w:adjustRightInd/>
        <w:snapToGrid/>
        <w:spacing w:line="360" w:lineRule="auto"/>
        <w:ind w:firstLine="315" w:firstLineChars="150"/>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6．如本合同约定或应由乙方承担的费用（包括但不限于因安全问题，导致应由乙方赔偿的费用）而由甲方支付、承担时，甲方有权向乙方追偿，乙方不得以任何理由、方式拒不支付，甲方可在结算款支付时直接扣除。</w:t>
      </w:r>
    </w:p>
    <w:p w14:paraId="2F5310C1">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 十二、工程质量及验收</w:t>
      </w:r>
    </w:p>
    <w:p w14:paraId="5A5DAC60">
      <w:pPr>
        <w:pageBreakBefore w:val="0"/>
        <w:widowControl/>
        <w:kinsoku/>
        <w:wordWrap/>
        <w:overflowPunct/>
        <w:topLinePunct w:val="0"/>
        <w:autoSpaceDE/>
        <w:autoSpaceDN/>
        <w:bidi w:val="0"/>
        <w:adjustRightInd/>
        <w:snapToGrid/>
        <w:spacing w:line="360" w:lineRule="auto"/>
        <w:ind w:firstLine="420" w:firstLineChars="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按照工程实施方案、施工图纸及工程量清单所明确的施工内容、范围、质量要求施工，并达到合格标准。因承包人原因造成工程质量达不到合同约定验收标准的，监理人有权要求承包人返工直至符合合同要求为止，由此造成的费用增加和（或）工期延误由承包人承担。</w:t>
      </w:r>
    </w:p>
    <w:p w14:paraId="4D095A97">
      <w:pPr>
        <w:pageBreakBefore w:val="0"/>
        <w:widowControl/>
        <w:kinsoku/>
        <w:wordWrap/>
        <w:overflowPunct/>
        <w:topLinePunct w:val="0"/>
        <w:autoSpaceDE/>
        <w:autoSpaceDN/>
        <w:bidi w:val="0"/>
        <w:adjustRightInd/>
        <w:snapToGrid/>
        <w:spacing w:line="360" w:lineRule="auto"/>
        <w:ind w:firstLine="420" w:firstLineChars="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工程验收，按照国家现行相关验收标准和合同约定验收标准执行。</w:t>
      </w:r>
    </w:p>
    <w:p w14:paraId="59D6D13A">
      <w:pPr>
        <w:pageBreakBefore w:val="0"/>
        <w:widowControl/>
        <w:numPr>
          <w:ilvl w:val="0"/>
          <w:numId w:val="2"/>
        </w:numPr>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工程款支付方式</w:t>
      </w:r>
    </w:p>
    <w:p w14:paraId="77D98C34">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auto"/>
          <w:sz w:val="21"/>
          <w:szCs w:val="21"/>
          <w:lang w:val="en-US"/>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工程进度达70%时，支付至合同金额的40%，工程完工验收合格后支付至合同金额的80%；经审核部门完成收到结算审核报告后30个工作日内，支付至审定总价的97%；扣留结算金额的3%作为质量保证金，工程质保期壹年（时间从通过完工验收合格之日起计算&lt;壹年&gt;）满无质量争议后30日内一次性无息退还。工程结算金额以审核部门审定结果为准。</w:t>
      </w:r>
    </w:p>
    <w:p w14:paraId="14A0245B">
      <w:pPr>
        <w:pageBreakBefore w:val="0"/>
        <w:widowControl/>
        <w:kinsoku/>
        <w:wordWrap/>
        <w:overflowPunct/>
        <w:topLinePunct w:val="0"/>
        <w:autoSpaceDE/>
        <w:autoSpaceDN/>
        <w:bidi w:val="0"/>
        <w:adjustRightInd/>
        <w:snapToGrid/>
        <w:spacing w:line="360" w:lineRule="auto"/>
        <w:ind w:firstLine="211" w:firstLineChars="100"/>
        <w:textAlignment w:val="baseline"/>
        <w:rPr>
          <w:rStyle w:val="135"/>
          <w:rFonts w:hint="eastAsia" w:ascii="宋体" w:hAnsi="宋体" w:eastAsia="宋体" w:cs="宋体"/>
          <w:color w:val="auto"/>
          <w:kern w:val="0"/>
          <w:sz w:val="21"/>
          <w:szCs w:val="21"/>
        </w:rPr>
      </w:pPr>
      <w:r>
        <w:rPr>
          <w:rFonts w:hint="eastAsia" w:ascii="宋体" w:hAnsi="宋体" w:eastAsia="宋体" w:cs="宋体"/>
          <w:b/>
          <w:bCs/>
          <w:color w:val="auto"/>
          <w:sz w:val="21"/>
          <w:szCs w:val="21"/>
        </w:rPr>
        <w:t>十四、本工程竣工结算原则：</w:t>
      </w:r>
    </w:p>
    <w:p w14:paraId="562C6912">
      <w:pPr>
        <w:pStyle w:val="2"/>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20" w:firstLineChars="200"/>
        <w:jc w:val="both"/>
        <w:textAlignment w:val="baseline"/>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1、竣工结算价：工程结算总价=中标工程量清单单价×实际完成工程量+安全生产费+保险费+变更、调整及新增内容±合同约定的其他费用。</w:t>
      </w:r>
    </w:p>
    <w:p w14:paraId="5E28DD7D">
      <w:pPr>
        <w:pStyle w:val="2"/>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20" w:firstLineChars="200"/>
        <w:jc w:val="both"/>
        <w:textAlignment w:val="baseline"/>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2、新增及变更计价原则：</w:t>
      </w:r>
    </w:p>
    <w:p w14:paraId="71EAAA25">
      <w:pPr>
        <w:pStyle w:val="2"/>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20" w:firstLineChars="200"/>
        <w:jc w:val="both"/>
        <w:textAlignment w:val="baseline"/>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（1）合同有相同清单执行合同清单价格；</w:t>
      </w:r>
    </w:p>
    <w:p w14:paraId="4D7AB173">
      <w:pPr>
        <w:pStyle w:val="2"/>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20" w:firstLineChars="200"/>
        <w:jc w:val="both"/>
        <w:textAlignment w:val="baseline"/>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（2）合同有类似清单执行合同类似清单价格；</w:t>
      </w:r>
    </w:p>
    <w:p w14:paraId="5A6D9A8F">
      <w:pPr>
        <w:pStyle w:val="2"/>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20" w:firstLineChars="200"/>
        <w:jc w:val="both"/>
        <w:textAlignment w:val="baseline"/>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（3）合同无相同清单及类似清单根据一下变更组价条款执行；</w:t>
      </w:r>
    </w:p>
    <w:p w14:paraId="18DC461F">
      <w:pPr>
        <w:pStyle w:val="2"/>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20" w:firstLineChars="200"/>
        <w:jc w:val="both"/>
        <w:textAlignment w:val="baseline"/>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3、变更组价条款：定额按现行《公路工程预算定额》(JTG/T3832-2018)及现行《公路工程机械台班费用定额》(JTG/T 3833)执行，费率执行重庆地区。人工费及材料费参照投标价格执行，投标价格没有的材料由参建几方核定材料价格计入。</w:t>
      </w:r>
    </w:p>
    <w:p w14:paraId="55829BDB">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baseline"/>
        <w:outlineLvl w:val="9"/>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kern w:val="2"/>
          <w:sz w:val="21"/>
          <w:szCs w:val="21"/>
          <w:lang w:val="zh-CN" w:eastAsia="zh-CN" w:bidi="ar-SA"/>
        </w:rPr>
        <w:t>十五、违约责任</w:t>
      </w:r>
    </w:p>
    <w:p w14:paraId="343EA357">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baseline"/>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1．承包方不服从设计单位、监理单位、跟审单位及发包方现场管理的，按1000元/次违约金在工程款中直接扣除或者另行要求乙方支付。</w:t>
      </w:r>
    </w:p>
    <w:p w14:paraId="41214BBF">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baseline"/>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kern w:val="2"/>
          <w:sz w:val="21"/>
          <w:szCs w:val="21"/>
          <w:lang w:val="en-US" w:eastAsia="zh-CN" w:bidi="ar-SA"/>
        </w:rPr>
        <w:t>2．发生工期延误的，每逾期1天，按5000元/天违约金在工</w:t>
      </w:r>
      <w:r>
        <w:rPr>
          <w:rFonts w:hint="eastAsia" w:ascii="宋体" w:hAnsi="宋体" w:eastAsia="宋体" w:cs="宋体"/>
          <w:b w:val="0"/>
          <w:bCs w:val="0"/>
          <w:color w:val="auto"/>
          <w:sz w:val="21"/>
          <w:szCs w:val="21"/>
        </w:rPr>
        <w:t>程款中直接扣除或者另行要求乙方支付（经发包方同意同意延期的除外）。</w:t>
      </w:r>
      <w:r>
        <w:rPr>
          <w:rFonts w:hint="eastAsia" w:ascii="宋体" w:hAnsi="宋体" w:eastAsia="宋体" w:cs="宋体"/>
          <w:b w:val="0"/>
          <w:bCs w:val="0"/>
          <w:color w:val="auto"/>
          <w:sz w:val="21"/>
          <w:szCs w:val="21"/>
          <w:lang w:val="en-US" w:eastAsia="zh-CN"/>
        </w:rPr>
        <w:t>逾期超过 （    ）天，甲方有权解除合同。双方同意按照乙方合格的已完工程量（   ）%进行结算。</w:t>
      </w:r>
    </w:p>
    <w:p w14:paraId="1D1B5BC5">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baseline"/>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w:t>
      </w:r>
      <w:r>
        <w:rPr>
          <w:rFonts w:hint="eastAsia" w:ascii="宋体" w:hAnsi="宋体" w:eastAsia="宋体" w:cs="宋体"/>
          <w:b w:val="0"/>
          <w:bCs w:val="0"/>
          <w:color w:val="auto"/>
          <w:sz w:val="21"/>
          <w:szCs w:val="21"/>
          <w:lang w:val="en-US" w:eastAsia="zh-CN"/>
        </w:rPr>
        <w:t>工程开工前，乙方应将</w:t>
      </w:r>
      <w:r>
        <w:rPr>
          <w:rFonts w:hint="eastAsia" w:ascii="宋体" w:hAnsi="宋体" w:eastAsia="宋体" w:cs="宋体"/>
          <w:b w:val="0"/>
          <w:bCs w:val="0"/>
          <w:color w:val="auto"/>
          <w:sz w:val="21"/>
          <w:szCs w:val="21"/>
        </w:rPr>
        <w:t>项目主要管理人员</w:t>
      </w:r>
      <w:r>
        <w:rPr>
          <w:rFonts w:hint="eastAsia" w:ascii="宋体" w:hAnsi="宋体" w:eastAsia="宋体" w:cs="宋体"/>
          <w:b w:val="0"/>
          <w:bCs w:val="0"/>
          <w:color w:val="auto"/>
          <w:sz w:val="21"/>
          <w:szCs w:val="21"/>
          <w:lang w:val="en-US" w:eastAsia="zh-CN"/>
        </w:rPr>
        <w:t>情况及相关资料提交给甲方，</w:t>
      </w:r>
      <w:r>
        <w:rPr>
          <w:rFonts w:hint="eastAsia" w:ascii="宋体" w:hAnsi="宋体" w:eastAsia="宋体" w:cs="宋体"/>
          <w:b w:val="0"/>
          <w:bCs w:val="0"/>
          <w:color w:val="auto"/>
          <w:sz w:val="21"/>
          <w:szCs w:val="21"/>
        </w:rPr>
        <w:t>承包方未经发包方同意，不得擅自变更项目主要管理人员，一经发现，按10000元/次·人违约金在工程款中直接扣除或者另行要求乙方支付。</w:t>
      </w:r>
      <w:r>
        <w:rPr>
          <w:rFonts w:hint="eastAsia" w:ascii="宋体" w:hAnsi="宋体" w:eastAsia="宋体" w:cs="宋体"/>
          <w:b w:val="0"/>
          <w:bCs w:val="0"/>
          <w:color w:val="auto"/>
          <w:sz w:val="21"/>
          <w:szCs w:val="21"/>
          <w:lang w:val="en-US" w:eastAsia="zh-CN"/>
        </w:rPr>
        <w:t>经催告后仍不整改的，甲方有权解除合同。</w:t>
      </w:r>
    </w:p>
    <w:p w14:paraId="5F15208B">
      <w:pPr>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4．现场使用未经设计单位、监理单位、跟审单位及发包方确认的材料，一经发现，整个项目的该类材料不予计价。</w:t>
      </w:r>
    </w:p>
    <w:p w14:paraId="47794A0E">
      <w:pPr>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5.乙方不得将工程项目</w:t>
      </w:r>
      <w:r>
        <w:rPr>
          <w:rFonts w:hint="eastAsia" w:ascii="宋体" w:hAnsi="宋体" w:eastAsia="宋体" w:cs="宋体"/>
          <w:color w:val="auto"/>
          <w:sz w:val="21"/>
          <w:szCs w:val="21"/>
        </w:rPr>
        <w:t>进行转包</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违法分包，并在质保期及保修期内承担相应的工程维修责任。</w:t>
      </w:r>
      <w:r>
        <w:rPr>
          <w:rFonts w:hint="eastAsia" w:ascii="宋体" w:hAnsi="宋体" w:eastAsia="宋体" w:cs="宋体"/>
          <w:color w:val="auto"/>
          <w:sz w:val="21"/>
          <w:szCs w:val="21"/>
          <w:lang w:val="en-US" w:eastAsia="zh-CN"/>
        </w:rPr>
        <w:t>如有违反，</w:t>
      </w:r>
      <w:r>
        <w:rPr>
          <w:rFonts w:hint="eastAsia" w:ascii="宋体" w:hAnsi="宋体" w:eastAsia="宋体" w:cs="宋体"/>
          <w:b w:val="0"/>
          <w:bCs w:val="0"/>
          <w:color w:val="auto"/>
          <w:sz w:val="21"/>
          <w:szCs w:val="21"/>
          <w:lang w:val="en-US" w:eastAsia="zh-CN"/>
        </w:rPr>
        <w:t>甲方有权无条件解除合同。</w:t>
      </w:r>
    </w:p>
    <w:p w14:paraId="08AE41E0">
      <w:pPr>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以上违约金和不计价材料款，结算时由发包方</w:t>
      </w:r>
      <w:r>
        <w:rPr>
          <w:rFonts w:hint="eastAsia" w:ascii="宋体" w:hAnsi="宋体" w:eastAsia="宋体" w:cs="宋体"/>
          <w:b w:val="0"/>
          <w:bCs w:val="0"/>
          <w:color w:val="auto"/>
          <w:sz w:val="21"/>
          <w:szCs w:val="21"/>
          <w:lang w:val="en-US" w:eastAsia="zh-CN"/>
        </w:rPr>
        <w:t>可以</w:t>
      </w:r>
      <w:r>
        <w:rPr>
          <w:rFonts w:hint="eastAsia" w:ascii="宋体" w:hAnsi="宋体" w:eastAsia="宋体" w:cs="宋体"/>
          <w:b w:val="0"/>
          <w:bCs w:val="0"/>
          <w:color w:val="auto"/>
          <w:sz w:val="21"/>
          <w:szCs w:val="21"/>
        </w:rPr>
        <w:t>从工程款中一次性扣除。</w:t>
      </w:r>
      <w:r>
        <w:rPr>
          <w:rFonts w:hint="eastAsia" w:ascii="宋体" w:hAnsi="宋体" w:eastAsia="宋体" w:cs="宋体"/>
          <w:b w:val="0"/>
          <w:bCs w:val="0"/>
          <w:color w:val="auto"/>
          <w:sz w:val="21"/>
          <w:szCs w:val="21"/>
          <w:lang w:val="en-US" w:eastAsia="zh-CN"/>
        </w:rPr>
        <w:t>如乙方违反本合同，由此产生的诉讼费、律师费、保全担保费等费用由乙方承担。</w:t>
      </w:r>
    </w:p>
    <w:p w14:paraId="744D4636">
      <w:pPr>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十六、双方承诺</w:t>
      </w:r>
    </w:p>
    <w:p w14:paraId="6765238E">
      <w:pPr>
        <w:pageBreakBefore w:val="0"/>
        <w:widowControl/>
        <w:kinsoku/>
        <w:wordWrap/>
        <w:overflowPunct/>
        <w:topLinePunct w:val="0"/>
        <w:autoSpaceDE/>
        <w:autoSpaceDN/>
        <w:bidi w:val="0"/>
        <w:adjustRightInd/>
        <w:snapToGrid/>
        <w:spacing w:line="360" w:lineRule="auto"/>
        <w:ind w:firstLine="210" w:firstLineChars="100"/>
        <w:textAlignment w:val="baseline"/>
        <w:rPr>
          <w:rFonts w:ascii="宋体" w:hAnsi="宋体" w:cs="宋体"/>
          <w:color w:val="auto"/>
          <w:sz w:val="21"/>
          <w:szCs w:val="21"/>
        </w:rPr>
      </w:pPr>
      <w:r>
        <w:rPr>
          <w:rFonts w:hint="eastAsia" w:ascii="宋体" w:hAnsi="宋体" w:cs="宋体"/>
          <w:color w:val="auto"/>
          <w:sz w:val="21"/>
          <w:szCs w:val="21"/>
          <w:lang w:eastAsia="zh-CN"/>
        </w:rPr>
        <w:t>　</w:t>
      </w:r>
      <w:r>
        <w:rPr>
          <w:rFonts w:hint="eastAsia" w:ascii="宋体" w:hAnsi="宋体" w:cs="宋体"/>
          <w:color w:val="auto"/>
          <w:sz w:val="21"/>
          <w:szCs w:val="21"/>
        </w:rPr>
        <w:t>1.发包人承诺按照法律规定履行项目审批手续、筹集工程建设资金并按照合同约定的期限和方式支付合同价款。</w:t>
      </w:r>
    </w:p>
    <w:p w14:paraId="7E35357D">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cs="宋体"/>
          <w:color w:val="auto"/>
          <w:sz w:val="21"/>
          <w:szCs w:val="21"/>
        </w:rPr>
      </w:pPr>
      <w:r>
        <w:rPr>
          <w:rFonts w:hint="eastAsia" w:ascii="宋体" w:hAnsi="宋体" w:cs="宋体"/>
          <w:color w:val="auto"/>
          <w:sz w:val="21"/>
          <w:szCs w:val="21"/>
          <w:lang w:eastAsia="zh-CN"/>
        </w:rPr>
        <w:t>　</w:t>
      </w:r>
      <w:r>
        <w:rPr>
          <w:rFonts w:hint="eastAsia" w:ascii="宋体" w:hAnsi="宋体" w:cs="宋体"/>
          <w:color w:val="auto"/>
          <w:sz w:val="21"/>
          <w:szCs w:val="21"/>
        </w:rPr>
        <w:t>2.承包人承诺按照法律规定及合同约定组织完成工程施工，确保工程质量和安全，不进行转包及违法分包，并在质保期及保修期内承担相应的工程维修责任。</w:t>
      </w:r>
      <w:r>
        <w:rPr>
          <w:rFonts w:hint="eastAsia" w:ascii="宋体" w:hAnsi="宋体" w:cs="宋体"/>
          <w:color w:val="auto"/>
          <w:sz w:val="21"/>
          <w:szCs w:val="21"/>
          <w:lang w:val="en-US" w:eastAsia="zh-CN"/>
        </w:rPr>
        <w:t>如有违反，</w:t>
      </w:r>
      <w:r>
        <w:rPr>
          <w:rFonts w:hint="eastAsia" w:ascii="宋体" w:hAnsi="宋体" w:cs="宋体"/>
          <w:b w:val="0"/>
          <w:bCs w:val="0"/>
          <w:color w:val="auto"/>
          <w:sz w:val="21"/>
          <w:szCs w:val="21"/>
          <w:lang w:val="en-US" w:eastAsia="zh-CN"/>
        </w:rPr>
        <w:t>甲方有权无条件解除合同。</w:t>
      </w:r>
    </w:p>
    <w:p w14:paraId="529F77D8">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cs="宋体"/>
          <w:color w:val="auto"/>
          <w:sz w:val="21"/>
          <w:szCs w:val="21"/>
          <w:lang w:val="zh-CN"/>
        </w:rPr>
      </w:pPr>
      <w:r>
        <w:rPr>
          <w:rFonts w:hint="eastAsia" w:ascii="宋体" w:hAnsi="宋体" w:cs="宋体"/>
          <w:color w:val="auto"/>
          <w:sz w:val="21"/>
          <w:szCs w:val="21"/>
          <w:lang w:eastAsia="zh-CN"/>
        </w:rPr>
        <w:t>　</w:t>
      </w:r>
      <w:r>
        <w:rPr>
          <w:rFonts w:hint="eastAsia" w:ascii="宋体" w:hAnsi="宋体" w:cs="宋体"/>
          <w:color w:val="auto"/>
          <w:sz w:val="21"/>
          <w:szCs w:val="21"/>
          <w:lang w:val="en-US" w:eastAsia="zh-CN"/>
        </w:rPr>
        <w:t>3</w:t>
      </w:r>
      <w:r>
        <w:rPr>
          <w:rFonts w:hint="eastAsia" w:ascii="宋体" w:hAnsi="宋体" w:cs="宋体"/>
          <w:color w:val="auto"/>
          <w:sz w:val="21"/>
          <w:szCs w:val="21"/>
        </w:rPr>
        <w:t>.发包人和承包人通过</w:t>
      </w:r>
      <w:r>
        <w:rPr>
          <w:rFonts w:hint="eastAsia" w:ascii="宋体" w:hAnsi="宋体" w:eastAsia="宋体" w:cs="宋体"/>
          <w:color w:val="auto"/>
          <w:sz w:val="21"/>
          <w:szCs w:val="21"/>
        </w:rPr>
        <w:t>竞争性比选形式签订合同的，双方不再就同一工程另行签订与合同实质性内容相背离的协议。</w:t>
      </w:r>
    </w:p>
    <w:p w14:paraId="6E8EFCD6">
      <w:pPr>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cs="宋体"/>
          <w:color w:val="auto"/>
          <w:sz w:val="21"/>
          <w:szCs w:val="21"/>
        </w:rPr>
      </w:pPr>
      <w:r>
        <w:rPr>
          <w:rFonts w:hint="eastAsia" w:ascii="宋体" w:hAnsi="宋体" w:cs="宋体"/>
          <w:color w:val="auto"/>
          <w:sz w:val="21"/>
          <w:szCs w:val="21"/>
        </w:rPr>
        <w:t>十</w:t>
      </w:r>
      <w:r>
        <w:rPr>
          <w:rFonts w:hint="eastAsia" w:ascii="宋体" w:hAnsi="宋体" w:cs="宋体"/>
          <w:color w:val="auto"/>
          <w:sz w:val="21"/>
          <w:szCs w:val="21"/>
          <w:lang w:val="en-US" w:eastAsia="zh-CN"/>
        </w:rPr>
        <w:t>七</w:t>
      </w:r>
      <w:r>
        <w:rPr>
          <w:rFonts w:hint="eastAsia" w:ascii="宋体" w:hAnsi="宋体" w:cs="宋体"/>
          <w:color w:val="auto"/>
          <w:sz w:val="21"/>
          <w:szCs w:val="21"/>
        </w:rPr>
        <w:t>、补充协议</w:t>
      </w:r>
    </w:p>
    <w:p w14:paraId="440A62CA">
      <w:pPr>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cs="宋体"/>
          <w:color w:val="auto"/>
          <w:sz w:val="21"/>
          <w:szCs w:val="21"/>
        </w:rPr>
      </w:pPr>
      <w:r>
        <w:rPr>
          <w:rFonts w:hint="eastAsia" w:ascii="宋体" w:hAnsi="宋体" w:cs="宋体"/>
          <w:color w:val="auto"/>
          <w:sz w:val="21"/>
          <w:szCs w:val="21"/>
        </w:rPr>
        <w:t>合同未尽事宜，合同当事人另行签订补充协议，补充协议是合同的组成部分。</w:t>
      </w:r>
    </w:p>
    <w:p w14:paraId="206840DD">
      <w:pPr>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cs="宋体"/>
          <w:color w:val="auto"/>
          <w:sz w:val="21"/>
          <w:szCs w:val="21"/>
        </w:rPr>
      </w:pPr>
      <w:r>
        <w:rPr>
          <w:rFonts w:hint="eastAsia" w:ascii="宋体" w:hAnsi="宋体" w:cs="宋体"/>
          <w:color w:val="auto"/>
          <w:sz w:val="21"/>
          <w:szCs w:val="21"/>
        </w:rPr>
        <w:t>十</w:t>
      </w:r>
      <w:r>
        <w:rPr>
          <w:rFonts w:hint="eastAsia" w:ascii="宋体" w:hAnsi="宋体" w:cs="宋体"/>
          <w:color w:val="auto"/>
          <w:sz w:val="21"/>
          <w:szCs w:val="21"/>
          <w:lang w:val="en-US" w:eastAsia="zh-CN"/>
        </w:rPr>
        <w:t>八</w:t>
      </w:r>
      <w:r>
        <w:rPr>
          <w:rFonts w:hint="eastAsia" w:ascii="宋体" w:hAnsi="宋体" w:cs="宋体"/>
          <w:color w:val="auto"/>
          <w:sz w:val="21"/>
          <w:szCs w:val="21"/>
        </w:rPr>
        <w:t>、争议解决方式</w:t>
      </w:r>
    </w:p>
    <w:p w14:paraId="550EC6F6">
      <w:pPr>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cs="宋体"/>
          <w:color w:val="auto"/>
          <w:sz w:val="21"/>
          <w:szCs w:val="21"/>
        </w:rPr>
      </w:pPr>
      <w:r>
        <w:rPr>
          <w:rFonts w:hint="eastAsia" w:ascii="宋体" w:hAnsi="宋体" w:cs="宋体"/>
          <w:color w:val="auto"/>
          <w:sz w:val="21"/>
          <w:szCs w:val="21"/>
        </w:rPr>
        <w:t>本合同在执行过程中发生争议的，双方应当协商解决，协商不成的，双方均可向工程所在地有管辖权的人民法院提起诉讼。除争议事项外，其余条款双方仍应按合同约定继续履行。</w:t>
      </w:r>
    </w:p>
    <w:p w14:paraId="2D9DC223">
      <w:pPr>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cs="宋体"/>
          <w:color w:val="auto"/>
          <w:sz w:val="21"/>
          <w:szCs w:val="21"/>
        </w:rPr>
      </w:pPr>
      <w:r>
        <w:rPr>
          <w:rFonts w:hint="eastAsia" w:ascii="宋体" w:hAnsi="宋体" w:cs="宋体"/>
          <w:color w:val="auto"/>
          <w:sz w:val="21"/>
          <w:szCs w:val="21"/>
          <w:lang w:val="en-US" w:eastAsia="zh-CN"/>
        </w:rPr>
        <w:t>十九</w:t>
      </w:r>
      <w:r>
        <w:rPr>
          <w:rFonts w:hint="eastAsia" w:ascii="宋体" w:hAnsi="宋体" w:cs="宋体"/>
          <w:color w:val="auto"/>
          <w:sz w:val="21"/>
          <w:szCs w:val="21"/>
        </w:rPr>
        <w:t>、合同生效</w:t>
      </w:r>
    </w:p>
    <w:p w14:paraId="7A88E424">
      <w:pPr>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cs="宋体"/>
          <w:color w:val="auto"/>
          <w:sz w:val="21"/>
          <w:szCs w:val="21"/>
        </w:rPr>
      </w:pPr>
      <w:r>
        <w:rPr>
          <w:rFonts w:hint="eastAsia" w:ascii="宋体" w:hAnsi="宋体" w:cs="宋体"/>
          <w:color w:val="auto"/>
          <w:sz w:val="21"/>
          <w:szCs w:val="21"/>
        </w:rPr>
        <w:t>本合同自双方签字盖章后生效。</w:t>
      </w:r>
    </w:p>
    <w:p w14:paraId="14A92D49">
      <w:pPr>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cs="宋体"/>
          <w:color w:val="auto"/>
          <w:sz w:val="21"/>
          <w:szCs w:val="21"/>
        </w:rPr>
      </w:pPr>
      <w:r>
        <w:rPr>
          <w:rFonts w:hint="eastAsia" w:ascii="宋体" w:hAnsi="宋体" w:cs="宋体"/>
          <w:color w:val="auto"/>
          <w:sz w:val="21"/>
          <w:szCs w:val="21"/>
        </w:rPr>
        <w:t>二十、合同份数</w:t>
      </w:r>
    </w:p>
    <w:p w14:paraId="4E4D42DA">
      <w:pPr>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cs="宋体"/>
          <w:color w:val="auto"/>
          <w:szCs w:val="21"/>
        </w:rPr>
      </w:pPr>
      <w:r>
        <w:rPr>
          <w:rFonts w:hint="eastAsia" w:ascii="宋体" w:hAnsi="宋体" w:cs="宋体"/>
          <w:color w:val="auto"/>
          <w:sz w:val="21"/>
          <w:szCs w:val="21"/>
        </w:rPr>
        <w:t>本合同一式</w:t>
      </w:r>
      <w:r>
        <w:rPr>
          <w:rFonts w:hint="eastAsia" w:ascii="宋体" w:hAnsi="宋体" w:cs="宋体"/>
          <w:color w:val="auto"/>
          <w:sz w:val="21"/>
          <w:szCs w:val="21"/>
          <w:u w:val="single"/>
        </w:rPr>
        <w:t>肆</w:t>
      </w:r>
      <w:r>
        <w:rPr>
          <w:rFonts w:hint="eastAsia" w:ascii="宋体" w:hAnsi="宋体" w:cs="宋体"/>
          <w:color w:val="auto"/>
          <w:sz w:val="21"/>
          <w:szCs w:val="21"/>
        </w:rPr>
        <w:t>份，均具有同等法律效力，发包人执</w:t>
      </w:r>
      <w:r>
        <w:rPr>
          <w:rFonts w:hint="eastAsia" w:ascii="宋体" w:hAnsi="宋体" w:cs="宋体"/>
          <w:color w:val="auto"/>
          <w:sz w:val="21"/>
          <w:szCs w:val="21"/>
          <w:u w:val="single"/>
        </w:rPr>
        <w:t>贰</w:t>
      </w:r>
      <w:r>
        <w:rPr>
          <w:rFonts w:hint="eastAsia" w:ascii="宋体" w:hAnsi="宋体" w:cs="宋体"/>
          <w:color w:val="auto"/>
          <w:sz w:val="21"/>
          <w:szCs w:val="21"/>
        </w:rPr>
        <w:t>份，承包人执</w:t>
      </w:r>
      <w:r>
        <w:rPr>
          <w:rFonts w:hint="eastAsia" w:ascii="宋体" w:hAnsi="宋体" w:cs="宋体"/>
          <w:color w:val="auto"/>
          <w:sz w:val="21"/>
          <w:szCs w:val="21"/>
          <w:u w:val="single"/>
        </w:rPr>
        <w:t>贰</w:t>
      </w:r>
      <w:r>
        <w:rPr>
          <w:rFonts w:hint="eastAsia" w:ascii="宋体" w:hAnsi="宋体" w:cs="宋体"/>
          <w:color w:val="auto"/>
          <w:sz w:val="21"/>
          <w:szCs w:val="21"/>
        </w:rPr>
        <w:t>份。</w:t>
      </w:r>
    </w:p>
    <w:p w14:paraId="3D81E3E1">
      <w:pPr>
        <w:spacing w:line="400" w:lineRule="exact"/>
        <w:ind w:firstLine="420" w:firstLineChars="200"/>
        <w:rPr>
          <w:rFonts w:ascii="宋体" w:hAnsi="宋体" w:cs="宋体"/>
          <w:color w:val="auto"/>
          <w:szCs w:val="21"/>
        </w:rPr>
      </w:pPr>
      <w:r>
        <w:rPr>
          <w:rFonts w:hint="eastAsia" w:ascii="宋体" w:hAnsi="宋体" w:cs="宋体"/>
          <w:color w:val="auto"/>
          <w:szCs w:val="21"/>
        </w:rPr>
        <w:t>发包人：  (公章)                 承包人：  (公章)</w:t>
      </w:r>
    </w:p>
    <w:p w14:paraId="20169A94">
      <w:pPr>
        <w:spacing w:line="400" w:lineRule="exact"/>
        <w:ind w:firstLine="210" w:firstLineChars="100"/>
        <w:rPr>
          <w:rFonts w:ascii="宋体" w:hAnsi="宋体" w:cs="宋体"/>
          <w:color w:val="auto"/>
          <w:szCs w:val="21"/>
        </w:rPr>
      </w:pPr>
      <w:r>
        <w:rPr>
          <w:rFonts w:hint="eastAsia" w:ascii="宋体" w:hAnsi="宋体" w:cs="宋体"/>
          <w:color w:val="auto"/>
          <w:szCs w:val="21"/>
        </w:rPr>
        <w:t xml:space="preserve">                                 </w:t>
      </w:r>
    </w:p>
    <w:p w14:paraId="32C2F02D">
      <w:pPr>
        <w:spacing w:line="400" w:lineRule="exact"/>
        <w:ind w:firstLine="420" w:firstLineChars="200"/>
        <w:rPr>
          <w:rFonts w:ascii="宋体" w:hAnsi="宋体" w:cs="宋体"/>
          <w:color w:val="auto"/>
          <w:szCs w:val="21"/>
        </w:rPr>
      </w:pPr>
      <w:r>
        <w:rPr>
          <w:rFonts w:hint="eastAsia" w:ascii="宋体" w:hAnsi="宋体" w:cs="宋体"/>
          <w:color w:val="auto"/>
          <w:szCs w:val="21"/>
        </w:rPr>
        <w:t>法定代表人或其委托代理人：       法定代表人或其委托代理人：</w:t>
      </w:r>
    </w:p>
    <w:p w14:paraId="2C8ED776">
      <w:pPr>
        <w:spacing w:line="400" w:lineRule="exact"/>
        <w:ind w:firstLine="210" w:firstLineChars="100"/>
        <w:rPr>
          <w:rFonts w:ascii="宋体" w:hAnsi="宋体" w:cs="宋体"/>
          <w:color w:val="auto"/>
          <w:szCs w:val="21"/>
        </w:rPr>
      </w:pPr>
      <w:r>
        <w:rPr>
          <w:rFonts w:hint="eastAsia" w:ascii="宋体" w:hAnsi="宋体" w:cs="宋体"/>
          <w:color w:val="auto"/>
          <w:szCs w:val="21"/>
        </w:rPr>
        <w:t>（签字）                        （签字）</w:t>
      </w:r>
    </w:p>
    <w:p w14:paraId="22252E00">
      <w:pPr>
        <w:spacing w:line="400" w:lineRule="exact"/>
        <w:ind w:firstLine="210" w:firstLineChars="100"/>
        <w:rPr>
          <w:rFonts w:ascii="宋体" w:hAnsi="宋体" w:cs="宋体"/>
          <w:color w:val="auto"/>
          <w:szCs w:val="21"/>
        </w:rPr>
      </w:pPr>
      <w:r>
        <w:rPr>
          <w:rFonts w:hint="eastAsia" w:ascii="宋体" w:hAnsi="宋体" w:cs="宋体"/>
          <w:color w:val="auto"/>
          <w:szCs w:val="21"/>
        </w:rPr>
        <w:t xml:space="preserve">社会信用代码：                 社会信用代码：           </w:t>
      </w:r>
    </w:p>
    <w:p w14:paraId="2910B6A9">
      <w:pPr>
        <w:spacing w:line="400" w:lineRule="exact"/>
        <w:ind w:firstLine="210" w:firstLineChars="100"/>
        <w:rPr>
          <w:rFonts w:ascii="宋体" w:hAnsi="宋体" w:cs="宋体"/>
          <w:color w:val="auto"/>
          <w:szCs w:val="21"/>
        </w:rPr>
      </w:pPr>
      <w:r>
        <w:rPr>
          <w:rFonts w:hint="eastAsia" w:ascii="宋体" w:hAnsi="宋体" w:cs="宋体"/>
          <w:color w:val="auto"/>
          <w:szCs w:val="21"/>
        </w:rPr>
        <w:t xml:space="preserve">地  址：                         地  址：      </w:t>
      </w:r>
    </w:p>
    <w:p w14:paraId="675FC873">
      <w:pPr>
        <w:spacing w:line="400" w:lineRule="exact"/>
        <w:ind w:firstLine="210" w:firstLineChars="100"/>
        <w:rPr>
          <w:rFonts w:ascii="宋体" w:hAnsi="宋体" w:cs="宋体"/>
          <w:color w:val="auto"/>
          <w:szCs w:val="21"/>
        </w:rPr>
      </w:pPr>
      <w:r>
        <w:rPr>
          <w:rFonts w:hint="eastAsia" w:ascii="宋体" w:hAnsi="宋体" w:cs="宋体"/>
          <w:color w:val="auto"/>
          <w:szCs w:val="21"/>
        </w:rPr>
        <w:t>邮政编码：                     邮政编码：</w:t>
      </w:r>
    </w:p>
    <w:p w14:paraId="7627568F">
      <w:pPr>
        <w:spacing w:line="400" w:lineRule="exact"/>
        <w:ind w:firstLine="210" w:firstLineChars="100"/>
        <w:rPr>
          <w:rFonts w:ascii="宋体" w:hAnsi="宋体" w:cs="宋体"/>
          <w:color w:val="auto"/>
          <w:szCs w:val="21"/>
        </w:rPr>
      </w:pPr>
      <w:r>
        <w:rPr>
          <w:rFonts w:hint="eastAsia" w:ascii="宋体" w:hAnsi="宋体" w:cs="宋体"/>
          <w:color w:val="auto"/>
          <w:szCs w:val="21"/>
        </w:rPr>
        <w:t xml:space="preserve">法定代表人：                 法定代表人：             </w:t>
      </w:r>
    </w:p>
    <w:p w14:paraId="61A0E6BC">
      <w:pPr>
        <w:spacing w:line="400" w:lineRule="exact"/>
        <w:ind w:firstLine="210" w:firstLineChars="100"/>
        <w:rPr>
          <w:rFonts w:ascii="宋体" w:hAnsi="宋体" w:cs="宋体"/>
          <w:color w:val="auto"/>
          <w:szCs w:val="21"/>
        </w:rPr>
      </w:pPr>
      <w:r>
        <w:rPr>
          <w:rFonts w:hint="eastAsia" w:ascii="宋体" w:hAnsi="宋体" w:cs="宋体"/>
          <w:color w:val="auto"/>
          <w:szCs w:val="21"/>
        </w:rPr>
        <w:t xml:space="preserve">委托代理人：                     委托代理人：            </w:t>
      </w:r>
    </w:p>
    <w:p w14:paraId="159736F6">
      <w:pPr>
        <w:spacing w:line="400" w:lineRule="exact"/>
        <w:ind w:firstLine="210" w:firstLineChars="100"/>
        <w:rPr>
          <w:rFonts w:ascii="宋体" w:hAnsi="宋体" w:cs="宋体"/>
          <w:color w:val="auto"/>
          <w:szCs w:val="21"/>
        </w:rPr>
      </w:pPr>
      <w:r>
        <w:rPr>
          <w:rFonts w:hint="eastAsia" w:ascii="宋体" w:hAnsi="宋体" w:cs="宋体"/>
          <w:color w:val="auto"/>
          <w:szCs w:val="21"/>
        </w:rPr>
        <w:t xml:space="preserve">电  话：                         电  话：    </w:t>
      </w:r>
    </w:p>
    <w:p w14:paraId="540E640F">
      <w:pPr>
        <w:spacing w:line="400" w:lineRule="exact"/>
        <w:ind w:firstLine="210" w:firstLineChars="100"/>
        <w:rPr>
          <w:rFonts w:ascii="宋体" w:hAnsi="宋体" w:cs="宋体"/>
          <w:color w:val="auto"/>
          <w:szCs w:val="21"/>
        </w:rPr>
      </w:pPr>
      <w:r>
        <w:rPr>
          <w:rFonts w:hint="eastAsia" w:ascii="宋体" w:hAnsi="宋体" w:cs="宋体"/>
          <w:color w:val="auto"/>
          <w:szCs w:val="21"/>
        </w:rPr>
        <w:t xml:space="preserve">传  真：                         传  真：   </w:t>
      </w:r>
    </w:p>
    <w:p w14:paraId="5C4F9706">
      <w:pPr>
        <w:spacing w:line="400" w:lineRule="exact"/>
        <w:ind w:firstLine="210" w:firstLineChars="100"/>
        <w:rPr>
          <w:rFonts w:ascii="宋体" w:hAnsi="宋体" w:cs="宋体"/>
          <w:color w:val="auto"/>
          <w:szCs w:val="21"/>
        </w:rPr>
      </w:pPr>
      <w:r>
        <w:rPr>
          <w:rFonts w:hint="eastAsia" w:ascii="宋体" w:hAnsi="宋体" w:cs="宋体"/>
          <w:color w:val="auto"/>
          <w:szCs w:val="21"/>
        </w:rPr>
        <w:t xml:space="preserve">电子信箱：                       电子信箱： </w:t>
      </w:r>
    </w:p>
    <w:p w14:paraId="2D13145C">
      <w:pPr>
        <w:spacing w:line="400" w:lineRule="exact"/>
        <w:ind w:firstLine="210" w:firstLineChars="100"/>
        <w:rPr>
          <w:rFonts w:ascii="宋体" w:hAnsi="宋体" w:cs="宋体"/>
          <w:color w:val="auto"/>
          <w:szCs w:val="21"/>
        </w:rPr>
      </w:pPr>
      <w:r>
        <w:rPr>
          <w:rFonts w:hint="eastAsia" w:ascii="宋体" w:hAnsi="宋体" w:cs="宋体"/>
          <w:color w:val="auto"/>
          <w:szCs w:val="21"/>
        </w:rPr>
        <w:t>开户银行：                       开户银行：</w:t>
      </w:r>
    </w:p>
    <w:p w14:paraId="610DA356">
      <w:pPr>
        <w:spacing w:line="400" w:lineRule="exact"/>
        <w:ind w:firstLine="210" w:firstLineChars="100"/>
        <w:rPr>
          <w:rStyle w:val="135"/>
          <w:rFonts w:hint="eastAsia"/>
          <w:b/>
          <w:color w:val="auto"/>
          <w:sz w:val="36"/>
          <w:szCs w:val="36"/>
          <w:lang w:eastAsia="zh-CN"/>
        </w:rPr>
      </w:pPr>
      <w:r>
        <w:rPr>
          <w:rFonts w:hint="eastAsia" w:ascii="宋体" w:hAnsi="宋体" w:cs="宋体"/>
          <w:color w:val="auto"/>
          <w:szCs w:val="21"/>
        </w:rPr>
        <w:t xml:space="preserve">账  号：                       账  号：  </w:t>
      </w:r>
      <w:r>
        <w:rPr>
          <w:rFonts w:hint="eastAsia" w:ascii="宋体" w:hAnsi="宋体" w:cs="宋体"/>
          <w:color w:val="auto"/>
          <w:szCs w:val="21"/>
        </w:rPr>
        <w:br w:type="textWrapping"/>
      </w:r>
    </w:p>
    <w:p w14:paraId="77B93413">
      <w:pPr>
        <w:rPr>
          <w:color w:val="auto"/>
        </w:rPr>
      </w:pPr>
    </w:p>
    <w:p w14:paraId="5AAA2804">
      <w:pPr>
        <w:rPr>
          <w:rStyle w:val="135"/>
          <w:rFonts w:hint="eastAsia" w:ascii="宋体" w:hAnsi="宋体" w:cs="宋体"/>
          <w:b/>
          <w:bCs/>
          <w:color w:val="auto"/>
          <w:u w:val="single"/>
          <w:lang w:val="en-US" w:eastAsia="zh-CN"/>
        </w:rPr>
      </w:pPr>
      <w:bookmarkStart w:id="120" w:name="_Toc12832"/>
      <w:bookmarkStart w:id="121" w:name="_Toc6783"/>
      <w:r>
        <w:rPr>
          <w:rStyle w:val="135"/>
          <w:rFonts w:hint="eastAsia" w:ascii="宋体" w:hAnsi="宋体" w:cs="宋体"/>
          <w:b/>
          <w:bCs/>
          <w:color w:val="auto"/>
          <w:u w:val="single"/>
          <w:lang w:val="en-US" w:eastAsia="zh-CN"/>
        </w:rPr>
        <w:br w:type="page"/>
      </w:r>
    </w:p>
    <w:p w14:paraId="017ABE87">
      <w:pPr>
        <w:pStyle w:val="34"/>
        <w:spacing w:line="360" w:lineRule="auto"/>
        <w:jc w:val="center"/>
        <w:outlineLvl w:val="0"/>
        <w:rPr>
          <w:rStyle w:val="135"/>
          <w:rFonts w:ascii="宋体" w:hAnsi="宋体" w:cs="宋体"/>
          <w:b/>
          <w:bCs/>
          <w:color w:val="auto"/>
          <w:u w:val="none"/>
        </w:rPr>
      </w:pPr>
      <w:r>
        <w:rPr>
          <w:rStyle w:val="135"/>
          <w:rFonts w:hint="eastAsia" w:ascii="宋体" w:hAnsi="宋体" w:cs="宋体"/>
          <w:b/>
          <w:bCs/>
          <w:color w:val="auto"/>
          <w:u w:val="none"/>
          <w:lang w:val="en-US" w:eastAsia="zh-CN"/>
        </w:rPr>
        <w:t>第五章</w:t>
      </w:r>
      <w:r>
        <w:rPr>
          <w:rStyle w:val="135"/>
          <w:rFonts w:hint="eastAsia" w:ascii="宋体" w:hAnsi="宋体" w:cs="宋体"/>
          <w:b/>
          <w:bCs/>
          <w:color w:val="auto"/>
          <w:u w:val="none"/>
          <w:lang w:eastAsia="zh-CN"/>
        </w:rPr>
        <w:t>　</w:t>
      </w:r>
      <w:r>
        <w:rPr>
          <w:rStyle w:val="135"/>
          <w:rFonts w:ascii="宋体" w:hAnsi="宋体" w:cs="宋体"/>
          <w:b/>
          <w:bCs/>
          <w:color w:val="auto"/>
          <w:u w:val="none"/>
        </w:rPr>
        <w:t>工程量清单</w:t>
      </w:r>
      <w:bookmarkEnd w:id="120"/>
      <w:bookmarkEnd w:id="121"/>
    </w:p>
    <w:p w14:paraId="5F069AE5">
      <w:pPr>
        <w:snapToGrid w:val="0"/>
        <w:spacing w:line="360" w:lineRule="auto"/>
        <w:jc w:val="center"/>
        <w:rPr>
          <w:rFonts w:ascii="宋体" w:hAnsi="宋体"/>
          <w:color w:val="auto"/>
          <w:szCs w:val="21"/>
        </w:rPr>
      </w:pPr>
      <w:r>
        <w:rPr>
          <w:rFonts w:hint="eastAsia" w:ascii="宋体" w:hAnsi="宋体"/>
          <w:color w:val="auto"/>
          <w:szCs w:val="20"/>
        </w:rPr>
        <w:t>在</w:t>
      </w:r>
      <w:r>
        <w:rPr>
          <w:rFonts w:hint="eastAsia" w:ascii="宋体" w:hAnsi="宋体"/>
          <w:color w:val="auto"/>
          <w:szCs w:val="20"/>
          <w:u w:val="single"/>
          <w:lang w:eastAsia="zh-CN"/>
        </w:rPr>
        <w:t>重庆市公共资源交易网（南川区）限额以下工程项目交易系统</w:t>
      </w:r>
      <w:r>
        <w:rPr>
          <w:rFonts w:hint="eastAsia" w:ascii="宋体" w:hAnsi="宋体"/>
          <w:color w:val="auto"/>
          <w:szCs w:val="20"/>
        </w:rPr>
        <w:t>下载。</w:t>
      </w:r>
    </w:p>
    <w:p w14:paraId="53CBB2B1">
      <w:pPr>
        <w:pStyle w:val="34"/>
        <w:spacing w:line="360" w:lineRule="auto"/>
        <w:jc w:val="center"/>
        <w:outlineLvl w:val="0"/>
        <w:rPr>
          <w:rStyle w:val="135"/>
          <w:rFonts w:ascii="宋体" w:hAnsi="宋体" w:cs="宋体"/>
          <w:color w:val="auto"/>
          <w:sz w:val="52"/>
          <w:szCs w:val="52"/>
        </w:rPr>
      </w:pPr>
      <w:r>
        <w:rPr>
          <w:rStyle w:val="135"/>
          <w:rFonts w:ascii="宋体" w:hAnsi="宋体" w:cs="宋体"/>
          <w:color w:val="auto"/>
          <w:sz w:val="52"/>
          <w:szCs w:val="52"/>
        </w:rPr>
        <w:br w:type="page"/>
      </w:r>
    </w:p>
    <w:p w14:paraId="7F47F3E8">
      <w:pPr>
        <w:pStyle w:val="34"/>
        <w:spacing w:line="360" w:lineRule="auto"/>
        <w:jc w:val="center"/>
        <w:outlineLvl w:val="0"/>
        <w:rPr>
          <w:rStyle w:val="135"/>
          <w:rFonts w:ascii="宋体" w:hAnsi="宋体" w:cs="宋体"/>
          <w:b/>
          <w:bCs/>
          <w:color w:val="auto"/>
          <w:u w:val="none"/>
        </w:rPr>
      </w:pPr>
      <w:bookmarkStart w:id="122" w:name="_Toc6686"/>
      <w:bookmarkStart w:id="123" w:name="_Toc30663"/>
      <w:bookmarkStart w:id="124" w:name="_Toc6782"/>
      <w:r>
        <w:rPr>
          <w:rStyle w:val="135"/>
          <w:rFonts w:ascii="宋体" w:hAnsi="宋体" w:cs="宋体"/>
          <w:b/>
          <w:bCs/>
          <w:color w:val="auto"/>
          <w:u w:val="none"/>
        </w:rPr>
        <w:t>第六章   图纸</w:t>
      </w:r>
      <w:bookmarkEnd w:id="122"/>
      <w:bookmarkEnd w:id="123"/>
      <w:bookmarkEnd w:id="124"/>
    </w:p>
    <w:p w14:paraId="2EE83AA5">
      <w:pPr>
        <w:snapToGrid w:val="0"/>
        <w:spacing w:line="360" w:lineRule="auto"/>
        <w:jc w:val="center"/>
        <w:rPr>
          <w:rFonts w:ascii="宋体" w:hAnsi="宋体"/>
          <w:color w:val="auto"/>
          <w:szCs w:val="21"/>
        </w:rPr>
      </w:pPr>
      <w:r>
        <w:rPr>
          <w:rFonts w:hint="eastAsia" w:ascii="宋体" w:hAnsi="宋体"/>
          <w:color w:val="auto"/>
          <w:szCs w:val="20"/>
        </w:rPr>
        <w:t>在</w:t>
      </w:r>
      <w:r>
        <w:rPr>
          <w:rFonts w:hint="eastAsia" w:ascii="宋体" w:hAnsi="宋体"/>
          <w:color w:val="auto"/>
          <w:szCs w:val="20"/>
          <w:u w:val="single"/>
          <w:lang w:eastAsia="zh-CN"/>
        </w:rPr>
        <w:t>重庆市公共资源交易网（南川区）限额以下工程项目交易系统</w:t>
      </w:r>
      <w:r>
        <w:rPr>
          <w:rFonts w:hint="eastAsia" w:ascii="宋体" w:hAnsi="宋体"/>
          <w:color w:val="auto"/>
          <w:szCs w:val="20"/>
        </w:rPr>
        <w:t>下载。</w:t>
      </w:r>
    </w:p>
    <w:p w14:paraId="2A577F02">
      <w:pPr>
        <w:spacing w:line="360" w:lineRule="auto"/>
        <w:rPr>
          <w:rStyle w:val="135"/>
          <w:rFonts w:ascii="宋体" w:hAnsi="宋体"/>
          <w:color w:val="auto"/>
          <w:kern w:val="0"/>
          <w:szCs w:val="21"/>
        </w:rPr>
      </w:pPr>
    </w:p>
    <w:p w14:paraId="7FE09E5E">
      <w:pPr>
        <w:spacing w:line="360" w:lineRule="auto"/>
        <w:rPr>
          <w:rStyle w:val="135"/>
          <w:rFonts w:ascii="宋体" w:hAnsi="宋体"/>
          <w:color w:val="auto"/>
          <w:kern w:val="0"/>
          <w:szCs w:val="21"/>
        </w:rPr>
      </w:pPr>
    </w:p>
    <w:p w14:paraId="6287B90D">
      <w:pPr>
        <w:spacing w:line="360" w:lineRule="auto"/>
        <w:rPr>
          <w:rStyle w:val="135"/>
          <w:rFonts w:ascii="宋体" w:hAnsi="宋体"/>
          <w:color w:val="auto"/>
          <w:kern w:val="0"/>
          <w:szCs w:val="21"/>
        </w:rPr>
      </w:pPr>
    </w:p>
    <w:p w14:paraId="0197C16C">
      <w:pPr>
        <w:spacing w:line="360" w:lineRule="auto"/>
        <w:rPr>
          <w:rStyle w:val="135"/>
          <w:rFonts w:ascii="宋体" w:hAnsi="宋体"/>
          <w:color w:val="auto"/>
          <w:kern w:val="0"/>
          <w:szCs w:val="21"/>
        </w:rPr>
      </w:pPr>
    </w:p>
    <w:p w14:paraId="5D63241C">
      <w:pPr>
        <w:spacing w:line="360" w:lineRule="auto"/>
        <w:rPr>
          <w:rStyle w:val="135"/>
          <w:rFonts w:ascii="宋体" w:hAnsi="宋体"/>
          <w:color w:val="auto"/>
          <w:kern w:val="0"/>
          <w:szCs w:val="21"/>
        </w:rPr>
      </w:pPr>
    </w:p>
    <w:p w14:paraId="12CE2F96">
      <w:pPr>
        <w:spacing w:line="360" w:lineRule="auto"/>
        <w:rPr>
          <w:rStyle w:val="135"/>
          <w:rFonts w:ascii="宋体" w:hAnsi="宋体"/>
          <w:color w:val="auto"/>
          <w:kern w:val="0"/>
          <w:szCs w:val="21"/>
        </w:rPr>
      </w:pPr>
    </w:p>
    <w:p w14:paraId="71F40A09">
      <w:pPr>
        <w:spacing w:line="360" w:lineRule="auto"/>
        <w:rPr>
          <w:rStyle w:val="135"/>
          <w:rFonts w:ascii="宋体" w:hAnsi="宋体"/>
          <w:color w:val="auto"/>
          <w:kern w:val="0"/>
          <w:szCs w:val="21"/>
        </w:rPr>
      </w:pPr>
    </w:p>
    <w:p w14:paraId="4640B2DA">
      <w:pPr>
        <w:spacing w:line="360" w:lineRule="auto"/>
        <w:rPr>
          <w:rStyle w:val="135"/>
          <w:rFonts w:ascii="宋体" w:hAnsi="宋体"/>
          <w:color w:val="auto"/>
          <w:kern w:val="0"/>
          <w:szCs w:val="21"/>
        </w:rPr>
      </w:pPr>
    </w:p>
    <w:p w14:paraId="1FAF5C96">
      <w:pPr>
        <w:spacing w:line="360" w:lineRule="auto"/>
        <w:rPr>
          <w:rStyle w:val="135"/>
          <w:rFonts w:ascii="宋体" w:hAnsi="宋体"/>
          <w:color w:val="auto"/>
          <w:kern w:val="0"/>
          <w:szCs w:val="21"/>
        </w:rPr>
      </w:pPr>
    </w:p>
    <w:p w14:paraId="372E6F2E">
      <w:pPr>
        <w:spacing w:line="360" w:lineRule="auto"/>
        <w:rPr>
          <w:rStyle w:val="135"/>
          <w:rFonts w:ascii="宋体" w:hAnsi="宋体"/>
          <w:color w:val="auto"/>
          <w:kern w:val="0"/>
          <w:szCs w:val="21"/>
        </w:rPr>
      </w:pPr>
    </w:p>
    <w:p w14:paraId="3D648527">
      <w:pPr>
        <w:spacing w:line="360" w:lineRule="auto"/>
        <w:rPr>
          <w:rStyle w:val="135"/>
          <w:rFonts w:ascii="宋体" w:hAnsi="宋体"/>
          <w:color w:val="auto"/>
          <w:szCs w:val="20"/>
        </w:rPr>
      </w:pPr>
      <w:r>
        <w:rPr>
          <w:rStyle w:val="135"/>
          <w:rFonts w:ascii="宋体" w:hAnsi="宋体"/>
          <w:color w:val="auto"/>
          <w:szCs w:val="20"/>
        </w:rPr>
        <w:br w:type="page"/>
      </w:r>
    </w:p>
    <w:p w14:paraId="31D01815">
      <w:pPr>
        <w:spacing w:line="360" w:lineRule="auto"/>
        <w:jc w:val="center"/>
        <w:outlineLvl w:val="0"/>
        <w:rPr>
          <w:rStyle w:val="135"/>
          <w:rFonts w:ascii="宋体" w:hAnsi="宋体" w:eastAsia="宋体" w:cs="宋体"/>
          <w:b/>
          <w:bCs/>
          <w:color w:val="auto"/>
          <w:kern w:val="44"/>
          <w:sz w:val="44"/>
          <w:szCs w:val="44"/>
          <w:lang w:val="en-US" w:eastAsia="zh-CN" w:bidi="ar-SA"/>
        </w:rPr>
      </w:pPr>
      <w:bookmarkStart w:id="125" w:name="_Toc12787"/>
      <w:bookmarkStart w:id="126" w:name="_Toc20924"/>
      <w:bookmarkStart w:id="127" w:name="_Toc14347"/>
      <w:r>
        <w:rPr>
          <w:rStyle w:val="135"/>
          <w:rFonts w:ascii="宋体" w:hAnsi="宋体" w:eastAsia="宋体" w:cs="宋体"/>
          <w:b/>
          <w:bCs/>
          <w:color w:val="auto"/>
          <w:kern w:val="44"/>
          <w:sz w:val="44"/>
          <w:szCs w:val="44"/>
          <w:lang w:val="en-US" w:eastAsia="zh-CN" w:bidi="ar-SA"/>
        </w:rPr>
        <w:t>第七章  技术标准和要求</w:t>
      </w:r>
      <w:bookmarkEnd w:id="125"/>
      <w:bookmarkEnd w:id="126"/>
      <w:bookmarkEnd w:id="127"/>
    </w:p>
    <w:p w14:paraId="4C008D40">
      <w:pPr>
        <w:spacing w:line="360" w:lineRule="auto"/>
        <w:rPr>
          <w:rStyle w:val="135"/>
          <w:rFonts w:ascii="宋体" w:hAnsi="宋体" w:eastAsia="宋体" w:cs="宋体"/>
          <w:b/>
          <w:bCs/>
          <w:color w:val="auto"/>
          <w:kern w:val="44"/>
          <w:sz w:val="44"/>
          <w:szCs w:val="44"/>
          <w:lang w:val="en-US" w:eastAsia="zh-CN" w:bidi="ar-SA"/>
        </w:rPr>
      </w:pPr>
    </w:p>
    <w:p w14:paraId="75274A6B">
      <w:pPr>
        <w:spacing w:line="360" w:lineRule="auto"/>
        <w:ind w:firstLine="420" w:firstLineChars="200"/>
        <w:rPr>
          <w:rStyle w:val="135"/>
          <w:rFonts w:ascii="宋体" w:hAnsi="宋体"/>
          <w:color w:val="auto"/>
          <w:szCs w:val="20"/>
        </w:rPr>
      </w:pPr>
      <w:r>
        <w:rPr>
          <w:rStyle w:val="135"/>
          <w:rFonts w:ascii="宋体" w:hAnsi="宋体"/>
          <w:color w:val="auto"/>
          <w:szCs w:val="20"/>
        </w:rPr>
        <w:t xml:space="preserve">               本工程按现行国家、行业和地方规范、标准和规程执行。</w:t>
      </w:r>
    </w:p>
    <w:p w14:paraId="057F9B30">
      <w:pPr>
        <w:spacing w:line="360" w:lineRule="auto"/>
        <w:rPr>
          <w:rStyle w:val="135"/>
          <w:rFonts w:ascii="宋体" w:hAnsi="宋体"/>
          <w:color w:val="auto"/>
          <w:szCs w:val="20"/>
        </w:rPr>
      </w:pPr>
    </w:p>
    <w:p w14:paraId="00D5DC47">
      <w:pPr>
        <w:spacing w:line="360" w:lineRule="auto"/>
        <w:rPr>
          <w:rStyle w:val="135"/>
          <w:rFonts w:ascii="宋体" w:hAnsi="宋体"/>
          <w:color w:val="auto"/>
          <w:szCs w:val="20"/>
        </w:rPr>
      </w:pPr>
    </w:p>
    <w:p w14:paraId="200B28BF">
      <w:pPr>
        <w:spacing w:line="360" w:lineRule="auto"/>
        <w:rPr>
          <w:rStyle w:val="135"/>
          <w:rFonts w:ascii="宋体" w:hAnsi="宋体"/>
          <w:color w:val="auto"/>
          <w:szCs w:val="20"/>
        </w:rPr>
      </w:pPr>
    </w:p>
    <w:p w14:paraId="064B9F4B">
      <w:pPr>
        <w:spacing w:line="360" w:lineRule="auto"/>
        <w:rPr>
          <w:rStyle w:val="135"/>
          <w:rFonts w:ascii="宋体" w:hAnsi="宋体"/>
          <w:color w:val="auto"/>
          <w:szCs w:val="20"/>
        </w:rPr>
      </w:pPr>
    </w:p>
    <w:p w14:paraId="566D0791">
      <w:pPr>
        <w:spacing w:line="360" w:lineRule="auto"/>
        <w:rPr>
          <w:rStyle w:val="135"/>
          <w:rFonts w:ascii="宋体" w:hAnsi="宋体"/>
          <w:color w:val="auto"/>
          <w:szCs w:val="20"/>
        </w:rPr>
      </w:pPr>
    </w:p>
    <w:p w14:paraId="17153CB0">
      <w:pPr>
        <w:spacing w:line="360" w:lineRule="auto"/>
        <w:rPr>
          <w:rStyle w:val="135"/>
          <w:rFonts w:ascii="宋体" w:hAnsi="宋体"/>
          <w:color w:val="auto"/>
          <w:szCs w:val="20"/>
        </w:rPr>
      </w:pPr>
    </w:p>
    <w:p w14:paraId="4AE317A2">
      <w:pPr>
        <w:spacing w:line="360" w:lineRule="auto"/>
        <w:rPr>
          <w:rStyle w:val="135"/>
          <w:rFonts w:ascii="宋体" w:hAnsi="宋体"/>
          <w:color w:val="auto"/>
          <w:szCs w:val="20"/>
        </w:rPr>
      </w:pPr>
    </w:p>
    <w:p w14:paraId="727112C1">
      <w:pPr>
        <w:spacing w:line="360" w:lineRule="auto"/>
        <w:rPr>
          <w:rStyle w:val="135"/>
          <w:rFonts w:ascii="宋体" w:hAnsi="宋体"/>
          <w:color w:val="auto"/>
          <w:szCs w:val="20"/>
        </w:rPr>
      </w:pPr>
    </w:p>
    <w:p w14:paraId="5AE05A68">
      <w:pPr>
        <w:spacing w:line="360" w:lineRule="auto"/>
        <w:rPr>
          <w:rStyle w:val="135"/>
          <w:rFonts w:ascii="宋体" w:hAnsi="宋体"/>
          <w:color w:val="auto"/>
          <w:szCs w:val="20"/>
        </w:rPr>
      </w:pPr>
    </w:p>
    <w:p w14:paraId="235B5E5A">
      <w:pPr>
        <w:spacing w:line="360" w:lineRule="auto"/>
        <w:rPr>
          <w:rStyle w:val="135"/>
          <w:rFonts w:ascii="宋体" w:hAnsi="宋体"/>
          <w:color w:val="auto"/>
          <w:szCs w:val="20"/>
        </w:rPr>
      </w:pPr>
    </w:p>
    <w:p w14:paraId="3CEF7AE4">
      <w:pPr>
        <w:spacing w:line="360" w:lineRule="auto"/>
        <w:rPr>
          <w:rStyle w:val="135"/>
          <w:rFonts w:ascii="宋体" w:hAnsi="宋体"/>
          <w:color w:val="auto"/>
          <w:szCs w:val="20"/>
        </w:rPr>
      </w:pPr>
    </w:p>
    <w:p w14:paraId="158932BF">
      <w:pPr>
        <w:spacing w:line="360" w:lineRule="auto"/>
        <w:rPr>
          <w:rStyle w:val="135"/>
          <w:rFonts w:ascii="宋体" w:hAnsi="宋体"/>
          <w:color w:val="auto"/>
          <w:szCs w:val="20"/>
        </w:rPr>
      </w:pPr>
    </w:p>
    <w:p w14:paraId="55FFF9ED">
      <w:pPr>
        <w:spacing w:line="360" w:lineRule="auto"/>
        <w:rPr>
          <w:rStyle w:val="135"/>
          <w:rFonts w:ascii="宋体" w:hAnsi="宋体"/>
          <w:color w:val="auto"/>
          <w:szCs w:val="20"/>
        </w:rPr>
      </w:pPr>
    </w:p>
    <w:p w14:paraId="0A522C72">
      <w:pPr>
        <w:spacing w:line="360" w:lineRule="auto"/>
        <w:rPr>
          <w:rStyle w:val="135"/>
          <w:rFonts w:ascii="宋体" w:hAnsi="宋体"/>
          <w:color w:val="auto"/>
          <w:szCs w:val="20"/>
        </w:rPr>
      </w:pPr>
    </w:p>
    <w:p w14:paraId="3FA9EF18">
      <w:pPr>
        <w:spacing w:line="360" w:lineRule="auto"/>
        <w:rPr>
          <w:rStyle w:val="135"/>
          <w:rFonts w:ascii="宋体" w:hAnsi="宋体"/>
          <w:color w:val="auto"/>
          <w:szCs w:val="20"/>
        </w:rPr>
      </w:pPr>
    </w:p>
    <w:p w14:paraId="5F4A6705">
      <w:pPr>
        <w:spacing w:line="360" w:lineRule="auto"/>
        <w:rPr>
          <w:rStyle w:val="135"/>
          <w:rFonts w:ascii="宋体" w:hAnsi="宋体"/>
          <w:color w:val="auto"/>
          <w:szCs w:val="20"/>
        </w:rPr>
      </w:pPr>
    </w:p>
    <w:p w14:paraId="359A8AAC">
      <w:pPr>
        <w:spacing w:line="360" w:lineRule="auto"/>
        <w:rPr>
          <w:rStyle w:val="135"/>
          <w:rFonts w:ascii="宋体" w:hAnsi="宋体"/>
          <w:color w:val="auto"/>
          <w:szCs w:val="20"/>
        </w:rPr>
      </w:pPr>
    </w:p>
    <w:p w14:paraId="458EE513">
      <w:pPr>
        <w:spacing w:line="360" w:lineRule="auto"/>
        <w:rPr>
          <w:rStyle w:val="135"/>
          <w:rFonts w:ascii="宋体" w:hAnsi="宋体"/>
          <w:color w:val="auto"/>
          <w:szCs w:val="20"/>
        </w:rPr>
      </w:pPr>
    </w:p>
    <w:p w14:paraId="7647CC0F">
      <w:pPr>
        <w:spacing w:line="360" w:lineRule="auto"/>
        <w:rPr>
          <w:rStyle w:val="135"/>
          <w:rFonts w:ascii="宋体" w:hAnsi="宋体"/>
          <w:color w:val="auto"/>
          <w:szCs w:val="20"/>
        </w:rPr>
      </w:pPr>
    </w:p>
    <w:p w14:paraId="18E50892">
      <w:pPr>
        <w:spacing w:line="360" w:lineRule="auto"/>
        <w:rPr>
          <w:rStyle w:val="135"/>
          <w:rFonts w:ascii="宋体" w:hAnsi="宋体"/>
          <w:color w:val="auto"/>
          <w:szCs w:val="20"/>
        </w:rPr>
      </w:pPr>
    </w:p>
    <w:p w14:paraId="67FD242C">
      <w:pPr>
        <w:spacing w:line="360" w:lineRule="auto"/>
        <w:rPr>
          <w:rStyle w:val="135"/>
          <w:rFonts w:ascii="宋体" w:hAnsi="宋体"/>
          <w:color w:val="auto"/>
          <w:szCs w:val="20"/>
        </w:rPr>
      </w:pPr>
    </w:p>
    <w:p w14:paraId="6CAE9AFC">
      <w:pPr>
        <w:spacing w:line="360" w:lineRule="auto"/>
        <w:rPr>
          <w:rStyle w:val="135"/>
          <w:rFonts w:ascii="宋体" w:hAnsi="宋体"/>
          <w:color w:val="auto"/>
          <w:szCs w:val="20"/>
        </w:rPr>
      </w:pPr>
    </w:p>
    <w:p w14:paraId="7D34BCAD">
      <w:pPr>
        <w:spacing w:line="360" w:lineRule="auto"/>
        <w:rPr>
          <w:rStyle w:val="135"/>
          <w:rFonts w:ascii="宋体" w:hAnsi="宋体"/>
          <w:color w:val="auto"/>
          <w:szCs w:val="20"/>
        </w:rPr>
      </w:pPr>
    </w:p>
    <w:p w14:paraId="39711211">
      <w:pPr>
        <w:spacing w:line="360" w:lineRule="auto"/>
        <w:rPr>
          <w:rStyle w:val="135"/>
          <w:rFonts w:ascii="宋体" w:hAnsi="宋体"/>
          <w:color w:val="auto"/>
          <w:szCs w:val="20"/>
        </w:rPr>
      </w:pPr>
    </w:p>
    <w:p w14:paraId="3EB0B01B">
      <w:pPr>
        <w:spacing w:line="360" w:lineRule="auto"/>
        <w:rPr>
          <w:rStyle w:val="135"/>
          <w:rFonts w:ascii="宋体" w:hAnsi="宋体"/>
          <w:color w:val="auto"/>
          <w:szCs w:val="20"/>
        </w:rPr>
      </w:pPr>
    </w:p>
    <w:p w14:paraId="06B9055A">
      <w:pPr>
        <w:pStyle w:val="34"/>
        <w:spacing w:line="360" w:lineRule="auto"/>
        <w:outlineLvl w:val="0"/>
        <w:rPr>
          <w:rStyle w:val="135"/>
          <w:rFonts w:ascii="宋体" w:hAnsi="宋体" w:cs="宋体"/>
          <w:color w:val="auto"/>
        </w:rPr>
      </w:pPr>
      <w:r>
        <w:rPr>
          <w:rStyle w:val="135"/>
          <w:rFonts w:ascii="宋体" w:hAnsi="宋体" w:cs="宋体"/>
          <w:color w:val="auto"/>
        </w:rPr>
        <w:t xml:space="preserve">            </w:t>
      </w:r>
      <w:bookmarkStart w:id="128" w:name="_Toc31260"/>
      <w:bookmarkStart w:id="129" w:name="_Toc5601"/>
      <w:bookmarkStart w:id="130" w:name="_Toc4118"/>
      <w:r>
        <w:rPr>
          <w:rStyle w:val="135"/>
          <w:rFonts w:ascii="宋体" w:hAnsi="宋体" w:cs="宋体"/>
          <w:color w:val="auto"/>
        </w:rPr>
        <w:t>第八章　</w:t>
      </w:r>
      <w:r>
        <w:rPr>
          <w:rStyle w:val="135"/>
          <w:rFonts w:hint="eastAsia" w:ascii="宋体" w:hAnsi="宋体" w:cs="宋体"/>
          <w:color w:val="auto"/>
          <w:lang w:eastAsia="zh-CN"/>
        </w:rPr>
        <w:t>竞标文件</w:t>
      </w:r>
      <w:r>
        <w:rPr>
          <w:rStyle w:val="135"/>
          <w:rFonts w:ascii="宋体" w:hAnsi="宋体" w:cs="宋体"/>
          <w:color w:val="auto"/>
        </w:rPr>
        <w:t>格式</w:t>
      </w:r>
      <w:bookmarkEnd w:id="128"/>
      <w:bookmarkEnd w:id="129"/>
      <w:bookmarkEnd w:id="130"/>
    </w:p>
    <w:p w14:paraId="5847923F">
      <w:pPr>
        <w:rPr>
          <w:rStyle w:val="135"/>
          <w:rFonts w:ascii="宋体" w:hAnsi="宋体"/>
          <w:color w:val="auto"/>
        </w:rPr>
      </w:pPr>
    </w:p>
    <w:p w14:paraId="49857310">
      <w:pPr>
        <w:rPr>
          <w:rStyle w:val="135"/>
          <w:rFonts w:ascii="宋体" w:hAnsi="宋体"/>
          <w:color w:val="auto"/>
        </w:rPr>
      </w:pPr>
    </w:p>
    <w:p w14:paraId="4C159B3A">
      <w:pPr>
        <w:rPr>
          <w:rStyle w:val="135"/>
          <w:rFonts w:ascii="宋体" w:hAnsi="宋体"/>
          <w:color w:val="auto"/>
        </w:rPr>
      </w:pPr>
    </w:p>
    <w:p w14:paraId="534BCAEC">
      <w:pPr>
        <w:rPr>
          <w:rStyle w:val="135"/>
          <w:rFonts w:ascii="宋体" w:hAnsi="宋体"/>
          <w:color w:val="auto"/>
        </w:rPr>
      </w:pPr>
    </w:p>
    <w:p w14:paraId="5E128C5E">
      <w:pPr>
        <w:rPr>
          <w:rStyle w:val="135"/>
          <w:rFonts w:ascii="宋体" w:hAnsi="宋体"/>
          <w:color w:val="auto"/>
        </w:rPr>
      </w:pPr>
    </w:p>
    <w:p w14:paraId="718F128D">
      <w:pPr>
        <w:rPr>
          <w:rStyle w:val="135"/>
          <w:rFonts w:ascii="宋体" w:hAnsi="宋体"/>
          <w:color w:val="auto"/>
        </w:rPr>
      </w:pPr>
    </w:p>
    <w:p w14:paraId="531F5F4A">
      <w:pPr>
        <w:rPr>
          <w:rStyle w:val="135"/>
          <w:rFonts w:ascii="宋体" w:hAnsi="宋体"/>
          <w:color w:val="auto"/>
        </w:rPr>
      </w:pPr>
    </w:p>
    <w:p w14:paraId="31C4B605">
      <w:pPr>
        <w:rPr>
          <w:rStyle w:val="135"/>
          <w:rFonts w:ascii="宋体" w:hAnsi="宋体"/>
          <w:color w:val="auto"/>
        </w:rPr>
      </w:pPr>
    </w:p>
    <w:p w14:paraId="4EF0FD87">
      <w:pPr>
        <w:rPr>
          <w:rStyle w:val="135"/>
          <w:rFonts w:ascii="宋体" w:hAnsi="宋体"/>
          <w:color w:val="auto"/>
        </w:rPr>
      </w:pPr>
    </w:p>
    <w:p w14:paraId="1D143F13">
      <w:pPr>
        <w:rPr>
          <w:rStyle w:val="135"/>
          <w:rFonts w:ascii="宋体" w:hAnsi="宋体"/>
          <w:color w:val="auto"/>
        </w:rPr>
      </w:pPr>
    </w:p>
    <w:p w14:paraId="491B0B88">
      <w:pPr>
        <w:rPr>
          <w:rStyle w:val="135"/>
          <w:rFonts w:ascii="宋体" w:hAnsi="宋体"/>
          <w:color w:val="auto"/>
        </w:rPr>
      </w:pPr>
    </w:p>
    <w:p w14:paraId="1EEFE496">
      <w:pPr>
        <w:rPr>
          <w:rStyle w:val="135"/>
          <w:rFonts w:ascii="宋体" w:hAnsi="宋体"/>
          <w:color w:val="auto"/>
        </w:rPr>
      </w:pPr>
    </w:p>
    <w:p w14:paraId="690046CF">
      <w:pPr>
        <w:rPr>
          <w:rStyle w:val="135"/>
          <w:rFonts w:ascii="宋体" w:hAnsi="宋体"/>
          <w:color w:val="auto"/>
        </w:rPr>
      </w:pPr>
    </w:p>
    <w:p w14:paraId="6AAB4923">
      <w:pPr>
        <w:rPr>
          <w:rStyle w:val="135"/>
          <w:rFonts w:ascii="宋体" w:hAnsi="宋体"/>
          <w:color w:val="auto"/>
        </w:rPr>
      </w:pPr>
    </w:p>
    <w:p w14:paraId="44621223">
      <w:pPr>
        <w:rPr>
          <w:rStyle w:val="135"/>
          <w:rFonts w:ascii="宋体" w:hAnsi="宋体"/>
          <w:color w:val="auto"/>
        </w:rPr>
      </w:pPr>
    </w:p>
    <w:p w14:paraId="3072185B">
      <w:pPr>
        <w:rPr>
          <w:rStyle w:val="135"/>
          <w:rFonts w:ascii="宋体" w:hAnsi="宋体"/>
          <w:color w:val="auto"/>
        </w:rPr>
      </w:pPr>
    </w:p>
    <w:p w14:paraId="583547EA">
      <w:pPr>
        <w:rPr>
          <w:rStyle w:val="135"/>
          <w:rFonts w:ascii="宋体" w:hAnsi="宋体"/>
          <w:color w:val="auto"/>
        </w:rPr>
      </w:pPr>
    </w:p>
    <w:p w14:paraId="427A668D">
      <w:pPr>
        <w:rPr>
          <w:rStyle w:val="135"/>
          <w:rFonts w:ascii="宋体" w:hAnsi="宋体"/>
          <w:color w:val="auto"/>
        </w:rPr>
      </w:pPr>
    </w:p>
    <w:p w14:paraId="588A86BE">
      <w:pPr>
        <w:rPr>
          <w:rStyle w:val="135"/>
          <w:rFonts w:ascii="宋体" w:hAnsi="宋体"/>
          <w:color w:val="auto"/>
        </w:rPr>
      </w:pPr>
    </w:p>
    <w:p w14:paraId="5F4889BF">
      <w:pPr>
        <w:rPr>
          <w:rStyle w:val="135"/>
          <w:rFonts w:ascii="宋体" w:hAnsi="宋体"/>
          <w:color w:val="auto"/>
        </w:rPr>
      </w:pPr>
    </w:p>
    <w:p w14:paraId="75AB7A2D">
      <w:pPr>
        <w:rPr>
          <w:rStyle w:val="135"/>
          <w:rFonts w:ascii="宋体" w:hAnsi="宋体"/>
          <w:color w:val="auto"/>
        </w:rPr>
      </w:pPr>
    </w:p>
    <w:p w14:paraId="435B5254">
      <w:pPr>
        <w:rPr>
          <w:rStyle w:val="135"/>
          <w:rFonts w:ascii="宋体" w:hAnsi="宋体"/>
          <w:color w:val="auto"/>
        </w:rPr>
      </w:pPr>
    </w:p>
    <w:p w14:paraId="5DD41FBF">
      <w:pPr>
        <w:rPr>
          <w:rStyle w:val="135"/>
          <w:rFonts w:ascii="宋体" w:hAnsi="宋体"/>
          <w:color w:val="auto"/>
        </w:rPr>
      </w:pPr>
    </w:p>
    <w:p w14:paraId="3B42965F">
      <w:pPr>
        <w:rPr>
          <w:rStyle w:val="135"/>
          <w:rFonts w:ascii="宋体" w:hAnsi="宋体"/>
          <w:color w:val="auto"/>
        </w:rPr>
      </w:pPr>
    </w:p>
    <w:p w14:paraId="4FC25C17">
      <w:pPr>
        <w:rPr>
          <w:rStyle w:val="135"/>
          <w:rFonts w:ascii="宋体" w:hAnsi="宋体"/>
          <w:color w:val="auto"/>
        </w:rPr>
      </w:pPr>
      <w:r>
        <w:rPr>
          <w:rStyle w:val="135"/>
          <w:rFonts w:ascii="宋体" w:hAnsi="宋体"/>
          <w:color w:val="auto"/>
        </w:rPr>
        <w:br w:type="page"/>
      </w:r>
    </w:p>
    <w:p w14:paraId="7F8B724C">
      <w:pPr>
        <w:pStyle w:val="3"/>
        <w:spacing w:line="360" w:lineRule="auto"/>
        <w:ind w:firstLine="2108" w:firstLineChars="700"/>
        <w:rPr>
          <w:rFonts w:ascii="宋体" w:hAnsi="宋体" w:cs="宋体"/>
          <w:color w:val="auto"/>
        </w:rPr>
      </w:pPr>
      <w:bookmarkStart w:id="131" w:name="_Toc468809607"/>
      <w:r>
        <w:rPr>
          <w:rFonts w:hint="eastAsia" w:ascii="宋体" w:hAnsi="宋体" w:cs="宋体"/>
          <w:color w:val="auto"/>
          <w:sz w:val="30"/>
          <w:szCs w:val="30"/>
          <w:lang w:eastAsia="zh-CN"/>
        </w:rPr>
        <w:t>　　　　　　　</w:t>
      </w:r>
      <w:bookmarkStart w:id="132" w:name="_Toc31552"/>
      <w:bookmarkStart w:id="133" w:name="_Toc1435"/>
      <w:bookmarkStart w:id="134" w:name="_Toc5675"/>
      <w:r>
        <w:rPr>
          <w:rFonts w:hint="eastAsia" w:ascii="宋体" w:hAnsi="宋体" w:cs="宋体"/>
          <w:color w:val="auto"/>
          <w:sz w:val="30"/>
          <w:szCs w:val="30"/>
        </w:rPr>
        <w:t>目    录</w:t>
      </w:r>
      <w:bookmarkEnd w:id="131"/>
      <w:bookmarkEnd w:id="132"/>
      <w:bookmarkEnd w:id="133"/>
      <w:bookmarkEnd w:id="134"/>
    </w:p>
    <w:p w14:paraId="2A86A097">
      <w:pPr>
        <w:autoSpaceDE w:val="0"/>
        <w:autoSpaceDN w:val="0"/>
        <w:adjustRightInd w:val="0"/>
        <w:snapToGrid w:val="0"/>
        <w:spacing w:line="360" w:lineRule="auto"/>
        <w:jc w:val="left"/>
        <w:rPr>
          <w:rFonts w:ascii="宋体" w:hAnsi="宋体" w:cs="宋体"/>
          <w:b/>
          <w:color w:val="auto"/>
          <w:kern w:val="0"/>
          <w:sz w:val="24"/>
        </w:rPr>
      </w:pPr>
    </w:p>
    <w:p w14:paraId="3C6F5C8E">
      <w:pPr>
        <w:autoSpaceDE w:val="0"/>
        <w:autoSpaceDN w:val="0"/>
        <w:adjustRightInd w:val="0"/>
        <w:spacing w:line="360" w:lineRule="auto"/>
        <w:ind w:right="-28" w:firstLine="422" w:firstLineChars="200"/>
        <w:jc w:val="left"/>
        <w:rPr>
          <w:rFonts w:ascii="宋体" w:hAnsi="宋体" w:cs="宋体"/>
          <w:b/>
          <w:snapToGrid w:val="0"/>
          <w:color w:val="auto"/>
          <w:kern w:val="0"/>
          <w:szCs w:val="21"/>
        </w:rPr>
      </w:pPr>
      <w:r>
        <w:rPr>
          <w:rFonts w:hint="eastAsia" w:ascii="宋体" w:hAnsi="宋体" w:cs="宋体"/>
          <w:b/>
          <w:snapToGrid w:val="0"/>
          <w:color w:val="auto"/>
          <w:kern w:val="0"/>
          <w:szCs w:val="21"/>
        </w:rPr>
        <w:t>一、投标函部分</w:t>
      </w:r>
    </w:p>
    <w:p w14:paraId="425ADCD5">
      <w:pPr>
        <w:autoSpaceDE w:val="0"/>
        <w:autoSpaceDN w:val="0"/>
        <w:adjustRightInd w:val="0"/>
        <w:spacing w:line="360" w:lineRule="auto"/>
        <w:ind w:right="-28" w:firstLine="422" w:firstLineChars="200"/>
        <w:jc w:val="left"/>
        <w:rPr>
          <w:rFonts w:ascii="宋体" w:hAnsi="宋体" w:cs="宋体"/>
          <w:b/>
          <w:snapToGrid w:val="0"/>
          <w:color w:val="auto"/>
          <w:kern w:val="0"/>
          <w:szCs w:val="21"/>
        </w:rPr>
      </w:pPr>
      <w:r>
        <w:rPr>
          <w:rFonts w:hint="eastAsia" w:ascii="宋体" w:hAnsi="宋体" w:cs="宋体"/>
          <w:b/>
          <w:snapToGrid w:val="0"/>
          <w:color w:val="auto"/>
          <w:kern w:val="0"/>
          <w:szCs w:val="21"/>
        </w:rPr>
        <w:t>二、经济部分</w:t>
      </w:r>
    </w:p>
    <w:p w14:paraId="2148C7DD">
      <w:pPr>
        <w:autoSpaceDE w:val="0"/>
        <w:autoSpaceDN w:val="0"/>
        <w:adjustRightInd w:val="0"/>
        <w:spacing w:line="360" w:lineRule="auto"/>
        <w:ind w:right="-28" w:firstLine="422" w:firstLineChars="200"/>
        <w:jc w:val="left"/>
        <w:rPr>
          <w:rFonts w:hint="eastAsia"/>
          <w:b/>
          <w:bCs/>
          <w:color w:val="auto"/>
          <w:lang w:val="en-US" w:eastAsia="zh-CN"/>
        </w:rPr>
      </w:pPr>
      <w:r>
        <w:rPr>
          <w:rFonts w:hint="eastAsia"/>
          <w:b/>
          <w:bCs/>
          <w:color w:val="auto"/>
        </w:rPr>
        <w:t>三、</w:t>
      </w:r>
      <w:r>
        <w:rPr>
          <w:rFonts w:hint="eastAsia"/>
          <w:b/>
          <w:bCs/>
          <w:color w:val="auto"/>
          <w:lang w:val="en-US" w:eastAsia="zh-CN"/>
        </w:rPr>
        <w:t>技术部分</w:t>
      </w:r>
    </w:p>
    <w:p w14:paraId="583C3E49">
      <w:pPr>
        <w:autoSpaceDE w:val="0"/>
        <w:autoSpaceDN w:val="0"/>
        <w:adjustRightInd w:val="0"/>
        <w:spacing w:line="360" w:lineRule="auto"/>
        <w:ind w:right="-28" w:firstLine="422" w:firstLineChars="200"/>
        <w:jc w:val="left"/>
        <w:rPr>
          <w:rFonts w:ascii="宋体" w:hAnsi="宋体" w:cs="宋体"/>
          <w:b/>
          <w:snapToGrid w:val="0"/>
          <w:color w:val="auto"/>
          <w:kern w:val="0"/>
          <w:szCs w:val="21"/>
        </w:rPr>
      </w:pPr>
      <w:r>
        <w:rPr>
          <w:rFonts w:hint="eastAsia" w:ascii="宋体" w:hAnsi="宋体" w:cs="宋体"/>
          <w:b/>
          <w:snapToGrid w:val="0"/>
          <w:color w:val="auto"/>
          <w:kern w:val="0"/>
          <w:szCs w:val="21"/>
          <w:lang w:val="en-US" w:eastAsia="zh-CN"/>
        </w:rPr>
        <w:t>四、</w:t>
      </w:r>
      <w:r>
        <w:rPr>
          <w:rFonts w:hint="eastAsia" w:ascii="宋体" w:hAnsi="宋体" w:cs="宋体"/>
          <w:b/>
          <w:snapToGrid w:val="0"/>
          <w:color w:val="auto"/>
          <w:kern w:val="0"/>
          <w:szCs w:val="21"/>
        </w:rPr>
        <w:t>资格审查部分</w:t>
      </w:r>
    </w:p>
    <w:p w14:paraId="22C27E4B">
      <w:pPr>
        <w:pStyle w:val="2"/>
        <w:rPr>
          <w:b/>
          <w:bCs/>
          <w:color w:val="auto"/>
        </w:rPr>
      </w:pPr>
    </w:p>
    <w:p w14:paraId="4474E4DF">
      <w:pPr>
        <w:pStyle w:val="4"/>
        <w:spacing w:line="360" w:lineRule="auto"/>
        <w:rPr>
          <w:rFonts w:ascii="宋体" w:hAnsi="宋体" w:cs="宋体"/>
          <w:color w:val="auto"/>
          <w:kern w:val="0"/>
          <w:sz w:val="28"/>
          <w:szCs w:val="28"/>
        </w:rPr>
      </w:pPr>
    </w:p>
    <w:p w14:paraId="2C67F8F8">
      <w:pPr>
        <w:tabs>
          <w:tab w:val="left" w:pos="2580"/>
          <w:tab w:val="left" w:pos="5940"/>
        </w:tabs>
        <w:snapToGrid w:val="0"/>
        <w:spacing w:line="360" w:lineRule="auto"/>
        <w:jc w:val="left"/>
        <w:rPr>
          <w:rStyle w:val="135"/>
          <w:rFonts w:ascii="宋体" w:hAnsi="宋体"/>
          <w:b/>
          <w:color w:val="auto"/>
          <w:kern w:val="0"/>
          <w:sz w:val="24"/>
        </w:rPr>
      </w:pPr>
      <w:r>
        <w:rPr>
          <w:rStyle w:val="135"/>
          <w:rFonts w:ascii="宋体" w:hAnsi="宋体"/>
          <w:b/>
          <w:color w:val="auto"/>
          <w:kern w:val="0"/>
          <w:sz w:val="24"/>
        </w:rPr>
        <w:br w:type="page"/>
      </w:r>
    </w:p>
    <w:p w14:paraId="59C0AA45">
      <w:pPr>
        <w:tabs>
          <w:tab w:val="left" w:pos="2580"/>
          <w:tab w:val="left" w:pos="5940"/>
        </w:tabs>
        <w:snapToGrid w:val="0"/>
        <w:spacing w:line="360" w:lineRule="auto"/>
        <w:jc w:val="left"/>
        <w:rPr>
          <w:rStyle w:val="135"/>
          <w:rFonts w:ascii="宋体" w:hAnsi="宋体"/>
          <w:b/>
          <w:color w:val="auto"/>
          <w:kern w:val="0"/>
          <w:sz w:val="24"/>
        </w:rPr>
      </w:pPr>
    </w:p>
    <w:p w14:paraId="551657AF">
      <w:pPr>
        <w:pStyle w:val="35"/>
        <w:jc w:val="center"/>
        <w:rPr>
          <w:rStyle w:val="135"/>
          <w:rFonts w:ascii="宋体" w:hAnsi="宋体"/>
          <w:bCs w:val="0"/>
          <w:color w:val="auto"/>
        </w:rPr>
      </w:pPr>
      <w:r>
        <w:rPr>
          <w:rStyle w:val="135"/>
          <w:rFonts w:ascii="宋体" w:hAnsi="宋体"/>
          <w:bCs w:val="0"/>
          <w:color w:val="auto"/>
        </w:rPr>
        <w:t>一、投标函部分</w:t>
      </w:r>
    </w:p>
    <w:p w14:paraId="124B4773">
      <w:pPr>
        <w:tabs>
          <w:tab w:val="left" w:pos="2580"/>
          <w:tab w:val="left" w:pos="5940"/>
        </w:tabs>
        <w:snapToGrid w:val="0"/>
        <w:spacing w:line="360" w:lineRule="auto"/>
        <w:ind w:firstLine="2940"/>
        <w:jc w:val="left"/>
        <w:rPr>
          <w:rStyle w:val="135"/>
          <w:rFonts w:ascii="宋体" w:hAnsi="宋体"/>
          <w:color w:val="auto"/>
          <w:kern w:val="0"/>
          <w:sz w:val="28"/>
          <w:szCs w:val="28"/>
        </w:rPr>
      </w:pPr>
    </w:p>
    <w:p w14:paraId="5AADB917">
      <w:pPr>
        <w:tabs>
          <w:tab w:val="left" w:pos="2580"/>
          <w:tab w:val="left" w:pos="5940"/>
        </w:tabs>
        <w:snapToGrid w:val="0"/>
        <w:spacing w:line="360" w:lineRule="auto"/>
        <w:ind w:firstLine="2940"/>
        <w:jc w:val="left"/>
        <w:rPr>
          <w:rStyle w:val="135"/>
          <w:rFonts w:ascii="宋体" w:hAnsi="宋体"/>
          <w:color w:val="auto"/>
          <w:kern w:val="0"/>
          <w:sz w:val="28"/>
          <w:szCs w:val="28"/>
        </w:rPr>
      </w:pPr>
    </w:p>
    <w:p w14:paraId="7669CF48">
      <w:pPr>
        <w:tabs>
          <w:tab w:val="left" w:pos="2580"/>
          <w:tab w:val="left" w:pos="5940"/>
        </w:tabs>
        <w:snapToGrid w:val="0"/>
        <w:spacing w:line="360" w:lineRule="auto"/>
        <w:ind w:firstLine="2940"/>
        <w:jc w:val="left"/>
        <w:rPr>
          <w:rStyle w:val="135"/>
          <w:rFonts w:ascii="宋体" w:hAnsi="宋体"/>
          <w:color w:val="auto"/>
          <w:kern w:val="0"/>
          <w:sz w:val="28"/>
          <w:szCs w:val="28"/>
        </w:rPr>
      </w:pPr>
    </w:p>
    <w:p w14:paraId="729ACE0C">
      <w:pPr>
        <w:tabs>
          <w:tab w:val="left" w:pos="2580"/>
          <w:tab w:val="left" w:pos="5940"/>
        </w:tabs>
        <w:snapToGrid w:val="0"/>
        <w:spacing w:line="360" w:lineRule="auto"/>
        <w:ind w:firstLine="2940"/>
        <w:jc w:val="left"/>
        <w:rPr>
          <w:rStyle w:val="135"/>
          <w:rFonts w:ascii="宋体" w:hAnsi="宋体"/>
          <w:color w:val="auto"/>
          <w:kern w:val="0"/>
          <w:sz w:val="28"/>
          <w:szCs w:val="28"/>
        </w:rPr>
      </w:pPr>
    </w:p>
    <w:p w14:paraId="4A95D47D">
      <w:pPr>
        <w:tabs>
          <w:tab w:val="left" w:pos="2580"/>
          <w:tab w:val="left" w:pos="5940"/>
        </w:tabs>
        <w:snapToGrid w:val="0"/>
        <w:spacing w:line="360" w:lineRule="auto"/>
        <w:ind w:firstLine="2940"/>
        <w:jc w:val="left"/>
        <w:rPr>
          <w:rStyle w:val="135"/>
          <w:rFonts w:ascii="宋体" w:hAnsi="宋体"/>
          <w:color w:val="auto"/>
          <w:kern w:val="0"/>
          <w:sz w:val="28"/>
          <w:szCs w:val="28"/>
        </w:rPr>
      </w:pPr>
    </w:p>
    <w:p w14:paraId="1D2F9870">
      <w:pPr>
        <w:tabs>
          <w:tab w:val="left" w:pos="2580"/>
          <w:tab w:val="left" w:pos="5940"/>
        </w:tabs>
        <w:snapToGrid w:val="0"/>
        <w:spacing w:line="360" w:lineRule="auto"/>
        <w:ind w:firstLine="2940"/>
        <w:jc w:val="left"/>
        <w:rPr>
          <w:rStyle w:val="135"/>
          <w:rFonts w:ascii="宋体" w:hAnsi="宋体"/>
          <w:color w:val="auto"/>
          <w:kern w:val="0"/>
          <w:sz w:val="28"/>
          <w:szCs w:val="28"/>
        </w:rPr>
      </w:pPr>
    </w:p>
    <w:p w14:paraId="6DB2F169">
      <w:pPr>
        <w:tabs>
          <w:tab w:val="left" w:pos="2580"/>
          <w:tab w:val="left" w:pos="5940"/>
        </w:tabs>
        <w:snapToGrid w:val="0"/>
        <w:spacing w:line="360" w:lineRule="auto"/>
        <w:ind w:firstLine="2940"/>
        <w:jc w:val="left"/>
        <w:rPr>
          <w:rStyle w:val="135"/>
          <w:rFonts w:ascii="宋体" w:hAnsi="宋体"/>
          <w:color w:val="auto"/>
          <w:kern w:val="0"/>
          <w:sz w:val="28"/>
          <w:szCs w:val="28"/>
        </w:rPr>
      </w:pPr>
    </w:p>
    <w:p w14:paraId="64F1FF34">
      <w:pPr>
        <w:tabs>
          <w:tab w:val="left" w:pos="2580"/>
          <w:tab w:val="left" w:pos="5940"/>
        </w:tabs>
        <w:snapToGrid w:val="0"/>
        <w:spacing w:line="360" w:lineRule="auto"/>
        <w:ind w:firstLine="2940"/>
        <w:jc w:val="left"/>
        <w:rPr>
          <w:rStyle w:val="135"/>
          <w:rFonts w:ascii="宋体" w:hAnsi="宋体"/>
          <w:color w:val="auto"/>
          <w:kern w:val="0"/>
          <w:sz w:val="28"/>
          <w:szCs w:val="28"/>
        </w:rPr>
      </w:pPr>
    </w:p>
    <w:p w14:paraId="2CEA2DF0">
      <w:pPr>
        <w:tabs>
          <w:tab w:val="left" w:pos="2580"/>
          <w:tab w:val="left" w:pos="5940"/>
        </w:tabs>
        <w:snapToGrid w:val="0"/>
        <w:spacing w:line="360" w:lineRule="auto"/>
        <w:ind w:firstLine="2940"/>
        <w:jc w:val="left"/>
        <w:rPr>
          <w:rStyle w:val="135"/>
          <w:rFonts w:ascii="宋体" w:hAnsi="宋体"/>
          <w:color w:val="auto"/>
          <w:kern w:val="0"/>
          <w:sz w:val="28"/>
          <w:szCs w:val="28"/>
        </w:rPr>
      </w:pPr>
    </w:p>
    <w:p w14:paraId="381F7965">
      <w:pPr>
        <w:tabs>
          <w:tab w:val="left" w:pos="2580"/>
          <w:tab w:val="left" w:pos="5940"/>
        </w:tabs>
        <w:snapToGrid w:val="0"/>
        <w:spacing w:line="360" w:lineRule="auto"/>
        <w:ind w:firstLine="2940"/>
        <w:jc w:val="left"/>
        <w:rPr>
          <w:rStyle w:val="135"/>
          <w:rFonts w:ascii="宋体" w:hAnsi="宋体"/>
          <w:color w:val="auto"/>
          <w:kern w:val="0"/>
          <w:sz w:val="28"/>
          <w:szCs w:val="28"/>
        </w:rPr>
      </w:pPr>
    </w:p>
    <w:p w14:paraId="5D2B442D">
      <w:pPr>
        <w:tabs>
          <w:tab w:val="left" w:pos="2580"/>
          <w:tab w:val="left" w:pos="5940"/>
        </w:tabs>
        <w:snapToGrid w:val="0"/>
        <w:spacing w:line="360" w:lineRule="auto"/>
        <w:ind w:firstLine="2940"/>
        <w:jc w:val="left"/>
        <w:rPr>
          <w:rStyle w:val="135"/>
          <w:rFonts w:ascii="宋体" w:hAnsi="宋体"/>
          <w:color w:val="auto"/>
          <w:kern w:val="0"/>
          <w:sz w:val="28"/>
          <w:szCs w:val="28"/>
        </w:rPr>
      </w:pPr>
    </w:p>
    <w:p w14:paraId="37EDEC83">
      <w:pPr>
        <w:tabs>
          <w:tab w:val="left" w:pos="2580"/>
          <w:tab w:val="left" w:pos="5940"/>
        </w:tabs>
        <w:snapToGrid w:val="0"/>
        <w:spacing w:line="360" w:lineRule="auto"/>
        <w:ind w:firstLine="2940"/>
        <w:jc w:val="left"/>
        <w:rPr>
          <w:rStyle w:val="135"/>
          <w:rFonts w:ascii="宋体" w:hAnsi="宋体"/>
          <w:color w:val="auto"/>
          <w:kern w:val="0"/>
          <w:sz w:val="28"/>
          <w:szCs w:val="28"/>
        </w:rPr>
      </w:pPr>
    </w:p>
    <w:p w14:paraId="335E06D5">
      <w:pPr>
        <w:tabs>
          <w:tab w:val="left" w:pos="2580"/>
          <w:tab w:val="left" w:pos="5940"/>
        </w:tabs>
        <w:snapToGrid w:val="0"/>
        <w:spacing w:line="360" w:lineRule="auto"/>
        <w:ind w:firstLine="2940"/>
        <w:jc w:val="left"/>
        <w:rPr>
          <w:rStyle w:val="135"/>
          <w:rFonts w:ascii="宋体" w:hAnsi="宋体"/>
          <w:color w:val="auto"/>
          <w:kern w:val="0"/>
          <w:sz w:val="28"/>
          <w:szCs w:val="28"/>
        </w:rPr>
      </w:pPr>
    </w:p>
    <w:p w14:paraId="57646B36">
      <w:pPr>
        <w:tabs>
          <w:tab w:val="left" w:pos="2580"/>
          <w:tab w:val="left" w:pos="5940"/>
        </w:tabs>
        <w:snapToGrid w:val="0"/>
        <w:spacing w:line="360" w:lineRule="auto"/>
        <w:ind w:firstLine="2940"/>
        <w:jc w:val="left"/>
        <w:rPr>
          <w:rStyle w:val="135"/>
          <w:rFonts w:ascii="宋体" w:hAnsi="宋体"/>
          <w:color w:val="auto"/>
          <w:kern w:val="0"/>
          <w:sz w:val="28"/>
          <w:szCs w:val="28"/>
        </w:rPr>
      </w:pPr>
    </w:p>
    <w:p w14:paraId="722A15C8">
      <w:pPr>
        <w:tabs>
          <w:tab w:val="left" w:pos="2580"/>
          <w:tab w:val="left" w:pos="5940"/>
        </w:tabs>
        <w:snapToGrid w:val="0"/>
        <w:spacing w:line="360" w:lineRule="auto"/>
        <w:ind w:firstLine="2940"/>
        <w:jc w:val="left"/>
        <w:rPr>
          <w:rStyle w:val="135"/>
          <w:rFonts w:ascii="宋体" w:hAnsi="宋体"/>
          <w:color w:val="auto"/>
          <w:kern w:val="0"/>
          <w:sz w:val="28"/>
          <w:szCs w:val="28"/>
        </w:rPr>
      </w:pPr>
    </w:p>
    <w:p w14:paraId="1F85D01C">
      <w:pPr>
        <w:tabs>
          <w:tab w:val="left" w:pos="2580"/>
          <w:tab w:val="left" w:pos="5940"/>
        </w:tabs>
        <w:snapToGrid w:val="0"/>
        <w:spacing w:line="360" w:lineRule="auto"/>
        <w:ind w:firstLine="2940"/>
        <w:jc w:val="left"/>
        <w:rPr>
          <w:rStyle w:val="135"/>
          <w:rFonts w:ascii="宋体" w:hAnsi="宋体"/>
          <w:color w:val="auto"/>
          <w:kern w:val="0"/>
          <w:sz w:val="28"/>
          <w:szCs w:val="28"/>
        </w:rPr>
      </w:pPr>
    </w:p>
    <w:p w14:paraId="7C519715">
      <w:pPr>
        <w:tabs>
          <w:tab w:val="left" w:pos="2580"/>
          <w:tab w:val="left" w:pos="5940"/>
        </w:tabs>
        <w:snapToGrid w:val="0"/>
        <w:spacing w:line="360" w:lineRule="auto"/>
        <w:ind w:firstLine="2940"/>
        <w:jc w:val="left"/>
        <w:rPr>
          <w:rStyle w:val="135"/>
          <w:rFonts w:ascii="宋体" w:hAnsi="宋体"/>
          <w:color w:val="auto"/>
          <w:kern w:val="0"/>
          <w:sz w:val="28"/>
          <w:szCs w:val="28"/>
        </w:rPr>
      </w:pPr>
    </w:p>
    <w:p w14:paraId="28ED6101">
      <w:pPr>
        <w:tabs>
          <w:tab w:val="left" w:pos="2580"/>
          <w:tab w:val="left" w:pos="5940"/>
        </w:tabs>
        <w:snapToGrid w:val="0"/>
        <w:spacing w:line="360" w:lineRule="auto"/>
        <w:ind w:firstLine="2940"/>
        <w:jc w:val="left"/>
        <w:rPr>
          <w:rStyle w:val="135"/>
          <w:rFonts w:ascii="宋体" w:hAnsi="宋体"/>
          <w:color w:val="auto"/>
          <w:kern w:val="0"/>
          <w:sz w:val="28"/>
          <w:szCs w:val="28"/>
        </w:rPr>
      </w:pPr>
    </w:p>
    <w:p w14:paraId="69925559">
      <w:pPr>
        <w:tabs>
          <w:tab w:val="left" w:pos="5520"/>
          <w:tab w:val="left" w:pos="5940"/>
        </w:tabs>
        <w:snapToGrid w:val="0"/>
        <w:spacing w:line="360" w:lineRule="auto"/>
        <w:jc w:val="left"/>
        <w:rPr>
          <w:rStyle w:val="135"/>
          <w:rFonts w:ascii="宋体" w:hAnsi="宋体"/>
          <w:color w:val="auto"/>
          <w:kern w:val="0"/>
          <w:sz w:val="28"/>
          <w:szCs w:val="28"/>
          <w:u w:val="single"/>
        </w:rPr>
      </w:pPr>
      <w:r>
        <w:rPr>
          <w:rStyle w:val="135"/>
          <w:rFonts w:ascii="宋体" w:hAnsi="宋体"/>
          <w:color w:val="auto"/>
          <w:kern w:val="0"/>
          <w:sz w:val="28"/>
          <w:szCs w:val="28"/>
          <w:u w:val="single"/>
        </w:rPr>
        <w:br w:type="page"/>
      </w:r>
    </w:p>
    <w:p w14:paraId="2D64E682">
      <w:pPr>
        <w:tabs>
          <w:tab w:val="left" w:pos="5520"/>
          <w:tab w:val="left" w:pos="5940"/>
        </w:tabs>
        <w:snapToGrid w:val="0"/>
        <w:spacing w:line="360" w:lineRule="auto"/>
        <w:jc w:val="left"/>
        <w:rPr>
          <w:rStyle w:val="135"/>
          <w:rFonts w:ascii="宋体" w:hAnsi="宋体"/>
          <w:color w:val="auto"/>
          <w:kern w:val="0"/>
          <w:sz w:val="28"/>
          <w:szCs w:val="28"/>
          <w:u w:val="single"/>
        </w:rPr>
      </w:pPr>
      <w:r>
        <w:rPr>
          <w:rStyle w:val="135"/>
          <w:rFonts w:ascii="宋体" w:hAnsi="宋体"/>
          <w:b/>
          <w:color w:val="auto"/>
          <w:kern w:val="0"/>
          <w:sz w:val="28"/>
          <w:szCs w:val="28"/>
          <w:u w:val="single"/>
        </w:rPr>
        <w:tab/>
      </w:r>
      <w:r>
        <w:rPr>
          <w:rStyle w:val="135"/>
          <w:rFonts w:hint="eastAsia" w:ascii="宋体" w:hAnsi="宋体"/>
          <w:b/>
          <w:color w:val="auto"/>
          <w:kern w:val="0"/>
          <w:sz w:val="28"/>
          <w:szCs w:val="28"/>
          <w:u w:val="single"/>
          <w:lang w:eastAsia="zh-CN"/>
        </w:rPr>
        <w:t>　　　　　　　　</w:t>
      </w:r>
      <w:r>
        <w:rPr>
          <w:rStyle w:val="135"/>
          <w:rFonts w:ascii="宋体" w:hAnsi="宋体"/>
          <w:b/>
          <w:color w:val="auto"/>
          <w:w w:val="99"/>
          <w:kern w:val="0"/>
          <w:sz w:val="28"/>
          <w:szCs w:val="28"/>
        </w:rPr>
        <w:t>（项目名称</w:t>
      </w:r>
      <w:r>
        <w:rPr>
          <w:rStyle w:val="135"/>
          <w:rFonts w:ascii="宋体" w:hAnsi="宋体"/>
          <w:b/>
          <w:color w:val="auto"/>
          <w:spacing w:val="1"/>
          <w:w w:val="99"/>
          <w:kern w:val="0"/>
          <w:sz w:val="28"/>
          <w:szCs w:val="28"/>
        </w:rPr>
        <w:t>）</w:t>
      </w:r>
    </w:p>
    <w:p w14:paraId="23AF4A1B">
      <w:pPr>
        <w:tabs>
          <w:tab w:val="left" w:pos="3600"/>
          <w:tab w:val="left" w:pos="4480"/>
          <w:tab w:val="left" w:pos="5360"/>
        </w:tabs>
        <w:snapToGrid w:val="0"/>
        <w:spacing w:line="360" w:lineRule="auto"/>
        <w:jc w:val="left"/>
        <w:rPr>
          <w:rStyle w:val="135"/>
          <w:rFonts w:ascii="宋体" w:hAnsi="宋体"/>
          <w:color w:val="auto"/>
          <w:kern w:val="0"/>
          <w:sz w:val="44"/>
          <w:szCs w:val="44"/>
        </w:rPr>
      </w:pPr>
    </w:p>
    <w:p w14:paraId="4E71CA40">
      <w:pPr>
        <w:tabs>
          <w:tab w:val="left" w:pos="3600"/>
          <w:tab w:val="left" w:pos="4480"/>
          <w:tab w:val="left" w:pos="5360"/>
        </w:tabs>
        <w:snapToGrid w:val="0"/>
        <w:spacing w:line="360" w:lineRule="auto"/>
        <w:jc w:val="left"/>
        <w:rPr>
          <w:rStyle w:val="135"/>
          <w:rFonts w:ascii="宋体" w:hAnsi="宋体"/>
          <w:color w:val="auto"/>
          <w:kern w:val="0"/>
          <w:sz w:val="44"/>
          <w:szCs w:val="44"/>
        </w:rPr>
      </w:pPr>
    </w:p>
    <w:p w14:paraId="09433ABC">
      <w:pPr>
        <w:tabs>
          <w:tab w:val="left" w:pos="3600"/>
          <w:tab w:val="left" w:pos="4480"/>
          <w:tab w:val="left" w:pos="5360"/>
        </w:tabs>
        <w:snapToGrid w:val="0"/>
        <w:spacing w:line="360" w:lineRule="auto"/>
        <w:jc w:val="center"/>
        <w:rPr>
          <w:rStyle w:val="135"/>
          <w:rFonts w:ascii="宋体" w:hAnsi="宋体"/>
          <w:b/>
          <w:color w:val="auto"/>
          <w:kern w:val="0"/>
          <w:sz w:val="84"/>
          <w:szCs w:val="84"/>
        </w:rPr>
      </w:pPr>
      <w:r>
        <w:rPr>
          <w:rStyle w:val="135"/>
          <w:rFonts w:ascii="宋体" w:hAnsi="宋体"/>
          <w:b/>
          <w:color w:val="auto"/>
          <w:kern w:val="0"/>
          <w:sz w:val="84"/>
          <w:szCs w:val="84"/>
        </w:rPr>
        <w:t>投  标  文  件</w:t>
      </w:r>
    </w:p>
    <w:p w14:paraId="2E209D9D">
      <w:pPr>
        <w:snapToGrid w:val="0"/>
        <w:spacing w:line="360" w:lineRule="auto"/>
        <w:jc w:val="left"/>
        <w:rPr>
          <w:rStyle w:val="135"/>
          <w:rFonts w:ascii="宋体" w:hAnsi="宋体"/>
          <w:color w:val="auto"/>
          <w:kern w:val="0"/>
          <w:sz w:val="16"/>
          <w:szCs w:val="16"/>
        </w:rPr>
      </w:pPr>
    </w:p>
    <w:p w14:paraId="1E8C548F">
      <w:pPr>
        <w:snapToGrid w:val="0"/>
        <w:spacing w:line="360" w:lineRule="auto"/>
        <w:jc w:val="center"/>
        <w:rPr>
          <w:rStyle w:val="135"/>
          <w:rFonts w:ascii="宋体" w:hAnsi="宋体"/>
          <w:b/>
          <w:color w:val="auto"/>
          <w:kern w:val="0"/>
          <w:sz w:val="36"/>
          <w:szCs w:val="36"/>
        </w:rPr>
      </w:pPr>
      <w:r>
        <w:rPr>
          <w:rStyle w:val="135"/>
          <w:rFonts w:ascii="宋体" w:hAnsi="宋体"/>
          <w:b/>
          <w:color w:val="auto"/>
          <w:kern w:val="0"/>
          <w:sz w:val="36"/>
          <w:szCs w:val="36"/>
        </w:rPr>
        <w:t>投标函部分</w:t>
      </w:r>
    </w:p>
    <w:p w14:paraId="075D34E1">
      <w:pPr>
        <w:snapToGrid w:val="0"/>
        <w:spacing w:line="360" w:lineRule="auto"/>
        <w:jc w:val="left"/>
        <w:rPr>
          <w:rStyle w:val="135"/>
          <w:rFonts w:ascii="宋体" w:hAnsi="宋体"/>
          <w:b/>
          <w:color w:val="auto"/>
          <w:kern w:val="0"/>
          <w:sz w:val="20"/>
          <w:szCs w:val="20"/>
        </w:rPr>
      </w:pPr>
    </w:p>
    <w:p w14:paraId="6D7892C2">
      <w:pPr>
        <w:snapToGrid w:val="0"/>
        <w:spacing w:line="360" w:lineRule="auto"/>
        <w:jc w:val="left"/>
        <w:rPr>
          <w:rStyle w:val="135"/>
          <w:rFonts w:ascii="宋体" w:hAnsi="宋体"/>
          <w:b/>
          <w:color w:val="auto"/>
          <w:kern w:val="0"/>
          <w:sz w:val="20"/>
          <w:szCs w:val="20"/>
        </w:rPr>
      </w:pPr>
    </w:p>
    <w:p w14:paraId="68F0845D">
      <w:pPr>
        <w:snapToGrid w:val="0"/>
        <w:spacing w:line="360" w:lineRule="auto"/>
        <w:jc w:val="left"/>
        <w:rPr>
          <w:rStyle w:val="135"/>
          <w:rFonts w:ascii="宋体" w:hAnsi="宋体"/>
          <w:b/>
          <w:color w:val="auto"/>
          <w:kern w:val="0"/>
          <w:sz w:val="20"/>
          <w:szCs w:val="20"/>
        </w:rPr>
      </w:pPr>
    </w:p>
    <w:p w14:paraId="0F08206E">
      <w:pPr>
        <w:snapToGrid w:val="0"/>
        <w:spacing w:line="360" w:lineRule="auto"/>
        <w:jc w:val="left"/>
        <w:rPr>
          <w:rStyle w:val="135"/>
          <w:rFonts w:ascii="宋体" w:hAnsi="宋体"/>
          <w:b/>
          <w:color w:val="auto"/>
          <w:kern w:val="0"/>
          <w:sz w:val="20"/>
          <w:szCs w:val="20"/>
        </w:rPr>
      </w:pPr>
    </w:p>
    <w:p w14:paraId="6DEA1C61">
      <w:pPr>
        <w:snapToGrid w:val="0"/>
        <w:spacing w:line="360" w:lineRule="auto"/>
        <w:jc w:val="left"/>
        <w:rPr>
          <w:rStyle w:val="135"/>
          <w:rFonts w:ascii="宋体" w:hAnsi="宋体"/>
          <w:b/>
          <w:color w:val="auto"/>
          <w:kern w:val="0"/>
          <w:sz w:val="20"/>
          <w:szCs w:val="20"/>
        </w:rPr>
      </w:pPr>
    </w:p>
    <w:p w14:paraId="2DBBE396">
      <w:pPr>
        <w:snapToGrid w:val="0"/>
        <w:spacing w:line="360" w:lineRule="auto"/>
        <w:jc w:val="left"/>
        <w:rPr>
          <w:rStyle w:val="135"/>
          <w:rFonts w:ascii="宋体" w:hAnsi="宋体"/>
          <w:b/>
          <w:color w:val="auto"/>
          <w:kern w:val="0"/>
          <w:sz w:val="20"/>
          <w:szCs w:val="20"/>
        </w:rPr>
      </w:pPr>
    </w:p>
    <w:p w14:paraId="23798EFF">
      <w:pPr>
        <w:snapToGrid w:val="0"/>
        <w:spacing w:line="360" w:lineRule="auto"/>
        <w:jc w:val="left"/>
        <w:rPr>
          <w:rStyle w:val="135"/>
          <w:rFonts w:ascii="宋体" w:hAnsi="宋体"/>
          <w:b/>
          <w:color w:val="auto"/>
          <w:kern w:val="0"/>
          <w:sz w:val="20"/>
          <w:szCs w:val="20"/>
        </w:rPr>
      </w:pPr>
    </w:p>
    <w:p w14:paraId="11B64D29">
      <w:pPr>
        <w:snapToGrid w:val="0"/>
        <w:spacing w:line="360" w:lineRule="auto"/>
        <w:jc w:val="left"/>
        <w:rPr>
          <w:rStyle w:val="135"/>
          <w:rFonts w:ascii="宋体" w:hAnsi="宋体"/>
          <w:b/>
          <w:color w:val="auto"/>
          <w:kern w:val="0"/>
          <w:sz w:val="20"/>
          <w:szCs w:val="20"/>
        </w:rPr>
      </w:pPr>
    </w:p>
    <w:p w14:paraId="08574236">
      <w:pPr>
        <w:snapToGrid w:val="0"/>
        <w:spacing w:line="360" w:lineRule="auto"/>
        <w:jc w:val="left"/>
        <w:rPr>
          <w:rStyle w:val="135"/>
          <w:rFonts w:ascii="宋体" w:hAnsi="宋体"/>
          <w:b/>
          <w:color w:val="auto"/>
          <w:kern w:val="0"/>
          <w:sz w:val="20"/>
          <w:szCs w:val="20"/>
        </w:rPr>
      </w:pPr>
    </w:p>
    <w:p w14:paraId="5AC481DA">
      <w:pPr>
        <w:snapToGrid w:val="0"/>
        <w:spacing w:line="360" w:lineRule="auto"/>
        <w:jc w:val="left"/>
        <w:rPr>
          <w:rStyle w:val="135"/>
          <w:rFonts w:ascii="宋体" w:hAnsi="宋体"/>
          <w:b/>
          <w:color w:val="auto"/>
          <w:kern w:val="0"/>
          <w:sz w:val="20"/>
          <w:szCs w:val="20"/>
        </w:rPr>
      </w:pPr>
    </w:p>
    <w:p w14:paraId="2F053368">
      <w:pPr>
        <w:snapToGrid w:val="0"/>
        <w:spacing w:line="360" w:lineRule="auto"/>
        <w:jc w:val="left"/>
        <w:rPr>
          <w:rStyle w:val="135"/>
          <w:rFonts w:ascii="宋体" w:hAnsi="宋体"/>
          <w:b/>
          <w:color w:val="auto"/>
          <w:kern w:val="0"/>
          <w:sz w:val="20"/>
          <w:szCs w:val="20"/>
        </w:rPr>
      </w:pPr>
    </w:p>
    <w:p w14:paraId="4F9A314F">
      <w:pPr>
        <w:snapToGrid w:val="0"/>
        <w:spacing w:line="360" w:lineRule="auto"/>
        <w:jc w:val="left"/>
        <w:rPr>
          <w:rStyle w:val="135"/>
          <w:rFonts w:ascii="宋体" w:hAnsi="宋体"/>
          <w:b/>
          <w:color w:val="auto"/>
          <w:kern w:val="0"/>
          <w:sz w:val="20"/>
          <w:szCs w:val="20"/>
        </w:rPr>
      </w:pPr>
    </w:p>
    <w:p w14:paraId="23B92C96">
      <w:pPr>
        <w:snapToGrid w:val="0"/>
        <w:spacing w:line="360" w:lineRule="auto"/>
        <w:jc w:val="left"/>
        <w:rPr>
          <w:rStyle w:val="135"/>
          <w:rFonts w:ascii="宋体" w:hAnsi="宋体"/>
          <w:b/>
          <w:color w:val="auto"/>
          <w:kern w:val="0"/>
          <w:sz w:val="20"/>
          <w:szCs w:val="20"/>
        </w:rPr>
      </w:pPr>
    </w:p>
    <w:p w14:paraId="1B4668D2">
      <w:pPr>
        <w:snapToGrid w:val="0"/>
        <w:spacing w:line="360" w:lineRule="auto"/>
        <w:jc w:val="left"/>
        <w:rPr>
          <w:rStyle w:val="135"/>
          <w:rFonts w:ascii="宋体" w:hAnsi="宋体"/>
          <w:b/>
          <w:color w:val="auto"/>
          <w:kern w:val="0"/>
          <w:sz w:val="20"/>
          <w:szCs w:val="20"/>
        </w:rPr>
      </w:pPr>
    </w:p>
    <w:p w14:paraId="66F7DFE6">
      <w:pPr>
        <w:tabs>
          <w:tab w:val="left" w:pos="6080"/>
          <w:tab w:val="left" w:pos="6640"/>
        </w:tabs>
        <w:snapToGrid w:val="0"/>
        <w:spacing w:line="360" w:lineRule="auto"/>
        <w:jc w:val="center"/>
        <w:rPr>
          <w:rStyle w:val="135"/>
          <w:rFonts w:ascii="宋体" w:hAnsi="宋体"/>
          <w:b/>
          <w:color w:val="auto"/>
          <w:w w:val="99"/>
          <w:kern w:val="0"/>
          <w:sz w:val="28"/>
          <w:szCs w:val="28"/>
        </w:rPr>
      </w:pPr>
    </w:p>
    <w:p w14:paraId="2B1D1479">
      <w:pPr>
        <w:tabs>
          <w:tab w:val="left" w:pos="6080"/>
          <w:tab w:val="left" w:pos="6640"/>
        </w:tabs>
        <w:snapToGrid w:val="0"/>
        <w:spacing w:line="360" w:lineRule="auto"/>
        <w:jc w:val="center"/>
        <w:rPr>
          <w:rStyle w:val="135"/>
          <w:rFonts w:ascii="宋体" w:hAnsi="宋体"/>
          <w:b/>
          <w:color w:val="auto"/>
          <w:w w:val="99"/>
          <w:kern w:val="0"/>
          <w:sz w:val="28"/>
          <w:szCs w:val="28"/>
        </w:rPr>
      </w:pPr>
      <w:r>
        <w:rPr>
          <w:rStyle w:val="135"/>
          <w:rFonts w:ascii="宋体" w:hAnsi="宋体"/>
          <w:b/>
          <w:color w:val="auto"/>
          <w:w w:val="99"/>
          <w:kern w:val="0"/>
          <w:sz w:val="28"/>
          <w:szCs w:val="28"/>
        </w:rPr>
        <w:t>投标人</w:t>
      </w:r>
      <w:r>
        <w:rPr>
          <w:rStyle w:val="135"/>
          <w:rFonts w:ascii="宋体" w:hAnsi="宋体"/>
          <w:b/>
          <w:color w:val="auto"/>
          <w:spacing w:val="1"/>
          <w:w w:val="99"/>
          <w:kern w:val="0"/>
          <w:sz w:val="28"/>
          <w:szCs w:val="28"/>
        </w:rPr>
        <w:t>：</w:t>
      </w:r>
      <w:r>
        <w:rPr>
          <w:rStyle w:val="135"/>
          <w:rFonts w:ascii="宋体" w:hAnsi="宋体"/>
          <w:b/>
          <w:color w:val="auto"/>
          <w:w w:val="198"/>
          <w:kern w:val="0"/>
          <w:sz w:val="28"/>
          <w:szCs w:val="28"/>
          <w:u w:val="single"/>
        </w:rPr>
        <w:t>　　　　 　　</w:t>
      </w:r>
      <w:r>
        <w:rPr>
          <w:rStyle w:val="135"/>
          <w:rFonts w:ascii="宋体" w:hAnsi="宋体"/>
          <w:b/>
          <w:color w:val="auto"/>
          <w:w w:val="99"/>
          <w:kern w:val="0"/>
          <w:sz w:val="28"/>
          <w:szCs w:val="28"/>
        </w:rPr>
        <w:t>（盖单位章）</w:t>
      </w:r>
    </w:p>
    <w:p w14:paraId="461D0C5E">
      <w:pPr>
        <w:tabs>
          <w:tab w:val="left" w:pos="6080"/>
          <w:tab w:val="left" w:pos="6640"/>
        </w:tabs>
        <w:snapToGrid w:val="0"/>
        <w:spacing w:line="360" w:lineRule="auto"/>
        <w:jc w:val="center"/>
        <w:rPr>
          <w:rStyle w:val="135"/>
          <w:rFonts w:ascii="宋体" w:hAnsi="宋体"/>
          <w:b/>
          <w:color w:val="auto"/>
          <w:kern w:val="0"/>
          <w:sz w:val="28"/>
          <w:szCs w:val="28"/>
        </w:rPr>
      </w:pPr>
      <w:r>
        <w:rPr>
          <w:rStyle w:val="135"/>
          <w:rFonts w:ascii="宋体" w:hAnsi="宋体"/>
          <w:b/>
          <w:color w:val="auto"/>
          <w:w w:val="99"/>
          <w:kern w:val="0"/>
          <w:sz w:val="28"/>
          <w:szCs w:val="28"/>
        </w:rPr>
        <w:t>法定代表人或其委托代理人：</w:t>
      </w:r>
      <w:r>
        <w:rPr>
          <w:rStyle w:val="135"/>
          <w:rFonts w:ascii="宋体" w:hAnsi="宋体"/>
          <w:b/>
          <w:color w:val="auto"/>
          <w:w w:val="198"/>
          <w:kern w:val="0"/>
          <w:sz w:val="28"/>
          <w:szCs w:val="28"/>
          <w:u w:val="single"/>
        </w:rPr>
        <w:t>　　 　</w:t>
      </w:r>
      <w:r>
        <w:rPr>
          <w:rStyle w:val="135"/>
          <w:rFonts w:ascii="宋体" w:hAnsi="宋体"/>
          <w:b/>
          <w:color w:val="auto"/>
          <w:w w:val="99"/>
          <w:kern w:val="0"/>
          <w:sz w:val="28"/>
          <w:szCs w:val="28"/>
        </w:rPr>
        <w:t>（签字）</w:t>
      </w:r>
    </w:p>
    <w:p w14:paraId="6BAC6355">
      <w:pPr>
        <w:tabs>
          <w:tab w:val="left" w:pos="3280"/>
          <w:tab w:val="left" w:pos="4680"/>
          <w:tab w:val="left" w:pos="6080"/>
        </w:tabs>
        <w:snapToGrid w:val="0"/>
        <w:spacing w:line="360" w:lineRule="auto"/>
        <w:jc w:val="center"/>
        <w:rPr>
          <w:rStyle w:val="135"/>
          <w:rFonts w:ascii="宋体" w:hAnsi="宋体"/>
          <w:b/>
          <w:color w:val="auto"/>
          <w:w w:val="99"/>
          <w:kern w:val="0"/>
          <w:sz w:val="28"/>
          <w:szCs w:val="28"/>
          <w:u w:val="single"/>
        </w:rPr>
      </w:pPr>
    </w:p>
    <w:p w14:paraId="07BC6794">
      <w:pPr>
        <w:tabs>
          <w:tab w:val="left" w:pos="3280"/>
          <w:tab w:val="left" w:pos="4680"/>
          <w:tab w:val="left" w:pos="6080"/>
        </w:tabs>
        <w:snapToGrid w:val="0"/>
        <w:spacing w:line="360" w:lineRule="auto"/>
        <w:jc w:val="center"/>
        <w:rPr>
          <w:rStyle w:val="135"/>
          <w:rFonts w:ascii="宋体" w:hAnsi="宋体"/>
          <w:b/>
          <w:color w:val="auto"/>
          <w:w w:val="99"/>
          <w:kern w:val="0"/>
          <w:sz w:val="28"/>
          <w:szCs w:val="28"/>
          <w:u w:val="single"/>
        </w:rPr>
      </w:pPr>
    </w:p>
    <w:p w14:paraId="1C14A5B3">
      <w:pPr>
        <w:tabs>
          <w:tab w:val="left" w:pos="3280"/>
          <w:tab w:val="left" w:pos="4680"/>
          <w:tab w:val="left" w:pos="6080"/>
        </w:tabs>
        <w:snapToGrid w:val="0"/>
        <w:spacing w:line="360" w:lineRule="auto"/>
        <w:jc w:val="center"/>
        <w:rPr>
          <w:rStyle w:val="135"/>
          <w:rFonts w:ascii="宋体" w:hAnsi="宋体"/>
          <w:b/>
          <w:color w:val="auto"/>
          <w:kern w:val="0"/>
          <w:sz w:val="28"/>
          <w:szCs w:val="28"/>
        </w:rPr>
      </w:pPr>
      <w:r>
        <w:rPr>
          <w:rStyle w:val="135"/>
          <w:rFonts w:ascii="宋体" w:hAnsi="宋体"/>
          <w:b/>
          <w:color w:val="auto"/>
          <w:w w:val="99"/>
          <w:kern w:val="0"/>
          <w:sz w:val="28"/>
          <w:szCs w:val="28"/>
          <w:u w:val="single"/>
        </w:rPr>
        <w:t xml:space="preserve">     　</w:t>
      </w:r>
      <w:r>
        <w:rPr>
          <w:rStyle w:val="135"/>
          <w:rFonts w:ascii="宋体" w:hAnsi="宋体"/>
          <w:b/>
          <w:color w:val="auto"/>
          <w:w w:val="99"/>
          <w:kern w:val="0"/>
          <w:sz w:val="28"/>
          <w:szCs w:val="28"/>
        </w:rPr>
        <w:t>年</w:t>
      </w:r>
      <w:r>
        <w:rPr>
          <w:rStyle w:val="135"/>
          <w:rFonts w:hint="eastAsia" w:ascii="宋体" w:hAnsi="宋体"/>
          <w:b/>
          <w:color w:val="auto"/>
          <w:w w:val="99"/>
          <w:kern w:val="0"/>
          <w:sz w:val="28"/>
          <w:szCs w:val="28"/>
          <w:u w:val="single"/>
        </w:rPr>
        <w:t xml:space="preserve">    </w:t>
      </w:r>
      <w:r>
        <w:rPr>
          <w:rStyle w:val="135"/>
          <w:rFonts w:hint="eastAsia" w:ascii="宋体" w:hAnsi="宋体"/>
          <w:b/>
          <w:color w:val="auto"/>
          <w:w w:val="99"/>
          <w:kern w:val="0"/>
          <w:sz w:val="28"/>
          <w:szCs w:val="28"/>
        </w:rPr>
        <w:t xml:space="preserve"> </w:t>
      </w:r>
      <w:r>
        <w:rPr>
          <w:rStyle w:val="135"/>
          <w:rFonts w:ascii="宋体" w:hAnsi="宋体"/>
          <w:b/>
          <w:color w:val="auto"/>
          <w:w w:val="99"/>
          <w:kern w:val="0"/>
          <w:sz w:val="28"/>
          <w:szCs w:val="28"/>
        </w:rPr>
        <w:t>月</w:t>
      </w:r>
      <w:r>
        <w:rPr>
          <w:rStyle w:val="135"/>
          <w:rFonts w:hint="eastAsia" w:ascii="宋体" w:hAnsi="宋体"/>
          <w:b/>
          <w:color w:val="auto"/>
          <w:w w:val="99"/>
          <w:kern w:val="0"/>
          <w:sz w:val="28"/>
          <w:szCs w:val="28"/>
        </w:rPr>
        <w:t xml:space="preserve"> </w:t>
      </w:r>
      <w:r>
        <w:rPr>
          <w:rStyle w:val="135"/>
          <w:rFonts w:hint="eastAsia" w:ascii="宋体" w:hAnsi="宋体"/>
          <w:b/>
          <w:color w:val="auto"/>
          <w:w w:val="99"/>
          <w:kern w:val="0"/>
          <w:sz w:val="28"/>
          <w:szCs w:val="28"/>
          <w:u w:val="single"/>
        </w:rPr>
        <w:t xml:space="preserve">    </w:t>
      </w:r>
      <w:r>
        <w:rPr>
          <w:rStyle w:val="135"/>
          <w:rFonts w:ascii="宋体" w:hAnsi="宋体"/>
          <w:b/>
          <w:color w:val="auto"/>
          <w:w w:val="99"/>
          <w:kern w:val="0"/>
          <w:sz w:val="28"/>
          <w:szCs w:val="28"/>
        </w:rPr>
        <w:t>日</w:t>
      </w:r>
    </w:p>
    <w:p w14:paraId="04B17725">
      <w:pPr>
        <w:snapToGrid w:val="0"/>
        <w:spacing w:line="360" w:lineRule="auto"/>
        <w:ind w:firstLine="3360" w:firstLineChars="1400"/>
        <w:jc w:val="left"/>
        <w:rPr>
          <w:rStyle w:val="135"/>
          <w:rFonts w:ascii="宋体" w:hAnsi="宋体"/>
          <w:color w:val="auto"/>
          <w:kern w:val="0"/>
          <w:sz w:val="24"/>
          <w:szCs w:val="21"/>
        </w:rPr>
      </w:pPr>
      <w:r>
        <w:rPr>
          <w:rStyle w:val="135"/>
          <w:rFonts w:ascii="宋体" w:hAnsi="宋体"/>
          <w:color w:val="auto"/>
          <w:kern w:val="0"/>
          <w:sz w:val="24"/>
          <w:szCs w:val="21"/>
        </w:rPr>
        <w:br w:type="page"/>
      </w:r>
      <w:r>
        <w:rPr>
          <w:rStyle w:val="135"/>
          <w:rFonts w:ascii="宋体" w:hAnsi="宋体"/>
          <w:b/>
          <w:color w:val="auto"/>
          <w:kern w:val="0"/>
          <w:sz w:val="32"/>
          <w:szCs w:val="32"/>
        </w:rPr>
        <w:t>目     录</w:t>
      </w:r>
    </w:p>
    <w:p w14:paraId="7BF44E78">
      <w:pPr>
        <w:snapToGrid w:val="0"/>
        <w:spacing w:line="360" w:lineRule="auto"/>
        <w:jc w:val="left"/>
        <w:rPr>
          <w:rStyle w:val="135"/>
          <w:rFonts w:ascii="宋体" w:hAnsi="宋体"/>
          <w:color w:val="auto"/>
          <w:kern w:val="0"/>
          <w:sz w:val="24"/>
          <w:szCs w:val="21"/>
        </w:rPr>
      </w:pPr>
    </w:p>
    <w:p w14:paraId="46AF3A80">
      <w:pPr>
        <w:autoSpaceDE w:val="0"/>
        <w:autoSpaceDN w:val="0"/>
        <w:adjustRightInd w:val="0"/>
        <w:snapToGrid w:val="0"/>
        <w:spacing w:line="360" w:lineRule="auto"/>
        <w:jc w:val="left"/>
        <w:rPr>
          <w:rFonts w:ascii="宋体" w:hAnsi="宋体" w:cs="宋体"/>
          <w:color w:val="auto"/>
          <w:kern w:val="0"/>
          <w:sz w:val="24"/>
          <w:szCs w:val="21"/>
        </w:rPr>
      </w:pPr>
    </w:p>
    <w:p w14:paraId="6EEC6BD4">
      <w:pPr>
        <w:widowControl w:val="0"/>
        <w:numPr>
          <w:ilvl w:val="0"/>
          <w:numId w:val="3"/>
        </w:numPr>
        <w:autoSpaceDE w:val="0"/>
        <w:autoSpaceDN w:val="0"/>
        <w:adjustRightInd w:val="0"/>
        <w:spacing w:line="480" w:lineRule="auto"/>
        <w:ind w:right="-20"/>
        <w:jc w:val="left"/>
        <w:textAlignment w:val="auto"/>
        <w:rPr>
          <w:rFonts w:ascii="宋体" w:hAnsi="宋体" w:cs="宋体"/>
          <w:color w:val="auto"/>
          <w:kern w:val="0"/>
          <w:szCs w:val="21"/>
        </w:rPr>
      </w:pPr>
      <w:r>
        <w:rPr>
          <w:rFonts w:hint="eastAsia" w:ascii="宋体" w:hAnsi="宋体" w:cs="宋体"/>
          <w:color w:val="auto"/>
          <w:kern w:val="0"/>
          <w:szCs w:val="21"/>
        </w:rPr>
        <w:t>投标函</w:t>
      </w:r>
    </w:p>
    <w:p w14:paraId="3F9757B9">
      <w:pPr>
        <w:widowControl w:val="0"/>
        <w:numPr>
          <w:ilvl w:val="0"/>
          <w:numId w:val="0"/>
        </w:numPr>
        <w:autoSpaceDE w:val="0"/>
        <w:autoSpaceDN w:val="0"/>
        <w:adjustRightInd w:val="0"/>
        <w:spacing w:line="480" w:lineRule="auto"/>
        <w:ind w:right="-20" w:rightChars="0"/>
        <w:jc w:val="left"/>
        <w:textAlignment w:val="auto"/>
        <w:rPr>
          <w:rFonts w:hint="eastAsia" w:ascii="宋体" w:hAnsi="宋体" w:cs="宋体"/>
          <w:color w:val="auto"/>
          <w:kern w:val="0"/>
          <w:szCs w:val="21"/>
        </w:rPr>
      </w:pPr>
      <w:r>
        <w:rPr>
          <w:rFonts w:hint="eastAsia" w:ascii="宋体" w:hAnsi="宋体" w:cs="宋体"/>
          <w:color w:val="auto"/>
          <w:kern w:val="0"/>
          <w:szCs w:val="21"/>
        </w:rPr>
        <w:t>（二）法定代表人身份证明及授权委托书</w:t>
      </w:r>
    </w:p>
    <w:p w14:paraId="579982F3">
      <w:pPr>
        <w:widowControl w:val="0"/>
        <w:numPr>
          <w:ilvl w:val="0"/>
          <w:numId w:val="0"/>
        </w:numPr>
        <w:autoSpaceDE w:val="0"/>
        <w:autoSpaceDN w:val="0"/>
        <w:adjustRightInd w:val="0"/>
        <w:spacing w:line="480" w:lineRule="auto"/>
        <w:ind w:right="-20" w:rightChars="0"/>
        <w:jc w:val="left"/>
        <w:textAlignment w:val="auto"/>
        <w:rPr>
          <w:rFonts w:hint="eastAsia" w:ascii="宋体" w:hAnsi="宋体" w:cs="宋体"/>
          <w:color w:val="auto"/>
          <w:kern w:val="0"/>
          <w:szCs w:val="21"/>
          <w:lang w:eastAsia="zh-CN"/>
        </w:rPr>
      </w:pPr>
      <w:r>
        <w:rPr>
          <w:rFonts w:hint="eastAsia" w:ascii="宋体" w:hAnsi="宋体" w:cs="宋体"/>
          <w:color w:val="auto"/>
          <w:kern w:val="0"/>
          <w:szCs w:val="21"/>
          <w:lang w:eastAsia="zh-CN"/>
        </w:rPr>
        <w:t>（三）</w:t>
      </w:r>
      <w:r>
        <w:rPr>
          <w:rFonts w:hint="eastAsia" w:ascii="宋体" w:hAnsi="宋体" w:cs="宋体"/>
          <w:color w:val="auto"/>
          <w:kern w:val="0"/>
          <w:szCs w:val="21"/>
        </w:rPr>
        <w:t>电子</w:t>
      </w:r>
      <w:r>
        <w:rPr>
          <w:rFonts w:hint="eastAsia" w:ascii="宋体" w:hAnsi="宋体" w:cs="宋体"/>
          <w:color w:val="auto"/>
          <w:kern w:val="0"/>
          <w:szCs w:val="21"/>
          <w:lang w:eastAsia="zh-CN"/>
        </w:rPr>
        <w:t>文档</w:t>
      </w:r>
    </w:p>
    <w:p w14:paraId="02BD84F2">
      <w:pPr>
        <w:widowControl w:val="0"/>
        <w:numPr>
          <w:ilvl w:val="0"/>
          <w:numId w:val="0"/>
        </w:numPr>
        <w:autoSpaceDE w:val="0"/>
        <w:autoSpaceDN w:val="0"/>
        <w:adjustRightInd w:val="0"/>
        <w:spacing w:line="480" w:lineRule="auto"/>
        <w:ind w:right="-20" w:rightChars="0"/>
        <w:jc w:val="left"/>
        <w:textAlignment w:val="auto"/>
        <w:rPr>
          <w:rFonts w:hint="eastAsia" w:ascii="宋体" w:hAnsi="宋体" w:cs="宋体"/>
          <w:color w:val="auto"/>
          <w:kern w:val="0"/>
          <w:szCs w:val="21"/>
        </w:rPr>
      </w:pPr>
    </w:p>
    <w:p w14:paraId="092C2889">
      <w:pPr>
        <w:spacing w:line="360" w:lineRule="auto"/>
        <w:ind w:right="-20"/>
        <w:jc w:val="left"/>
        <w:rPr>
          <w:rStyle w:val="135"/>
          <w:rFonts w:ascii="宋体" w:hAnsi="宋体"/>
          <w:color w:val="auto"/>
          <w:kern w:val="0"/>
          <w:sz w:val="24"/>
        </w:rPr>
      </w:pPr>
    </w:p>
    <w:p w14:paraId="4844CAC5">
      <w:pPr>
        <w:spacing w:line="360" w:lineRule="auto"/>
        <w:ind w:right="-20"/>
        <w:jc w:val="left"/>
        <w:rPr>
          <w:rStyle w:val="135"/>
          <w:rFonts w:ascii="宋体" w:hAnsi="宋体"/>
          <w:color w:val="auto"/>
          <w:kern w:val="0"/>
          <w:sz w:val="24"/>
        </w:rPr>
      </w:pPr>
    </w:p>
    <w:p w14:paraId="5C330574">
      <w:pPr>
        <w:spacing w:line="360" w:lineRule="auto"/>
        <w:ind w:right="-20"/>
        <w:jc w:val="left"/>
        <w:rPr>
          <w:rStyle w:val="135"/>
          <w:rFonts w:ascii="宋体" w:hAnsi="宋体"/>
          <w:color w:val="auto"/>
          <w:kern w:val="0"/>
          <w:sz w:val="24"/>
        </w:rPr>
      </w:pPr>
    </w:p>
    <w:p w14:paraId="2253D199">
      <w:pPr>
        <w:spacing w:line="360" w:lineRule="auto"/>
        <w:ind w:right="-20"/>
        <w:jc w:val="left"/>
        <w:rPr>
          <w:rStyle w:val="135"/>
          <w:rFonts w:ascii="宋体" w:hAnsi="宋体"/>
          <w:color w:val="auto"/>
          <w:kern w:val="0"/>
          <w:sz w:val="24"/>
        </w:rPr>
      </w:pPr>
    </w:p>
    <w:p w14:paraId="416B44BB">
      <w:pPr>
        <w:snapToGrid w:val="0"/>
        <w:spacing w:line="360" w:lineRule="auto"/>
        <w:jc w:val="left"/>
        <w:rPr>
          <w:rStyle w:val="135"/>
          <w:rFonts w:ascii="宋体" w:hAnsi="宋体"/>
          <w:color w:val="auto"/>
          <w:kern w:val="0"/>
          <w:szCs w:val="21"/>
        </w:rPr>
      </w:pPr>
    </w:p>
    <w:p w14:paraId="5A5183D1">
      <w:pPr>
        <w:snapToGrid w:val="0"/>
        <w:spacing w:line="360" w:lineRule="auto"/>
        <w:jc w:val="left"/>
        <w:rPr>
          <w:rStyle w:val="135"/>
          <w:rFonts w:ascii="宋体" w:hAnsi="宋体"/>
          <w:color w:val="auto"/>
          <w:kern w:val="0"/>
          <w:szCs w:val="21"/>
        </w:rPr>
      </w:pPr>
    </w:p>
    <w:p w14:paraId="2132DF15">
      <w:pPr>
        <w:snapToGrid w:val="0"/>
        <w:spacing w:line="360" w:lineRule="auto"/>
        <w:jc w:val="left"/>
        <w:rPr>
          <w:rStyle w:val="135"/>
          <w:rFonts w:ascii="宋体" w:hAnsi="宋体"/>
          <w:color w:val="auto"/>
          <w:kern w:val="0"/>
          <w:szCs w:val="21"/>
        </w:rPr>
      </w:pPr>
    </w:p>
    <w:p w14:paraId="048DD3F0">
      <w:pPr>
        <w:snapToGrid w:val="0"/>
        <w:spacing w:line="360" w:lineRule="auto"/>
        <w:jc w:val="left"/>
        <w:rPr>
          <w:rStyle w:val="135"/>
          <w:rFonts w:ascii="宋体" w:hAnsi="宋体"/>
          <w:color w:val="auto"/>
          <w:kern w:val="0"/>
        </w:rPr>
      </w:pPr>
    </w:p>
    <w:p w14:paraId="093E91D0">
      <w:pPr>
        <w:snapToGrid w:val="0"/>
        <w:spacing w:line="360" w:lineRule="auto"/>
        <w:jc w:val="left"/>
        <w:rPr>
          <w:rStyle w:val="135"/>
          <w:rFonts w:ascii="宋体" w:hAnsi="宋体"/>
          <w:color w:val="auto"/>
          <w:kern w:val="0"/>
        </w:rPr>
      </w:pPr>
    </w:p>
    <w:p w14:paraId="7D4587E7">
      <w:pPr>
        <w:snapToGrid w:val="0"/>
        <w:spacing w:line="360" w:lineRule="auto"/>
        <w:jc w:val="left"/>
        <w:rPr>
          <w:rStyle w:val="135"/>
          <w:rFonts w:ascii="宋体" w:hAnsi="宋体"/>
          <w:color w:val="auto"/>
          <w:kern w:val="0"/>
        </w:rPr>
      </w:pPr>
    </w:p>
    <w:p w14:paraId="236EC85C">
      <w:pPr>
        <w:snapToGrid w:val="0"/>
        <w:spacing w:line="360" w:lineRule="auto"/>
        <w:jc w:val="left"/>
        <w:rPr>
          <w:rStyle w:val="135"/>
          <w:rFonts w:ascii="宋体" w:hAnsi="宋体"/>
          <w:color w:val="auto"/>
          <w:kern w:val="0"/>
        </w:rPr>
      </w:pPr>
    </w:p>
    <w:p w14:paraId="33EEC1D7">
      <w:pPr>
        <w:snapToGrid w:val="0"/>
        <w:spacing w:line="360" w:lineRule="auto"/>
        <w:jc w:val="left"/>
        <w:rPr>
          <w:rStyle w:val="135"/>
          <w:rFonts w:ascii="宋体" w:hAnsi="宋体"/>
          <w:color w:val="auto"/>
          <w:kern w:val="0"/>
        </w:rPr>
      </w:pPr>
    </w:p>
    <w:p w14:paraId="3EDB702B">
      <w:pPr>
        <w:snapToGrid w:val="0"/>
        <w:spacing w:line="360" w:lineRule="auto"/>
        <w:jc w:val="left"/>
        <w:rPr>
          <w:rStyle w:val="135"/>
          <w:rFonts w:ascii="宋体" w:hAnsi="宋体"/>
          <w:color w:val="auto"/>
          <w:kern w:val="0"/>
        </w:rPr>
      </w:pPr>
    </w:p>
    <w:p w14:paraId="1F226156">
      <w:pPr>
        <w:snapToGrid w:val="0"/>
        <w:spacing w:line="360" w:lineRule="auto"/>
        <w:jc w:val="left"/>
        <w:rPr>
          <w:rStyle w:val="135"/>
          <w:rFonts w:ascii="宋体" w:hAnsi="宋体"/>
          <w:color w:val="auto"/>
          <w:kern w:val="0"/>
        </w:rPr>
      </w:pPr>
    </w:p>
    <w:p w14:paraId="733DD5CF">
      <w:pPr>
        <w:snapToGrid w:val="0"/>
        <w:spacing w:line="360" w:lineRule="auto"/>
        <w:jc w:val="left"/>
        <w:rPr>
          <w:rStyle w:val="135"/>
          <w:rFonts w:ascii="宋体" w:hAnsi="宋体"/>
          <w:color w:val="auto"/>
          <w:kern w:val="0"/>
        </w:rPr>
      </w:pPr>
    </w:p>
    <w:p w14:paraId="6B67E795">
      <w:pPr>
        <w:snapToGrid w:val="0"/>
        <w:spacing w:line="360" w:lineRule="auto"/>
        <w:jc w:val="left"/>
        <w:rPr>
          <w:rStyle w:val="135"/>
          <w:rFonts w:ascii="宋体" w:hAnsi="宋体"/>
          <w:color w:val="auto"/>
          <w:w w:val="99"/>
          <w:kern w:val="0"/>
          <w:sz w:val="28"/>
          <w:szCs w:val="28"/>
        </w:rPr>
      </w:pPr>
    </w:p>
    <w:p w14:paraId="51C42A90">
      <w:pPr>
        <w:rPr>
          <w:rStyle w:val="135"/>
          <w:rFonts w:ascii="宋体" w:hAnsi="宋体"/>
          <w:color w:val="auto"/>
          <w:w w:val="99"/>
          <w:kern w:val="0"/>
          <w:sz w:val="28"/>
          <w:szCs w:val="28"/>
        </w:rPr>
      </w:pPr>
      <w:r>
        <w:rPr>
          <w:rStyle w:val="135"/>
          <w:rFonts w:ascii="宋体" w:hAnsi="宋体"/>
          <w:color w:val="auto"/>
          <w:w w:val="99"/>
          <w:kern w:val="0"/>
          <w:sz w:val="28"/>
          <w:szCs w:val="28"/>
        </w:rPr>
        <w:br w:type="page"/>
      </w:r>
    </w:p>
    <w:p w14:paraId="4AEF5E26">
      <w:pPr>
        <w:pStyle w:val="2"/>
        <w:rPr>
          <w:color w:val="auto"/>
        </w:rPr>
      </w:pPr>
    </w:p>
    <w:p w14:paraId="1A820159">
      <w:pPr>
        <w:pStyle w:val="36"/>
        <w:ind w:firstLine="3654" w:firstLineChars="1300"/>
        <w:rPr>
          <w:rStyle w:val="135"/>
          <w:rFonts w:ascii="宋体" w:hAnsi="宋体"/>
          <w:color w:val="auto"/>
          <w:sz w:val="28"/>
        </w:rPr>
      </w:pPr>
      <w:r>
        <w:rPr>
          <w:rStyle w:val="135"/>
          <w:rFonts w:ascii="宋体" w:hAnsi="宋体"/>
          <w:color w:val="auto"/>
          <w:sz w:val="28"/>
        </w:rPr>
        <w:t>（一） 投标函</w:t>
      </w:r>
    </w:p>
    <w:p w14:paraId="231D52F9">
      <w:pPr>
        <w:spacing w:line="200" w:lineRule="exact"/>
        <w:jc w:val="left"/>
        <w:rPr>
          <w:rStyle w:val="135"/>
          <w:rFonts w:ascii="宋体" w:hAnsi="宋体"/>
          <w:color w:val="auto"/>
          <w:kern w:val="0"/>
          <w:sz w:val="20"/>
          <w:szCs w:val="20"/>
        </w:rPr>
      </w:pPr>
    </w:p>
    <w:p w14:paraId="60924C2E">
      <w:pPr>
        <w:tabs>
          <w:tab w:val="left" w:pos="2640"/>
        </w:tabs>
        <w:spacing w:line="340" w:lineRule="exact"/>
        <w:ind w:right="-20"/>
        <w:jc w:val="left"/>
        <w:rPr>
          <w:rStyle w:val="135"/>
          <w:rFonts w:ascii="宋体" w:hAnsi="宋体"/>
          <w:color w:val="auto"/>
          <w:kern w:val="0"/>
          <w:szCs w:val="21"/>
        </w:rPr>
      </w:pPr>
      <w:r>
        <w:rPr>
          <w:rStyle w:val="135"/>
          <w:rFonts w:ascii="宋体" w:hAnsi="宋体"/>
          <w:color w:val="auto"/>
          <w:kern w:val="0"/>
          <w:szCs w:val="21"/>
          <w:u w:val="single"/>
        </w:rPr>
        <w:tab/>
      </w:r>
      <w:r>
        <w:rPr>
          <w:rStyle w:val="135"/>
          <w:rFonts w:ascii="宋体" w:hAnsi="宋体"/>
          <w:color w:val="auto"/>
          <w:kern w:val="0"/>
          <w:szCs w:val="21"/>
        </w:rPr>
        <w:t>（招标人名称）：</w:t>
      </w:r>
    </w:p>
    <w:p w14:paraId="7A8C525C">
      <w:pPr>
        <w:spacing w:before="15" w:line="340" w:lineRule="exact"/>
        <w:jc w:val="left"/>
        <w:rPr>
          <w:rStyle w:val="135"/>
          <w:rFonts w:ascii="宋体" w:hAnsi="宋体"/>
          <w:color w:val="auto"/>
          <w:kern w:val="0"/>
          <w:sz w:val="14"/>
          <w:szCs w:val="14"/>
        </w:rPr>
      </w:pPr>
    </w:p>
    <w:p w14:paraId="7C7B86AE">
      <w:pPr>
        <w:tabs>
          <w:tab w:val="left" w:pos="2655"/>
          <w:tab w:val="left" w:pos="3520"/>
          <w:tab w:val="left" w:pos="4920"/>
          <w:tab w:val="left" w:pos="5715"/>
          <w:tab w:val="left" w:pos="6525"/>
          <w:tab w:val="left" w:pos="7980"/>
        </w:tabs>
        <w:spacing w:line="354" w:lineRule="auto"/>
        <w:ind w:right="94" w:firstLine="630" w:firstLineChars="300"/>
        <w:rPr>
          <w:rStyle w:val="135"/>
          <w:rFonts w:ascii="宋体" w:hAnsi="宋体"/>
          <w:color w:val="auto"/>
          <w:kern w:val="0"/>
          <w:szCs w:val="21"/>
        </w:rPr>
      </w:pPr>
      <w:r>
        <w:rPr>
          <w:rStyle w:val="135"/>
          <w:rFonts w:ascii="宋体" w:hAnsi="宋体"/>
          <w:color w:val="auto"/>
          <w:kern w:val="0"/>
          <w:szCs w:val="21"/>
        </w:rPr>
        <w:t>1．我方已仔细研究了</w:t>
      </w:r>
      <w:r>
        <w:rPr>
          <w:rStyle w:val="135"/>
          <w:rFonts w:ascii="宋体" w:hAnsi="宋体"/>
          <w:color w:val="auto"/>
          <w:kern w:val="0"/>
          <w:szCs w:val="21"/>
          <w:u w:val="single"/>
        </w:rPr>
        <w:tab/>
      </w:r>
      <w:r>
        <w:rPr>
          <w:rStyle w:val="135"/>
          <w:rFonts w:ascii="宋体" w:hAnsi="宋体"/>
          <w:color w:val="auto"/>
          <w:kern w:val="0"/>
          <w:szCs w:val="21"/>
          <w:u w:val="single"/>
        </w:rPr>
        <w:tab/>
      </w:r>
      <w:r>
        <w:rPr>
          <w:rStyle w:val="135"/>
          <w:rFonts w:hint="eastAsia" w:ascii="宋体" w:hAnsi="宋体"/>
          <w:color w:val="auto"/>
          <w:kern w:val="0"/>
          <w:szCs w:val="21"/>
          <w:u w:val="single"/>
          <w:lang w:val="en-US" w:eastAsia="zh-CN"/>
        </w:rPr>
        <w:t xml:space="preserve">         </w:t>
      </w:r>
      <w:r>
        <w:rPr>
          <w:rStyle w:val="135"/>
          <w:rFonts w:ascii="宋体" w:hAnsi="宋体"/>
          <w:color w:val="auto"/>
          <w:kern w:val="0"/>
          <w:szCs w:val="21"/>
        </w:rPr>
        <w:t>（项目名称）</w:t>
      </w:r>
      <w:r>
        <w:rPr>
          <w:rStyle w:val="135"/>
          <w:rFonts w:hint="eastAsia" w:ascii="宋体" w:hAnsi="宋体"/>
          <w:color w:val="auto"/>
          <w:kern w:val="0"/>
          <w:szCs w:val="21"/>
          <w:lang w:eastAsia="zh-CN"/>
        </w:rPr>
        <w:t>竞争性比选文件</w:t>
      </w:r>
      <w:r>
        <w:rPr>
          <w:rStyle w:val="135"/>
          <w:rFonts w:ascii="宋体" w:hAnsi="宋体"/>
          <w:color w:val="auto"/>
          <w:kern w:val="0"/>
          <w:szCs w:val="21"/>
        </w:rPr>
        <w:t>的全部内容，愿意以人民币（大写）</w:t>
      </w:r>
      <w:r>
        <w:rPr>
          <w:rStyle w:val="135"/>
          <w:rFonts w:hint="eastAsia" w:ascii="宋体" w:hAnsi="宋体"/>
          <w:color w:val="auto"/>
          <w:kern w:val="0"/>
          <w:szCs w:val="21"/>
          <w:u w:val="single"/>
        </w:rPr>
        <w:t xml:space="preserve">          </w:t>
      </w:r>
      <w:r>
        <w:rPr>
          <w:rStyle w:val="135"/>
          <w:rFonts w:hint="eastAsia" w:ascii="宋体" w:hAnsi="宋体"/>
          <w:color w:val="auto"/>
          <w:kern w:val="0"/>
          <w:szCs w:val="21"/>
          <w:u w:val="single"/>
          <w:lang w:val="en-US" w:eastAsia="zh-CN"/>
        </w:rPr>
        <w:t xml:space="preserve">   </w:t>
      </w:r>
      <w:r>
        <w:rPr>
          <w:rStyle w:val="135"/>
          <w:rFonts w:ascii="宋体" w:hAnsi="宋体"/>
          <w:color w:val="auto"/>
          <w:kern w:val="0"/>
          <w:szCs w:val="21"/>
        </w:rPr>
        <w:t>（</w:t>
      </w:r>
      <w:r>
        <w:rPr>
          <w:rStyle w:val="135"/>
          <w:rFonts w:hint="eastAsia" w:ascii="宋体" w:hAnsi="宋体" w:cs="宋体"/>
          <w:color w:val="auto"/>
          <w:kern w:val="0"/>
          <w:szCs w:val="21"/>
        </w:rPr>
        <w:t>￥</w:t>
      </w:r>
      <w:r>
        <w:rPr>
          <w:rStyle w:val="135"/>
          <w:rFonts w:hint="eastAsia" w:ascii="宋体" w:hAnsi="宋体"/>
          <w:color w:val="auto"/>
          <w:kern w:val="0"/>
          <w:szCs w:val="21"/>
          <w:u w:val="single"/>
        </w:rPr>
        <w:t xml:space="preserve">       </w:t>
      </w:r>
      <w:r>
        <w:rPr>
          <w:rStyle w:val="135"/>
          <w:rFonts w:ascii="宋体" w:hAnsi="宋体"/>
          <w:color w:val="auto"/>
          <w:kern w:val="0"/>
          <w:szCs w:val="21"/>
        </w:rPr>
        <w:t>）的投标总报价</w:t>
      </w:r>
      <w:r>
        <w:rPr>
          <w:rStyle w:val="135"/>
          <w:rFonts w:hint="eastAsia" w:ascii="宋体" w:hAnsi="宋体"/>
          <w:color w:val="auto"/>
          <w:kern w:val="0"/>
          <w:szCs w:val="21"/>
          <w:lang w:val="en-US" w:eastAsia="zh-CN"/>
        </w:rPr>
        <w:t>进行报价</w:t>
      </w:r>
      <w:r>
        <w:rPr>
          <w:rStyle w:val="135"/>
          <w:rFonts w:ascii="宋体" w:hAnsi="宋体"/>
          <w:color w:val="auto"/>
          <w:kern w:val="0"/>
          <w:szCs w:val="21"/>
        </w:rPr>
        <w:t>。</w:t>
      </w:r>
      <w:r>
        <w:rPr>
          <w:rStyle w:val="239"/>
          <w:rFonts w:ascii="宋体" w:hAnsi="宋体" w:eastAsia="宋体"/>
          <w:color w:val="auto"/>
        </w:rPr>
        <w:t>该工程项目经理为</w:t>
      </w:r>
      <w:r>
        <w:rPr>
          <w:rStyle w:val="239"/>
          <w:rFonts w:ascii="宋体" w:hAnsi="宋体" w:eastAsia="宋体"/>
          <w:color w:val="auto"/>
          <w:u w:val="single"/>
        </w:rPr>
        <w:t xml:space="preserve">    </w:t>
      </w:r>
      <w:r>
        <w:rPr>
          <w:rStyle w:val="239"/>
          <w:rFonts w:hint="eastAsia" w:ascii="宋体" w:hAnsi="宋体"/>
          <w:color w:val="auto"/>
          <w:u w:val="single"/>
          <w:lang w:val="en-US" w:eastAsia="zh-CN"/>
        </w:rPr>
        <w:t xml:space="preserve">      </w:t>
      </w:r>
      <w:r>
        <w:rPr>
          <w:rStyle w:val="239"/>
          <w:rFonts w:ascii="宋体" w:hAnsi="宋体" w:eastAsia="宋体"/>
          <w:color w:val="auto"/>
          <w:u w:val="single"/>
        </w:rPr>
        <w:t xml:space="preserve">  </w:t>
      </w:r>
      <w:r>
        <w:rPr>
          <w:rStyle w:val="135"/>
          <w:rFonts w:ascii="宋体" w:hAnsi="宋体"/>
          <w:color w:val="auto"/>
          <w:kern w:val="0"/>
          <w:szCs w:val="21"/>
        </w:rPr>
        <w:t>。工期</w:t>
      </w:r>
      <w:r>
        <w:rPr>
          <w:rStyle w:val="135"/>
          <w:rFonts w:hint="eastAsia" w:ascii="宋体" w:hAnsi="宋体"/>
          <w:color w:val="auto"/>
          <w:kern w:val="0"/>
          <w:szCs w:val="21"/>
          <w:u w:val="single"/>
        </w:rPr>
        <w:t xml:space="preserve">      </w:t>
      </w:r>
      <w:r>
        <w:rPr>
          <w:rStyle w:val="135"/>
          <w:rFonts w:ascii="宋体" w:hAnsi="宋体"/>
          <w:color w:val="auto"/>
          <w:kern w:val="0"/>
          <w:szCs w:val="21"/>
        </w:rPr>
        <w:t>日历天， 按合同约定实施和完成承包工程，修补工程中的任何缺陷，工程质量达到</w:t>
      </w:r>
      <w:r>
        <w:rPr>
          <w:rStyle w:val="135"/>
          <w:rFonts w:hint="eastAsia" w:ascii="宋体" w:hAnsi="宋体"/>
          <w:color w:val="auto"/>
          <w:kern w:val="0"/>
          <w:szCs w:val="21"/>
          <w:u w:val="single"/>
        </w:rPr>
        <w:t xml:space="preserve">   </w:t>
      </w:r>
      <w:r>
        <w:rPr>
          <w:rStyle w:val="135"/>
          <w:rFonts w:hint="eastAsia" w:ascii="宋体" w:hAnsi="宋体"/>
          <w:color w:val="auto"/>
          <w:kern w:val="0"/>
          <w:szCs w:val="21"/>
          <w:u w:val="single"/>
          <w:lang w:val="en-US" w:eastAsia="zh-CN"/>
        </w:rPr>
        <w:t xml:space="preserve">  </w:t>
      </w:r>
      <w:r>
        <w:rPr>
          <w:rStyle w:val="135"/>
          <w:rFonts w:hint="eastAsia" w:ascii="宋体" w:hAnsi="宋体"/>
          <w:color w:val="auto"/>
          <w:kern w:val="0"/>
          <w:szCs w:val="21"/>
          <w:u w:val="single"/>
        </w:rPr>
        <w:t xml:space="preserve">  </w:t>
      </w:r>
      <w:r>
        <w:rPr>
          <w:rStyle w:val="135"/>
          <w:rFonts w:ascii="宋体" w:hAnsi="宋体"/>
          <w:color w:val="auto"/>
          <w:kern w:val="0"/>
          <w:szCs w:val="21"/>
        </w:rPr>
        <w:t>。</w:t>
      </w:r>
    </w:p>
    <w:p w14:paraId="7315853F">
      <w:pPr>
        <w:spacing w:before="15"/>
        <w:ind w:left="540" w:right="-20"/>
        <w:jc w:val="left"/>
        <w:rPr>
          <w:rStyle w:val="135"/>
          <w:rFonts w:ascii="宋体" w:hAnsi="宋体"/>
          <w:color w:val="auto"/>
          <w:kern w:val="0"/>
          <w:szCs w:val="21"/>
        </w:rPr>
      </w:pPr>
      <w:r>
        <w:rPr>
          <w:rStyle w:val="135"/>
          <w:rFonts w:ascii="宋体" w:hAnsi="宋体"/>
          <w:color w:val="auto"/>
          <w:kern w:val="0"/>
          <w:szCs w:val="21"/>
        </w:rPr>
        <w:t>2．我方承诺在投标有效期内不修改、撤销</w:t>
      </w:r>
      <w:r>
        <w:rPr>
          <w:rStyle w:val="135"/>
          <w:rFonts w:hint="eastAsia" w:ascii="宋体" w:hAnsi="宋体"/>
          <w:color w:val="auto"/>
          <w:kern w:val="0"/>
          <w:szCs w:val="21"/>
          <w:lang w:eastAsia="zh-CN"/>
        </w:rPr>
        <w:t>竞标文件</w:t>
      </w:r>
      <w:r>
        <w:rPr>
          <w:rStyle w:val="135"/>
          <w:rFonts w:ascii="宋体" w:hAnsi="宋体"/>
          <w:color w:val="auto"/>
          <w:kern w:val="0"/>
          <w:szCs w:val="21"/>
        </w:rPr>
        <w:t>。</w:t>
      </w:r>
    </w:p>
    <w:p w14:paraId="5824EE34">
      <w:pPr>
        <w:spacing w:before="10" w:line="100" w:lineRule="exact"/>
        <w:jc w:val="left"/>
        <w:rPr>
          <w:rStyle w:val="135"/>
          <w:rFonts w:ascii="宋体" w:hAnsi="宋体"/>
          <w:color w:val="auto"/>
          <w:kern w:val="0"/>
          <w:sz w:val="10"/>
          <w:szCs w:val="10"/>
        </w:rPr>
      </w:pPr>
    </w:p>
    <w:p w14:paraId="19A23AB0">
      <w:pPr>
        <w:ind w:left="540" w:right="-20"/>
        <w:jc w:val="left"/>
        <w:rPr>
          <w:rStyle w:val="135"/>
          <w:rFonts w:ascii="宋体" w:hAnsi="宋体"/>
          <w:color w:val="auto"/>
          <w:kern w:val="0"/>
          <w:szCs w:val="21"/>
        </w:rPr>
      </w:pPr>
      <w:r>
        <w:rPr>
          <w:rStyle w:val="135"/>
          <w:rFonts w:ascii="宋体" w:hAnsi="宋体"/>
          <w:color w:val="auto"/>
          <w:kern w:val="0"/>
          <w:szCs w:val="21"/>
        </w:rPr>
        <w:t>3．如我方中标：</w:t>
      </w:r>
    </w:p>
    <w:p w14:paraId="2A4F39B2">
      <w:pPr>
        <w:spacing w:before="11" w:line="100" w:lineRule="exact"/>
        <w:jc w:val="left"/>
        <w:rPr>
          <w:rStyle w:val="135"/>
          <w:rFonts w:ascii="宋体" w:hAnsi="宋体"/>
          <w:color w:val="auto"/>
          <w:kern w:val="0"/>
          <w:sz w:val="10"/>
          <w:szCs w:val="10"/>
        </w:rPr>
      </w:pPr>
    </w:p>
    <w:p w14:paraId="78042468">
      <w:pPr>
        <w:spacing w:before="11" w:line="100" w:lineRule="exact"/>
        <w:ind w:firstLine="480"/>
        <w:jc w:val="left"/>
        <w:rPr>
          <w:rStyle w:val="135"/>
          <w:rFonts w:ascii="宋体" w:hAnsi="宋体"/>
          <w:color w:val="auto"/>
          <w:kern w:val="0"/>
          <w:sz w:val="10"/>
          <w:szCs w:val="10"/>
        </w:rPr>
      </w:pPr>
    </w:p>
    <w:p w14:paraId="4113C81D">
      <w:pPr>
        <w:spacing w:line="300" w:lineRule="atLeast"/>
        <w:ind w:left="540" w:right="370"/>
        <w:jc w:val="left"/>
        <w:rPr>
          <w:rStyle w:val="135"/>
          <w:rFonts w:ascii="宋体" w:hAnsi="宋体"/>
          <w:color w:val="auto"/>
          <w:kern w:val="0"/>
          <w:szCs w:val="21"/>
        </w:rPr>
      </w:pPr>
      <w:r>
        <w:rPr>
          <w:rStyle w:val="135"/>
          <w:rFonts w:ascii="宋体" w:hAnsi="宋体"/>
          <w:color w:val="auto"/>
          <w:kern w:val="0"/>
          <w:szCs w:val="21"/>
        </w:rPr>
        <w:t>（1）我方承诺在收到中标通知书后，在中标通知书规定的期限内与你方签订合同。</w:t>
      </w:r>
    </w:p>
    <w:p w14:paraId="3F82374B">
      <w:pPr>
        <w:spacing w:before="11" w:line="100" w:lineRule="exact"/>
        <w:jc w:val="left"/>
        <w:rPr>
          <w:rStyle w:val="135"/>
          <w:rFonts w:ascii="宋体" w:hAnsi="宋体"/>
          <w:color w:val="auto"/>
          <w:kern w:val="0"/>
          <w:szCs w:val="21"/>
        </w:rPr>
      </w:pPr>
    </w:p>
    <w:p w14:paraId="6BB6F138">
      <w:pPr>
        <w:spacing w:line="300" w:lineRule="atLeast"/>
        <w:ind w:left="540" w:right="430"/>
        <w:jc w:val="left"/>
        <w:rPr>
          <w:rStyle w:val="135"/>
          <w:rFonts w:ascii="宋体" w:hAnsi="宋体"/>
          <w:color w:val="auto"/>
          <w:kern w:val="0"/>
          <w:szCs w:val="21"/>
        </w:rPr>
      </w:pPr>
      <w:r>
        <w:rPr>
          <w:rStyle w:val="135"/>
          <w:rFonts w:ascii="宋体" w:hAnsi="宋体"/>
          <w:color w:val="auto"/>
          <w:kern w:val="0"/>
          <w:szCs w:val="21"/>
        </w:rPr>
        <w:t>（</w:t>
      </w:r>
      <w:r>
        <w:rPr>
          <w:rStyle w:val="135"/>
          <w:rFonts w:hint="eastAsia" w:ascii="宋体" w:hAnsi="宋体"/>
          <w:color w:val="auto"/>
          <w:kern w:val="0"/>
          <w:szCs w:val="21"/>
        </w:rPr>
        <w:t>2</w:t>
      </w:r>
      <w:r>
        <w:rPr>
          <w:rStyle w:val="135"/>
          <w:rFonts w:ascii="宋体" w:hAnsi="宋体"/>
          <w:color w:val="auto"/>
          <w:kern w:val="0"/>
          <w:szCs w:val="21"/>
        </w:rPr>
        <w:t>）我方承诺按照</w:t>
      </w:r>
      <w:r>
        <w:rPr>
          <w:rStyle w:val="135"/>
          <w:rFonts w:hint="eastAsia" w:ascii="宋体" w:hAnsi="宋体"/>
          <w:color w:val="auto"/>
          <w:kern w:val="0"/>
          <w:szCs w:val="21"/>
          <w:lang w:eastAsia="zh-CN"/>
        </w:rPr>
        <w:t>竞争性比选文件</w:t>
      </w:r>
      <w:r>
        <w:rPr>
          <w:rStyle w:val="135"/>
          <w:rFonts w:ascii="宋体" w:hAnsi="宋体"/>
          <w:color w:val="auto"/>
          <w:kern w:val="0"/>
          <w:szCs w:val="21"/>
        </w:rPr>
        <w:t>规定向你方递交履约担保。</w:t>
      </w:r>
    </w:p>
    <w:p w14:paraId="1C4AF261">
      <w:pPr>
        <w:spacing w:before="11" w:line="100" w:lineRule="exact"/>
        <w:ind w:firstLine="480"/>
        <w:jc w:val="left"/>
        <w:rPr>
          <w:rStyle w:val="135"/>
          <w:rFonts w:ascii="宋体" w:hAnsi="宋体"/>
          <w:color w:val="auto"/>
          <w:kern w:val="0"/>
          <w:szCs w:val="21"/>
        </w:rPr>
      </w:pPr>
    </w:p>
    <w:p w14:paraId="640D1BF9">
      <w:pPr>
        <w:spacing w:line="300" w:lineRule="atLeast"/>
        <w:ind w:left="540" w:right="430"/>
        <w:jc w:val="left"/>
        <w:rPr>
          <w:rStyle w:val="135"/>
          <w:rFonts w:ascii="宋体" w:hAnsi="宋体"/>
          <w:color w:val="auto"/>
          <w:kern w:val="0"/>
          <w:szCs w:val="21"/>
        </w:rPr>
      </w:pPr>
      <w:r>
        <w:rPr>
          <w:rStyle w:val="135"/>
          <w:rFonts w:ascii="宋体" w:hAnsi="宋体"/>
          <w:color w:val="auto"/>
          <w:kern w:val="0"/>
          <w:szCs w:val="21"/>
        </w:rPr>
        <w:t>（</w:t>
      </w:r>
      <w:r>
        <w:rPr>
          <w:rStyle w:val="135"/>
          <w:rFonts w:hint="eastAsia" w:ascii="宋体" w:hAnsi="宋体"/>
          <w:color w:val="auto"/>
          <w:kern w:val="0"/>
          <w:szCs w:val="21"/>
        </w:rPr>
        <w:t>3</w:t>
      </w:r>
      <w:r>
        <w:rPr>
          <w:rStyle w:val="135"/>
          <w:rFonts w:ascii="宋体" w:hAnsi="宋体"/>
          <w:color w:val="auto"/>
          <w:kern w:val="0"/>
          <w:szCs w:val="21"/>
        </w:rPr>
        <w:t>）我方承诺在合同约定的期限内完成并移交全部合同工程。</w:t>
      </w:r>
    </w:p>
    <w:p w14:paraId="258B8530">
      <w:pPr>
        <w:spacing w:before="10" w:line="100" w:lineRule="exact"/>
        <w:jc w:val="left"/>
        <w:rPr>
          <w:rStyle w:val="135"/>
          <w:rFonts w:ascii="宋体" w:hAnsi="宋体"/>
          <w:color w:val="auto"/>
          <w:kern w:val="0"/>
          <w:sz w:val="10"/>
          <w:szCs w:val="10"/>
        </w:rPr>
      </w:pPr>
    </w:p>
    <w:p w14:paraId="2B7FC4E8">
      <w:pPr>
        <w:spacing w:line="352" w:lineRule="auto"/>
        <w:ind w:left="120" w:right="-9" w:firstLine="420"/>
        <w:rPr>
          <w:rStyle w:val="135"/>
          <w:rFonts w:ascii="宋体" w:hAnsi="宋体"/>
          <w:color w:val="auto"/>
          <w:kern w:val="0"/>
          <w:szCs w:val="21"/>
        </w:rPr>
      </w:pPr>
      <w:r>
        <w:rPr>
          <w:rStyle w:val="135"/>
          <w:rFonts w:ascii="宋体" w:hAnsi="宋体"/>
          <w:color w:val="auto"/>
          <w:kern w:val="0"/>
          <w:szCs w:val="21"/>
        </w:rPr>
        <w:t>4．我方在此声明，所递交的</w:t>
      </w:r>
      <w:r>
        <w:rPr>
          <w:rStyle w:val="135"/>
          <w:rFonts w:hint="eastAsia" w:ascii="宋体" w:hAnsi="宋体"/>
          <w:color w:val="auto"/>
          <w:kern w:val="0"/>
          <w:szCs w:val="21"/>
          <w:lang w:eastAsia="zh-CN"/>
        </w:rPr>
        <w:t>竞标文件</w:t>
      </w:r>
      <w:r>
        <w:rPr>
          <w:rStyle w:val="135"/>
          <w:rFonts w:ascii="宋体" w:hAnsi="宋体"/>
          <w:color w:val="auto"/>
          <w:kern w:val="0"/>
          <w:szCs w:val="21"/>
        </w:rPr>
        <w:t>及有关资料内容完整、真实和准确，且不存在第二章“投标人须知”第 1.4.3 项规定的任何一种情形。</w:t>
      </w:r>
    </w:p>
    <w:p w14:paraId="03C613DD">
      <w:pPr>
        <w:spacing w:line="354" w:lineRule="auto"/>
        <w:ind w:left="120" w:right="-9" w:firstLine="420"/>
        <w:jc w:val="left"/>
        <w:rPr>
          <w:rStyle w:val="135"/>
          <w:rFonts w:ascii="宋体" w:hAnsi="宋体"/>
          <w:color w:val="auto"/>
          <w:kern w:val="0"/>
          <w:szCs w:val="21"/>
        </w:rPr>
      </w:pPr>
    </w:p>
    <w:p w14:paraId="3F42B2CD">
      <w:pPr>
        <w:tabs>
          <w:tab w:val="left" w:pos="4940"/>
        </w:tabs>
        <w:ind w:left="540" w:right="-20"/>
        <w:jc w:val="left"/>
        <w:rPr>
          <w:rStyle w:val="135"/>
          <w:rFonts w:ascii="宋体" w:hAnsi="宋体"/>
          <w:color w:val="auto"/>
          <w:kern w:val="0"/>
          <w:szCs w:val="21"/>
        </w:rPr>
      </w:pPr>
      <w:r>
        <w:rPr>
          <w:rStyle w:val="135"/>
          <w:rFonts w:ascii="宋体" w:hAnsi="宋体"/>
          <w:color w:val="auto"/>
          <w:kern w:val="0"/>
          <w:szCs w:val="21"/>
        </w:rPr>
        <w:t>5．</w:t>
      </w:r>
      <w:r>
        <w:rPr>
          <w:rStyle w:val="135"/>
          <w:rFonts w:ascii="宋体" w:hAnsi="宋体"/>
          <w:color w:val="auto"/>
          <w:kern w:val="0"/>
          <w:szCs w:val="21"/>
          <w:u w:val="single"/>
        </w:rPr>
        <w:tab/>
      </w:r>
      <w:r>
        <w:rPr>
          <w:rStyle w:val="135"/>
          <w:rFonts w:ascii="宋体" w:hAnsi="宋体"/>
          <w:color w:val="auto"/>
          <w:kern w:val="0"/>
          <w:szCs w:val="21"/>
        </w:rPr>
        <w:t>（其他补充说明）。</w:t>
      </w:r>
    </w:p>
    <w:p w14:paraId="43D5B032">
      <w:pPr>
        <w:tabs>
          <w:tab w:val="left" w:pos="7140"/>
          <w:tab w:val="left" w:pos="7560"/>
          <w:tab w:val="left" w:pos="8300"/>
        </w:tabs>
        <w:spacing w:line="370" w:lineRule="auto"/>
        <w:ind w:right="210" w:firstLine="1984" w:firstLineChars="945"/>
        <w:rPr>
          <w:rStyle w:val="135"/>
          <w:rFonts w:ascii="宋体" w:hAnsi="宋体"/>
          <w:color w:val="auto"/>
          <w:kern w:val="0"/>
          <w:szCs w:val="21"/>
        </w:rPr>
      </w:pPr>
    </w:p>
    <w:p w14:paraId="2539B4D9">
      <w:pPr>
        <w:tabs>
          <w:tab w:val="left" w:pos="7140"/>
          <w:tab w:val="left" w:pos="7560"/>
          <w:tab w:val="left" w:pos="8300"/>
        </w:tabs>
        <w:spacing w:line="370" w:lineRule="auto"/>
        <w:ind w:right="210" w:firstLine="2835" w:firstLineChars="1350"/>
        <w:rPr>
          <w:rStyle w:val="135"/>
          <w:rFonts w:ascii="宋体" w:hAnsi="宋体"/>
          <w:color w:val="auto"/>
          <w:kern w:val="0"/>
          <w:szCs w:val="21"/>
        </w:rPr>
      </w:pPr>
    </w:p>
    <w:p w14:paraId="1FAACDB5">
      <w:pPr>
        <w:tabs>
          <w:tab w:val="left" w:pos="7140"/>
          <w:tab w:val="left" w:pos="7560"/>
          <w:tab w:val="left" w:pos="8300"/>
        </w:tabs>
        <w:spacing w:line="370" w:lineRule="auto"/>
        <w:ind w:right="210" w:firstLine="1984" w:firstLineChars="945"/>
        <w:rPr>
          <w:rStyle w:val="135"/>
          <w:rFonts w:ascii="宋体" w:hAnsi="宋体"/>
          <w:color w:val="auto"/>
          <w:kern w:val="0"/>
          <w:szCs w:val="21"/>
        </w:rPr>
      </w:pPr>
      <w:r>
        <w:rPr>
          <w:rStyle w:val="135"/>
          <w:rFonts w:ascii="宋体" w:hAnsi="宋体"/>
          <w:color w:val="auto"/>
          <w:kern w:val="0"/>
          <w:szCs w:val="21"/>
        </w:rPr>
        <w:t>投  标  人：</w:t>
      </w:r>
      <w:r>
        <w:rPr>
          <w:rStyle w:val="135"/>
          <w:rFonts w:ascii="宋体" w:hAnsi="宋体"/>
          <w:color w:val="auto"/>
          <w:kern w:val="0"/>
          <w:szCs w:val="21"/>
          <w:u w:val="single"/>
        </w:rPr>
        <w:t xml:space="preserve">             　　　　　     </w:t>
      </w:r>
      <w:r>
        <w:rPr>
          <w:rStyle w:val="135"/>
          <w:rFonts w:ascii="宋体" w:hAnsi="宋体"/>
          <w:color w:val="auto"/>
          <w:kern w:val="0"/>
          <w:szCs w:val="21"/>
        </w:rPr>
        <w:t xml:space="preserve">（盖单位章） </w:t>
      </w:r>
    </w:p>
    <w:p w14:paraId="64A45BD7">
      <w:pPr>
        <w:tabs>
          <w:tab w:val="left" w:pos="7140"/>
          <w:tab w:val="left" w:pos="7560"/>
          <w:tab w:val="left" w:pos="8300"/>
        </w:tabs>
        <w:spacing w:line="370" w:lineRule="auto"/>
        <w:ind w:right="210" w:firstLine="1995" w:firstLineChars="950"/>
        <w:rPr>
          <w:rStyle w:val="135"/>
          <w:rFonts w:ascii="宋体" w:hAnsi="宋体"/>
          <w:color w:val="auto"/>
          <w:kern w:val="0"/>
          <w:szCs w:val="21"/>
        </w:rPr>
      </w:pPr>
      <w:r>
        <w:rPr>
          <w:rStyle w:val="135"/>
          <w:rFonts w:ascii="宋体" w:hAnsi="宋体"/>
          <w:color w:val="auto"/>
          <w:kern w:val="0"/>
          <w:szCs w:val="21"/>
        </w:rPr>
        <w:t>法定代表人或其委托代理人：</w:t>
      </w:r>
      <w:r>
        <w:rPr>
          <w:rStyle w:val="135"/>
          <w:rFonts w:ascii="宋体" w:hAnsi="宋体"/>
          <w:color w:val="auto"/>
          <w:kern w:val="0"/>
          <w:szCs w:val="21"/>
          <w:u w:val="single"/>
        </w:rPr>
        <w:tab/>
      </w:r>
      <w:r>
        <w:rPr>
          <w:rStyle w:val="135"/>
          <w:rFonts w:ascii="宋体" w:hAnsi="宋体"/>
          <w:color w:val="auto"/>
          <w:kern w:val="0"/>
          <w:szCs w:val="21"/>
        </w:rPr>
        <w:t xml:space="preserve">（签字） </w:t>
      </w:r>
    </w:p>
    <w:p w14:paraId="7EDB8132">
      <w:pPr>
        <w:tabs>
          <w:tab w:val="left" w:pos="7035"/>
          <w:tab w:val="left" w:pos="7560"/>
          <w:tab w:val="left" w:pos="8300"/>
        </w:tabs>
        <w:spacing w:line="370" w:lineRule="auto"/>
        <w:ind w:right="210" w:firstLine="1984" w:firstLineChars="945"/>
        <w:rPr>
          <w:rStyle w:val="135"/>
          <w:rFonts w:ascii="宋体" w:hAnsi="宋体"/>
          <w:color w:val="auto"/>
          <w:kern w:val="0"/>
          <w:szCs w:val="21"/>
        </w:rPr>
      </w:pPr>
      <w:r>
        <w:rPr>
          <w:rStyle w:val="135"/>
          <w:rFonts w:ascii="宋体" w:hAnsi="宋体"/>
          <w:color w:val="auto"/>
          <w:kern w:val="0"/>
          <w:szCs w:val="21"/>
        </w:rPr>
        <w:t>地址：</w:t>
      </w:r>
      <w:r>
        <w:rPr>
          <w:rStyle w:val="135"/>
          <w:rFonts w:ascii="宋体" w:hAnsi="宋体"/>
          <w:color w:val="auto"/>
          <w:kern w:val="0"/>
          <w:szCs w:val="21"/>
          <w:u w:val="single"/>
        </w:rPr>
        <w:tab/>
      </w:r>
    </w:p>
    <w:p w14:paraId="0CEBFF87">
      <w:pPr>
        <w:tabs>
          <w:tab w:val="left" w:pos="8300"/>
        </w:tabs>
        <w:spacing w:before="1"/>
        <w:ind w:left="1985" w:right="-20"/>
        <w:jc w:val="left"/>
        <w:rPr>
          <w:rStyle w:val="135"/>
          <w:rFonts w:ascii="宋体" w:hAnsi="宋体"/>
          <w:color w:val="auto"/>
          <w:kern w:val="0"/>
          <w:szCs w:val="21"/>
        </w:rPr>
      </w:pPr>
      <w:r>
        <w:rPr>
          <w:rStyle w:val="135"/>
          <w:rFonts w:ascii="宋体" w:hAnsi="宋体"/>
          <w:color w:val="auto"/>
          <w:kern w:val="0"/>
          <w:szCs w:val="21"/>
        </w:rPr>
        <w:t>网址：</w:t>
      </w:r>
      <w:r>
        <w:rPr>
          <w:rStyle w:val="135"/>
          <w:rFonts w:ascii="宋体" w:hAnsi="宋体"/>
          <w:color w:val="auto"/>
          <w:kern w:val="0"/>
          <w:szCs w:val="21"/>
          <w:u w:val="single"/>
        </w:rPr>
        <w:t xml:space="preserve">                          　</w:t>
      </w:r>
      <w:r>
        <w:rPr>
          <w:rStyle w:val="135"/>
          <w:rFonts w:ascii="宋体" w:hAnsi="宋体"/>
          <w:color w:val="auto"/>
          <w:kern w:val="0"/>
          <w:szCs w:val="21"/>
        </w:rPr>
        <w:t>　　　　　　　　　</w:t>
      </w:r>
    </w:p>
    <w:p w14:paraId="6B76BF66">
      <w:pPr>
        <w:spacing w:before="14" w:line="200" w:lineRule="exact"/>
        <w:jc w:val="left"/>
        <w:rPr>
          <w:rStyle w:val="135"/>
          <w:rFonts w:ascii="宋体" w:hAnsi="宋体"/>
          <w:color w:val="auto"/>
          <w:kern w:val="0"/>
          <w:sz w:val="20"/>
          <w:szCs w:val="20"/>
        </w:rPr>
      </w:pPr>
    </w:p>
    <w:p w14:paraId="06798515">
      <w:pPr>
        <w:tabs>
          <w:tab w:val="left" w:pos="8300"/>
        </w:tabs>
        <w:spacing w:line="220" w:lineRule="exact"/>
        <w:ind w:left="1985" w:right="-20"/>
        <w:jc w:val="left"/>
        <w:rPr>
          <w:rStyle w:val="135"/>
          <w:rFonts w:ascii="宋体" w:hAnsi="宋体"/>
          <w:color w:val="auto"/>
          <w:kern w:val="0"/>
          <w:szCs w:val="21"/>
        </w:rPr>
      </w:pPr>
      <w:r>
        <w:rPr>
          <w:rStyle w:val="135"/>
          <w:rFonts w:ascii="宋体" w:hAnsi="宋体"/>
          <w:color w:val="auto"/>
          <w:kern w:val="0"/>
          <w:szCs w:val="21"/>
        </w:rPr>
        <w:t>电话：</w:t>
      </w:r>
      <w:r>
        <w:rPr>
          <w:rStyle w:val="135"/>
          <w:rFonts w:ascii="宋体" w:hAnsi="宋体"/>
          <w:color w:val="auto"/>
          <w:kern w:val="0"/>
          <w:szCs w:val="21"/>
          <w:u w:val="single"/>
        </w:rPr>
        <w:t>　　　　　　　　　　　　　　　　　　　　</w:t>
      </w:r>
    </w:p>
    <w:p w14:paraId="03B1AB2C">
      <w:pPr>
        <w:spacing w:before="13" w:line="200" w:lineRule="exact"/>
        <w:jc w:val="left"/>
        <w:rPr>
          <w:rStyle w:val="135"/>
          <w:rFonts w:ascii="宋体" w:hAnsi="宋体"/>
          <w:color w:val="auto"/>
          <w:kern w:val="0"/>
          <w:sz w:val="20"/>
          <w:szCs w:val="20"/>
        </w:rPr>
      </w:pPr>
    </w:p>
    <w:p w14:paraId="4D3DF53D">
      <w:pPr>
        <w:tabs>
          <w:tab w:val="left" w:pos="8300"/>
        </w:tabs>
        <w:spacing w:line="220" w:lineRule="exact"/>
        <w:ind w:left="1985" w:right="-20"/>
        <w:jc w:val="left"/>
        <w:rPr>
          <w:rStyle w:val="135"/>
          <w:rFonts w:ascii="宋体" w:hAnsi="宋体"/>
          <w:color w:val="auto"/>
          <w:kern w:val="0"/>
          <w:szCs w:val="21"/>
        </w:rPr>
      </w:pPr>
      <w:r>
        <w:rPr>
          <w:rStyle w:val="135"/>
          <w:rFonts w:ascii="宋体" w:hAnsi="宋体"/>
          <w:color w:val="auto"/>
          <w:kern w:val="0"/>
          <w:szCs w:val="21"/>
        </w:rPr>
        <w:t>传真：</w:t>
      </w:r>
      <w:r>
        <w:rPr>
          <w:rStyle w:val="135"/>
          <w:rFonts w:ascii="宋体" w:hAnsi="宋体"/>
          <w:color w:val="auto"/>
          <w:kern w:val="0"/>
          <w:szCs w:val="21"/>
          <w:u w:val="single"/>
        </w:rPr>
        <w:t>　　　　　　　　　　　　　　　　　　　　</w:t>
      </w:r>
    </w:p>
    <w:p w14:paraId="6071EF10">
      <w:pPr>
        <w:tabs>
          <w:tab w:val="left" w:pos="8300"/>
        </w:tabs>
        <w:spacing w:line="220" w:lineRule="exact"/>
        <w:ind w:left="3796" w:right="-20"/>
        <w:jc w:val="left"/>
        <w:rPr>
          <w:rStyle w:val="135"/>
          <w:rFonts w:ascii="宋体" w:hAnsi="宋体"/>
          <w:color w:val="auto"/>
          <w:kern w:val="0"/>
          <w:szCs w:val="21"/>
        </w:rPr>
      </w:pPr>
    </w:p>
    <w:p w14:paraId="57AB5BC8">
      <w:pPr>
        <w:tabs>
          <w:tab w:val="left" w:pos="8300"/>
        </w:tabs>
        <w:spacing w:line="220" w:lineRule="exact"/>
        <w:ind w:left="1985" w:right="-20"/>
        <w:jc w:val="left"/>
        <w:rPr>
          <w:rStyle w:val="135"/>
          <w:rFonts w:ascii="宋体" w:hAnsi="宋体"/>
          <w:color w:val="auto"/>
          <w:kern w:val="0"/>
          <w:sz w:val="20"/>
          <w:szCs w:val="20"/>
        </w:rPr>
      </w:pPr>
      <w:r>
        <w:rPr>
          <w:rStyle w:val="135"/>
          <w:rFonts w:ascii="宋体" w:hAnsi="宋体"/>
          <w:color w:val="auto"/>
          <w:kern w:val="0"/>
          <w:szCs w:val="21"/>
        </w:rPr>
        <w:t>邮政编码：</w:t>
      </w:r>
      <w:r>
        <w:rPr>
          <w:rStyle w:val="135"/>
          <w:rFonts w:ascii="宋体" w:hAnsi="宋体"/>
          <w:color w:val="auto"/>
          <w:w w:val="200"/>
          <w:kern w:val="0"/>
          <w:szCs w:val="21"/>
          <w:u w:val="single"/>
        </w:rPr>
        <w:t>　　　　　　　　　</w:t>
      </w:r>
    </w:p>
    <w:p w14:paraId="0D4CF92F">
      <w:pPr>
        <w:spacing w:line="200" w:lineRule="exact"/>
        <w:jc w:val="left"/>
        <w:rPr>
          <w:rStyle w:val="135"/>
          <w:rFonts w:ascii="宋体" w:hAnsi="宋体"/>
          <w:color w:val="auto"/>
          <w:kern w:val="0"/>
          <w:sz w:val="20"/>
          <w:szCs w:val="20"/>
        </w:rPr>
      </w:pPr>
    </w:p>
    <w:p w14:paraId="23E10154">
      <w:pPr>
        <w:spacing w:before="14" w:line="240" w:lineRule="exact"/>
        <w:jc w:val="left"/>
        <w:rPr>
          <w:rStyle w:val="135"/>
          <w:rFonts w:ascii="宋体" w:hAnsi="宋体"/>
          <w:color w:val="auto"/>
          <w:kern w:val="0"/>
          <w:sz w:val="24"/>
        </w:rPr>
      </w:pPr>
    </w:p>
    <w:p w14:paraId="2313FF66">
      <w:pPr>
        <w:tabs>
          <w:tab w:val="left" w:pos="6000"/>
          <w:tab w:val="left" w:pos="7040"/>
          <w:tab w:val="left" w:pos="8100"/>
        </w:tabs>
        <w:spacing w:line="220" w:lineRule="exact"/>
        <w:ind w:right="-20" w:firstLine="5964" w:firstLineChars="2840"/>
        <w:jc w:val="left"/>
        <w:rPr>
          <w:rStyle w:val="135"/>
          <w:rFonts w:ascii="宋体" w:hAnsi="宋体"/>
          <w:color w:val="auto"/>
          <w:kern w:val="0"/>
          <w:szCs w:val="21"/>
        </w:rPr>
      </w:pPr>
    </w:p>
    <w:p w14:paraId="276D9766">
      <w:pPr>
        <w:tabs>
          <w:tab w:val="left" w:pos="6000"/>
          <w:tab w:val="left" w:pos="7040"/>
          <w:tab w:val="left" w:pos="8100"/>
        </w:tabs>
        <w:spacing w:line="220" w:lineRule="exact"/>
        <w:ind w:right="-20" w:firstLine="5964" w:firstLineChars="2840"/>
        <w:jc w:val="left"/>
        <w:rPr>
          <w:rStyle w:val="135"/>
          <w:rFonts w:ascii="宋体" w:hAnsi="宋体"/>
          <w:color w:val="auto"/>
          <w:kern w:val="0"/>
          <w:szCs w:val="21"/>
        </w:rPr>
      </w:pPr>
      <w:r>
        <w:rPr>
          <w:rStyle w:val="135"/>
          <w:rFonts w:ascii="宋体" w:hAnsi="宋体"/>
          <w:color w:val="auto"/>
          <w:kern w:val="0"/>
          <w:szCs w:val="21"/>
        </w:rPr>
        <w:t>年</w:t>
      </w:r>
      <w:r>
        <w:rPr>
          <w:rStyle w:val="135"/>
          <w:rFonts w:hint="eastAsia" w:ascii="宋体" w:hAnsi="宋体"/>
          <w:color w:val="auto"/>
          <w:kern w:val="0"/>
          <w:szCs w:val="21"/>
        </w:rPr>
        <w:t xml:space="preserve">  </w:t>
      </w:r>
      <w:r>
        <w:rPr>
          <w:rStyle w:val="135"/>
          <w:rFonts w:ascii="宋体" w:hAnsi="宋体"/>
          <w:color w:val="auto"/>
          <w:kern w:val="0"/>
          <w:szCs w:val="21"/>
        </w:rPr>
        <w:t>月</w:t>
      </w:r>
      <w:r>
        <w:rPr>
          <w:rStyle w:val="135"/>
          <w:rFonts w:hint="eastAsia" w:ascii="宋体" w:hAnsi="宋体"/>
          <w:color w:val="auto"/>
          <w:kern w:val="0"/>
          <w:szCs w:val="21"/>
        </w:rPr>
        <w:t xml:space="preserve">   </w:t>
      </w:r>
      <w:r>
        <w:rPr>
          <w:rStyle w:val="135"/>
          <w:rFonts w:ascii="宋体" w:hAnsi="宋体"/>
          <w:color w:val="auto"/>
          <w:kern w:val="0"/>
          <w:szCs w:val="21"/>
        </w:rPr>
        <w:t>日</w:t>
      </w:r>
    </w:p>
    <w:p w14:paraId="148984CB">
      <w:pPr>
        <w:rPr>
          <w:rStyle w:val="135"/>
          <w:rFonts w:ascii="宋体" w:hAnsi="宋体"/>
          <w:color w:val="auto"/>
          <w:w w:val="99"/>
        </w:rPr>
      </w:pPr>
    </w:p>
    <w:p w14:paraId="10B0B62E">
      <w:pPr>
        <w:pStyle w:val="5"/>
        <w:spacing w:line="240" w:lineRule="auto"/>
        <w:ind w:firstLine="1928" w:firstLineChars="600"/>
        <w:rPr>
          <w:rFonts w:ascii="宋体" w:hAnsi="宋体" w:cs="宋体"/>
          <w:color w:val="auto"/>
        </w:rPr>
      </w:pPr>
      <w:bookmarkStart w:id="135" w:name="_Toc468809611"/>
      <w:r>
        <w:rPr>
          <w:rFonts w:hint="eastAsia" w:ascii="宋体" w:hAnsi="宋体" w:cs="宋体"/>
          <w:color w:val="auto"/>
        </w:rPr>
        <w:t>（二） 法定代表人身份证明及授权委托书</w:t>
      </w:r>
      <w:bookmarkEnd w:id="135"/>
    </w:p>
    <w:p w14:paraId="513EBA66">
      <w:pPr>
        <w:ind w:firstLine="3654" w:firstLineChars="1300"/>
        <w:rPr>
          <w:rFonts w:ascii="宋体" w:hAnsi="宋体" w:cs="宋体"/>
          <w:b/>
          <w:color w:val="auto"/>
        </w:rPr>
      </w:pPr>
      <w:r>
        <w:rPr>
          <w:rFonts w:hint="eastAsia" w:ascii="宋体" w:hAnsi="宋体" w:cs="宋体"/>
          <w:b/>
          <w:color w:val="auto"/>
          <w:sz w:val="28"/>
        </w:rPr>
        <w:t>法定代表人身份证明</w:t>
      </w:r>
    </w:p>
    <w:p w14:paraId="1A9B30FD">
      <w:pPr>
        <w:tabs>
          <w:tab w:val="left" w:pos="5565"/>
        </w:tabs>
        <w:autoSpaceDE w:val="0"/>
        <w:autoSpaceDN w:val="0"/>
        <w:adjustRightInd w:val="0"/>
        <w:snapToGrid w:val="0"/>
        <w:spacing w:beforeLines="50" w:afterLines="50" w:line="480" w:lineRule="auto"/>
        <w:ind w:firstLine="420" w:firstLineChars="200"/>
        <w:jc w:val="left"/>
        <w:rPr>
          <w:rFonts w:ascii="宋体" w:hAnsi="宋体" w:cs="宋体"/>
          <w:color w:val="auto"/>
          <w:kern w:val="0"/>
          <w:sz w:val="20"/>
          <w:szCs w:val="20"/>
        </w:rPr>
      </w:pPr>
      <w:r>
        <w:rPr>
          <w:rFonts w:hint="eastAsia" w:ascii="宋体" w:hAnsi="宋体" w:cs="宋体"/>
          <w:color w:val="auto"/>
          <w:kern w:val="0"/>
          <w:szCs w:val="21"/>
        </w:rPr>
        <w:t>投标人名称：</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14:paraId="6F01643A">
      <w:pPr>
        <w:tabs>
          <w:tab w:val="left" w:pos="5475"/>
        </w:tabs>
        <w:autoSpaceDE w:val="0"/>
        <w:autoSpaceDN w:val="0"/>
        <w:adjustRightInd w:val="0"/>
        <w:snapToGrid w:val="0"/>
        <w:spacing w:beforeLines="50" w:afterLines="50" w:line="480" w:lineRule="auto"/>
        <w:ind w:firstLine="390" w:firstLineChars="186"/>
        <w:jc w:val="left"/>
        <w:rPr>
          <w:rFonts w:ascii="宋体" w:hAnsi="宋体" w:cs="宋体"/>
          <w:color w:val="auto"/>
          <w:kern w:val="0"/>
          <w:sz w:val="20"/>
          <w:szCs w:val="20"/>
        </w:rPr>
      </w:pPr>
      <w:r>
        <w:rPr>
          <w:rFonts w:hint="eastAsia" w:ascii="宋体" w:hAnsi="宋体" w:cs="宋体"/>
          <w:color w:val="auto"/>
          <w:kern w:val="0"/>
          <w:szCs w:val="21"/>
        </w:rPr>
        <w:t>单位性质：</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14:paraId="0D47B627">
      <w:pPr>
        <w:tabs>
          <w:tab w:val="left" w:pos="5475"/>
        </w:tabs>
        <w:autoSpaceDE w:val="0"/>
        <w:autoSpaceDN w:val="0"/>
        <w:adjustRightInd w:val="0"/>
        <w:snapToGrid w:val="0"/>
        <w:spacing w:beforeLines="50" w:afterLines="50" w:line="480" w:lineRule="auto"/>
        <w:ind w:firstLine="390" w:firstLineChars="186"/>
        <w:jc w:val="left"/>
        <w:rPr>
          <w:rFonts w:ascii="宋体" w:hAnsi="宋体" w:cs="宋体"/>
          <w:color w:val="auto"/>
          <w:kern w:val="0"/>
          <w:sz w:val="20"/>
          <w:szCs w:val="20"/>
        </w:rPr>
      </w:pPr>
      <w:r>
        <w:rPr>
          <w:rFonts w:hint="eastAsia" w:ascii="宋体" w:hAnsi="宋体" w:cs="宋体"/>
          <w:color w:val="auto"/>
          <w:kern w:val="0"/>
          <w:szCs w:val="21"/>
        </w:rPr>
        <w:t>地址：</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14:paraId="5077324E">
      <w:pPr>
        <w:tabs>
          <w:tab w:val="left" w:pos="2520"/>
          <w:tab w:val="left" w:pos="3836"/>
        </w:tabs>
        <w:autoSpaceDE w:val="0"/>
        <w:autoSpaceDN w:val="0"/>
        <w:adjustRightInd w:val="0"/>
        <w:snapToGrid w:val="0"/>
        <w:spacing w:beforeLines="50" w:afterLines="50" w:line="480" w:lineRule="auto"/>
        <w:ind w:firstLine="390" w:firstLineChars="186"/>
        <w:jc w:val="left"/>
        <w:rPr>
          <w:rFonts w:ascii="宋体" w:hAnsi="宋体" w:cs="宋体"/>
          <w:color w:val="auto"/>
          <w:kern w:val="0"/>
          <w:sz w:val="10"/>
          <w:szCs w:val="10"/>
        </w:rPr>
      </w:pPr>
      <w:r>
        <w:rPr>
          <w:rFonts w:hint="eastAsia" w:ascii="宋体" w:hAnsi="宋体" w:cs="宋体"/>
          <w:color w:val="auto"/>
          <w:kern w:val="0"/>
          <w:szCs w:val="21"/>
        </w:rPr>
        <w:t>成立时间：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 xml:space="preserve"> </w:t>
      </w:r>
      <w:r>
        <w:rPr>
          <w:rFonts w:hint="eastAsia" w:ascii="宋体" w:hAnsi="宋体" w:cs="宋体"/>
          <w:color w:val="auto"/>
          <w:spacing w:val="-1"/>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r>
        <w:rPr>
          <w:rFonts w:hint="eastAsia" w:ascii="宋体" w:hAnsi="宋体" w:cs="宋体"/>
          <w:color w:val="auto"/>
          <w:spacing w:val="-1"/>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p>
    <w:p w14:paraId="1822E346">
      <w:pPr>
        <w:tabs>
          <w:tab w:val="left" w:pos="5475"/>
        </w:tabs>
        <w:autoSpaceDE w:val="0"/>
        <w:autoSpaceDN w:val="0"/>
        <w:adjustRightInd w:val="0"/>
        <w:snapToGrid w:val="0"/>
        <w:spacing w:beforeLines="50" w:afterLines="50" w:line="480" w:lineRule="auto"/>
        <w:ind w:firstLine="390" w:firstLineChars="186"/>
        <w:jc w:val="left"/>
        <w:rPr>
          <w:rFonts w:ascii="宋体" w:hAnsi="宋体" w:cs="宋体"/>
          <w:color w:val="auto"/>
          <w:kern w:val="0"/>
          <w:sz w:val="20"/>
          <w:szCs w:val="20"/>
        </w:rPr>
      </w:pPr>
      <w:r>
        <w:rPr>
          <w:rFonts w:hint="eastAsia" w:ascii="宋体" w:hAnsi="宋体" w:cs="宋体"/>
          <w:color w:val="auto"/>
          <w:kern w:val="0"/>
          <w:szCs w:val="21"/>
        </w:rPr>
        <w:t>经营期限：</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14:paraId="0BFEA8A7">
      <w:pPr>
        <w:tabs>
          <w:tab w:val="left" w:pos="1580"/>
          <w:tab w:val="left" w:pos="3260"/>
          <w:tab w:val="left" w:pos="4840"/>
          <w:tab w:val="left" w:pos="6300"/>
        </w:tabs>
        <w:autoSpaceDE w:val="0"/>
        <w:autoSpaceDN w:val="0"/>
        <w:adjustRightInd w:val="0"/>
        <w:snapToGrid w:val="0"/>
        <w:spacing w:beforeLines="50" w:afterLines="50" w:line="480" w:lineRule="auto"/>
        <w:ind w:firstLine="390" w:firstLineChars="186"/>
        <w:jc w:val="left"/>
        <w:rPr>
          <w:rFonts w:ascii="宋体" w:hAnsi="宋体" w:cs="宋体"/>
          <w:color w:val="auto"/>
          <w:kern w:val="0"/>
          <w:sz w:val="20"/>
          <w:szCs w:val="20"/>
        </w:rPr>
      </w:pPr>
      <w:r>
        <w:rPr>
          <w:rFonts w:hint="eastAsia" w:ascii="宋体" w:hAnsi="宋体" w:cs="宋体"/>
          <w:color w:val="auto"/>
          <w:kern w:val="0"/>
          <w:szCs w:val="21"/>
        </w:rPr>
        <w:t>姓名：</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 xml:space="preserve"> 性别</w:t>
      </w:r>
      <w:r>
        <w:rPr>
          <w:rFonts w:hint="eastAsia" w:ascii="宋体" w:hAnsi="宋体" w:cs="宋体"/>
          <w:color w:val="auto"/>
          <w:spacing w:val="-1"/>
          <w:kern w:val="0"/>
          <w:szCs w:val="21"/>
        </w:rPr>
        <w:t>：</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 xml:space="preserve"> </w:t>
      </w:r>
      <w:r>
        <w:rPr>
          <w:rFonts w:hint="eastAsia" w:ascii="宋体" w:hAnsi="宋体" w:cs="宋体"/>
          <w:color w:val="auto"/>
          <w:spacing w:val="-1"/>
          <w:kern w:val="0"/>
          <w:szCs w:val="21"/>
        </w:rPr>
        <w:t>年</w:t>
      </w:r>
      <w:r>
        <w:rPr>
          <w:rFonts w:hint="eastAsia" w:ascii="宋体" w:hAnsi="宋体" w:cs="宋体"/>
          <w:color w:val="auto"/>
          <w:kern w:val="0"/>
          <w:szCs w:val="21"/>
        </w:rPr>
        <w:t>龄：</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职务：</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14:paraId="118E6ECF">
      <w:pPr>
        <w:tabs>
          <w:tab w:val="left" w:pos="3360"/>
        </w:tabs>
        <w:autoSpaceDE w:val="0"/>
        <w:autoSpaceDN w:val="0"/>
        <w:adjustRightInd w:val="0"/>
        <w:snapToGrid w:val="0"/>
        <w:spacing w:beforeLines="50" w:afterLines="50" w:line="480" w:lineRule="auto"/>
        <w:ind w:firstLine="390" w:firstLineChars="186"/>
        <w:jc w:val="left"/>
        <w:rPr>
          <w:rFonts w:ascii="宋体" w:hAnsi="宋体" w:cs="宋体"/>
          <w:color w:val="auto"/>
          <w:kern w:val="0"/>
          <w:szCs w:val="21"/>
        </w:rPr>
      </w:pPr>
      <w:r>
        <w:rPr>
          <w:rFonts w:hint="eastAsia" w:ascii="宋体" w:hAnsi="宋体" w:cs="宋体"/>
          <w:color w:val="auto"/>
          <w:kern w:val="0"/>
          <w:szCs w:val="21"/>
        </w:rPr>
        <w:t>系</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 xml:space="preserve"> （投标人名称）的法定代表人。</w:t>
      </w:r>
    </w:p>
    <w:p w14:paraId="2A5D5964">
      <w:pPr>
        <w:autoSpaceDE w:val="0"/>
        <w:autoSpaceDN w:val="0"/>
        <w:adjustRightInd w:val="0"/>
        <w:snapToGrid w:val="0"/>
        <w:spacing w:beforeLines="50" w:afterLines="50" w:line="480" w:lineRule="auto"/>
        <w:ind w:firstLine="186" w:firstLineChars="186"/>
        <w:jc w:val="left"/>
        <w:rPr>
          <w:rFonts w:ascii="宋体" w:hAnsi="宋体" w:cs="宋体"/>
          <w:color w:val="auto"/>
          <w:kern w:val="0"/>
          <w:sz w:val="10"/>
          <w:szCs w:val="10"/>
        </w:rPr>
      </w:pPr>
    </w:p>
    <w:p w14:paraId="27CA4E0A">
      <w:pPr>
        <w:autoSpaceDE w:val="0"/>
        <w:autoSpaceDN w:val="0"/>
        <w:adjustRightInd w:val="0"/>
        <w:snapToGrid w:val="0"/>
        <w:spacing w:beforeLines="50" w:afterLines="50" w:line="260" w:lineRule="exact"/>
        <w:ind w:firstLine="810" w:firstLineChars="386"/>
        <w:jc w:val="left"/>
        <w:rPr>
          <w:rFonts w:ascii="宋体" w:hAnsi="宋体" w:cs="宋体"/>
          <w:color w:val="auto"/>
          <w:kern w:val="0"/>
          <w:szCs w:val="21"/>
        </w:rPr>
      </w:pPr>
      <w:r>
        <w:rPr>
          <w:rFonts w:hint="eastAsia" w:ascii="宋体" w:hAnsi="宋体" w:cs="宋体"/>
          <w:color w:val="auto"/>
          <w:kern w:val="0"/>
          <w:szCs w:val="21"/>
        </w:rPr>
        <w:t>特此证明。</w:t>
      </w:r>
    </w:p>
    <w:p w14:paraId="51C51574">
      <w:pPr>
        <w:autoSpaceDE w:val="0"/>
        <w:autoSpaceDN w:val="0"/>
        <w:adjustRightInd w:val="0"/>
        <w:snapToGrid w:val="0"/>
        <w:spacing w:line="360" w:lineRule="auto"/>
        <w:ind w:firstLine="810" w:firstLineChars="386"/>
        <w:jc w:val="left"/>
        <w:rPr>
          <w:rFonts w:ascii="宋体" w:hAnsi="宋体" w:cs="宋体"/>
          <w:color w:val="auto"/>
          <w:kern w:val="0"/>
          <w:szCs w:val="21"/>
        </w:rPr>
      </w:pPr>
    </w:p>
    <w:tbl>
      <w:tblPr>
        <w:tblStyle w:val="24"/>
        <w:tblW w:w="7875" w:type="dxa"/>
        <w:tblInd w:w="4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50"/>
        <w:gridCol w:w="3825"/>
      </w:tblGrid>
      <w:tr w14:paraId="1CF6475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65" w:hRule="atLeast"/>
        </w:trPr>
        <w:tc>
          <w:tcPr>
            <w:tcW w:w="4050" w:type="dxa"/>
            <w:tcBorders>
              <w:top w:val="dashed" w:color="auto" w:sz="4" w:space="0"/>
              <w:left w:val="dashed" w:color="auto" w:sz="4" w:space="0"/>
              <w:bottom w:val="dashed" w:color="auto" w:sz="4" w:space="0"/>
              <w:right w:val="dashed" w:color="auto" w:sz="4" w:space="0"/>
            </w:tcBorders>
            <w:vAlign w:val="top"/>
          </w:tcPr>
          <w:p w14:paraId="28360271">
            <w:pPr>
              <w:spacing w:line="360" w:lineRule="auto"/>
              <w:rPr>
                <w:rFonts w:ascii="宋体" w:hAnsi="宋体" w:cs="宋体"/>
                <w:color w:val="auto"/>
              </w:rPr>
            </w:pPr>
            <w:r>
              <w:rPr>
                <w:rFonts w:hint="eastAsia" w:ascii="宋体" w:hAnsi="宋体" w:cs="宋体"/>
                <w:color w:val="auto"/>
              </w:rPr>
              <w:t>附：法定代表人</w:t>
            </w:r>
          </w:p>
          <w:p w14:paraId="228BB71B">
            <w:pPr>
              <w:spacing w:line="360" w:lineRule="auto"/>
              <w:rPr>
                <w:rFonts w:ascii="宋体" w:hAnsi="宋体" w:cs="宋体"/>
                <w:color w:val="auto"/>
              </w:rPr>
            </w:pPr>
            <w:r>
              <w:rPr>
                <w:rFonts w:hint="eastAsia" w:ascii="宋体" w:hAnsi="宋体" w:cs="宋体"/>
                <w:color w:val="auto"/>
              </w:rPr>
              <w:t>有效第二代身份证复印件国徽面</w:t>
            </w:r>
          </w:p>
        </w:tc>
        <w:tc>
          <w:tcPr>
            <w:tcW w:w="3825" w:type="dxa"/>
            <w:tcBorders>
              <w:top w:val="dashed" w:color="auto" w:sz="4" w:space="0"/>
              <w:left w:val="dashed" w:color="auto" w:sz="4" w:space="0"/>
              <w:bottom w:val="dashed" w:color="auto" w:sz="4" w:space="0"/>
              <w:right w:val="dashed" w:color="auto" w:sz="4" w:space="0"/>
            </w:tcBorders>
            <w:vAlign w:val="top"/>
          </w:tcPr>
          <w:p w14:paraId="3CB6DA3B">
            <w:pPr>
              <w:spacing w:line="360" w:lineRule="auto"/>
              <w:rPr>
                <w:rFonts w:ascii="宋体" w:hAnsi="宋体" w:cs="宋体"/>
                <w:color w:val="auto"/>
              </w:rPr>
            </w:pPr>
            <w:r>
              <w:rPr>
                <w:rFonts w:hint="eastAsia" w:ascii="宋体" w:hAnsi="宋体" w:cs="宋体"/>
                <w:color w:val="auto"/>
              </w:rPr>
              <w:t>附：法定代表人</w:t>
            </w:r>
          </w:p>
          <w:p w14:paraId="291FE1E2">
            <w:pPr>
              <w:spacing w:line="360" w:lineRule="auto"/>
              <w:rPr>
                <w:rFonts w:ascii="宋体" w:hAnsi="宋体" w:cs="宋体"/>
                <w:color w:val="auto"/>
              </w:rPr>
            </w:pPr>
            <w:r>
              <w:rPr>
                <w:rFonts w:hint="eastAsia" w:ascii="宋体" w:hAnsi="宋体" w:cs="宋体"/>
                <w:color w:val="auto"/>
              </w:rPr>
              <w:t>有效第二代身份证复印件个人信息面</w:t>
            </w:r>
          </w:p>
        </w:tc>
      </w:tr>
    </w:tbl>
    <w:p w14:paraId="517A8745">
      <w:pPr>
        <w:autoSpaceDE w:val="0"/>
        <w:autoSpaceDN w:val="0"/>
        <w:adjustRightInd w:val="0"/>
        <w:snapToGrid w:val="0"/>
        <w:spacing w:line="360" w:lineRule="auto"/>
        <w:jc w:val="left"/>
        <w:rPr>
          <w:rFonts w:ascii="宋体" w:hAnsi="宋体" w:cs="宋体"/>
          <w:color w:val="auto"/>
          <w:kern w:val="0"/>
          <w:sz w:val="20"/>
          <w:szCs w:val="20"/>
        </w:rPr>
      </w:pPr>
    </w:p>
    <w:p w14:paraId="2AE78800">
      <w:pPr>
        <w:autoSpaceDE w:val="0"/>
        <w:autoSpaceDN w:val="0"/>
        <w:adjustRightInd w:val="0"/>
        <w:snapToGrid w:val="0"/>
        <w:spacing w:line="360" w:lineRule="auto"/>
        <w:jc w:val="left"/>
        <w:rPr>
          <w:rFonts w:ascii="宋体" w:hAnsi="宋体" w:cs="宋体"/>
          <w:color w:val="auto"/>
          <w:kern w:val="0"/>
          <w:sz w:val="20"/>
          <w:szCs w:val="20"/>
        </w:rPr>
      </w:pPr>
    </w:p>
    <w:p w14:paraId="1B3D5297">
      <w:pPr>
        <w:tabs>
          <w:tab w:val="left" w:pos="5460"/>
        </w:tabs>
        <w:autoSpaceDE w:val="0"/>
        <w:autoSpaceDN w:val="0"/>
        <w:adjustRightInd w:val="0"/>
        <w:snapToGrid w:val="0"/>
        <w:spacing w:line="360" w:lineRule="auto"/>
        <w:ind w:firstLine="2100"/>
        <w:jc w:val="left"/>
        <w:rPr>
          <w:rFonts w:ascii="宋体" w:hAnsi="宋体" w:cs="宋体"/>
          <w:color w:val="auto"/>
          <w:kern w:val="0"/>
          <w:szCs w:val="21"/>
        </w:rPr>
      </w:pPr>
      <w:r>
        <w:rPr>
          <w:rFonts w:hint="eastAsia" w:ascii="宋体" w:hAnsi="宋体" w:cs="宋体"/>
          <w:color w:val="auto"/>
          <w:kern w:val="0"/>
          <w:szCs w:val="21"/>
        </w:rPr>
        <w:t xml:space="preserve">             投标</w:t>
      </w:r>
      <w:r>
        <w:rPr>
          <w:rFonts w:hint="eastAsia" w:ascii="宋体" w:hAnsi="宋体" w:cs="宋体"/>
          <w:color w:val="auto"/>
          <w:spacing w:val="-1"/>
          <w:kern w:val="0"/>
          <w:szCs w:val="21"/>
        </w:rPr>
        <w:t>人</w:t>
      </w:r>
      <w:r>
        <w:rPr>
          <w:rFonts w:hint="eastAsia" w:ascii="宋体" w:hAnsi="宋体" w:cs="宋体"/>
          <w:color w:val="auto"/>
          <w:kern w:val="0"/>
          <w:szCs w:val="21"/>
        </w:rPr>
        <w:t>：</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 xml:space="preserve">             </w:t>
      </w:r>
      <w:r>
        <w:rPr>
          <w:rFonts w:hint="eastAsia" w:ascii="宋体" w:hAnsi="宋体" w:cs="宋体"/>
          <w:color w:val="auto"/>
          <w:spacing w:val="-1"/>
          <w:kern w:val="0"/>
          <w:szCs w:val="21"/>
        </w:rPr>
        <w:t>（加</w:t>
      </w:r>
      <w:r>
        <w:rPr>
          <w:rFonts w:hint="eastAsia" w:ascii="宋体" w:hAnsi="宋体" w:cs="宋体"/>
          <w:color w:val="auto"/>
          <w:kern w:val="0"/>
          <w:szCs w:val="21"/>
        </w:rPr>
        <w:t>盖单位章）</w:t>
      </w:r>
    </w:p>
    <w:p w14:paraId="4BCBC704">
      <w:pPr>
        <w:autoSpaceDE w:val="0"/>
        <w:autoSpaceDN w:val="0"/>
        <w:adjustRightInd w:val="0"/>
        <w:snapToGrid w:val="0"/>
        <w:spacing w:line="360" w:lineRule="auto"/>
        <w:jc w:val="left"/>
        <w:rPr>
          <w:rFonts w:ascii="宋体" w:hAnsi="宋体" w:cs="宋体"/>
          <w:color w:val="auto"/>
          <w:kern w:val="0"/>
          <w:sz w:val="20"/>
          <w:szCs w:val="20"/>
        </w:rPr>
      </w:pPr>
    </w:p>
    <w:p w14:paraId="01A13D85">
      <w:pPr>
        <w:tabs>
          <w:tab w:val="left" w:pos="4935"/>
          <w:tab w:val="left" w:pos="5460"/>
          <w:tab w:val="left" w:pos="6400"/>
        </w:tabs>
        <w:autoSpaceDE w:val="0"/>
        <w:autoSpaceDN w:val="0"/>
        <w:adjustRightInd w:val="0"/>
        <w:snapToGrid w:val="0"/>
        <w:spacing w:line="360" w:lineRule="auto"/>
        <w:ind w:firstLine="3780"/>
        <w:jc w:val="left"/>
        <w:rPr>
          <w:rFonts w:ascii="宋体" w:hAnsi="宋体" w:cs="宋体"/>
          <w:b/>
          <w:color w:val="auto"/>
          <w:kern w:val="0"/>
        </w:rPr>
      </w:pPr>
      <w:r>
        <w:rPr>
          <w:rFonts w:hint="eastAsia" w:ascii="宋体" w:hAnsi="宋体" w:cs="宋体"/>
          <w:color w:val="auto"/>
          <w:w w:val="200"/>
          <w:kern w:val="0"/>
          <w:szCs w:val="21"/>
        </w:rPr>
        <w:t xml:space="preserve"> </w:t>
      </w:r>
      <w:r>
        <w:rPr>
          <w:rFonts w:hint="eastAsia" w:ascii="宋体" w:hAnsi="宋体" w:cs="宋体"/>
          <w:color w:val="auto"/>
          <w:kern w:val="0"/>
          <w:szCs w:val="21"/>
        </w:rPr>
        <w:tab/>
      </w:r>
      <w:r>
        <w:rPr>
          <w:rFonts w:hint="eastAsia" w:ascii="宋体" w:hAnsi="宋体" w:cs="宋体"/>
          <w:color w:val="auto"/>
          <w:spacing w:val="-1"/>
          <w:kern w:val="0"/>
          <w:szCs w:val="21"/>
        </w:rPr>
        <w:t>年</w:t>
      </w:r>
      <w:r>
        <w:rPr>
          <w:rFonts w:hint="eastAsia" w:ascii="宋体" w:hAnsi="宋体" w:cs="宋体"/>
          <w:color w:val="auto"/>
          <w:w w:val="200"/>
          <w:kern w:val="0"/>
          <w:szCs w:val="21"/>
        </w:rPr>
        <w:t xml:space="preserve">   </w:t>
      </w:r>
      <w:r>
        <w:rPr>
          <w:rFonts w:hint="eastAsia" w:ascii="宋体" w:hAnsi="宋体" w:cs="宋体"/>
          <w:color w:val="auto"/>
          <w:kern w:val="0"/>
          <w:szCs w:val="21"/>
        </w:rPr>
        <w:t>月</w:t>
      </w:r>
      <w:r>
        <w:rPr>
          <w:rFonts w:hint="eastAsia" w:ascii="宋体" w:hAnsi="宋体" w:cs="宋体"/>
          <w:color w:val="auto"/>
          <w:w w:val="200"/>
          <w:kern w:val="0"/>
          <w:szCs w:val="21"/>
        </w:rPr>
        <w:t xml:space="preserve">   </w:t>
      </w:r>
      <w:r>
        <w:rPr>
          <w:rFonts w:hint="eastAsia" w:ascii="宋体" w:hAnsi="宋体" w:cs="宋体"/>
          <w:color w:val="auto"/>
          <w:kern w:val="0"/>
          <w:szCs w:val="21"/>
        </w:rPr>
        <w:t>日</w:t>
      </w:r>
    </w:p>
    <w:p w14:paraId="6C1FF776">
      <w:pPr>
        <w:tabs>
          <w:tab w:val="left" w:pos="4935"/>
          <w:tab w:val="left" w:pos="5460"/>
          <w:tab w:val="left" w:pos="6400"/>
        </w:tabs>
        <w:autoSpaceDE w:val="0"/>
        <w:autoSpaceDN w:val="0"/>
        <w:adjustRightInd w:val="0"/>
        <w:snapToGrid w:val="0"/>
        <w:spacing w:line="360" w:lineRule="auto"/>
        <w:jc w:val="left"/>
        <w:rPr>
          <w:rFonts w:ascii="宋体" w:hAnsi="宋体" w:cs="宋体"/>
          <w:color w:val="auto"/>
          <w:kern w:val="0"/>
          <w:szCs w:val="21"/>
        </w:rPr>
      </w:pPr>
      <w:r>
        <w:rPr>
          <w:rFonts w:hint="eastAsia" w:ascii="宋体" w:hAnsi="宋体" w:cs="宋体"/>
          <w:b/>
          <w:color w:val="auto"/>
          <w:kern w:val="0"/>
          <w:sz w:val="28"/>
        </w:rPr>
        <w:t xml:space="preserve">  </w:t>
      </w:r>
      <w:r>
        <w:rPr>
          <w:rFonts w:hint="eastAsia" w:ascii="宋体" w:hAnsi="宋体" w:cs="宋体"/>
          <w:b/>
          <w:color w:val="auto"/>
          <w:kern w:val="0"/>
        </w:rPr>
        <w:t>注：法定代表人身份证明需按上述格式填写完整，不可缺少内容。在此基础上增加内容的不影响其有效性。</w:t>
      </w:r>
    </w:p>
    <w:p w14:paraId="19046387">
      <w:pPr>
        <w:tabs>
          <w:tab w:val="left" w:pos="5760"/>
        </w:tabs>
        <w:autoSpaceDE w:val="0"/>
        <w:autoSpaceDN w:val="0"/>
        <w:adjustRightInd w:val="0"/>
        <w:spacing w:line="300" w:lineRule="exact"/>
        <w:ind w:right="3341"/>
        <w:jc w:val="center"/>
        <w:rPr>
          <w:rFonts w:ascii="宋体" w:hAnsi="宋体" w:cs="宋体"/>
          <w:b/>
          <w:color w:val="auto"/>
          <w:kern w:val="0"/>
          <w:sz w:val="28"/>
        </w:rPr>
      </w:pPr>
      <w:r>
        <w:rPr>
          <w:rFonts w:hint="eastAsia" w:ascii="宋体" w:hAnsi="宋体" w:cs="宋体"/>
          <w:b/>
          <w:color w:val="auto"/>
          <w:kern w:val="0"/>
          <w:sz w:val="28"/>
        </w:rPr>
        <w:t xml:space="preserve">                </w:t>
      </w:r>
    </w:p>
    <w:p w14:paraId="6610F460">
      <w:pPr>
        <w:tabs>
          <w:tab w:val="left" w:pos="5760"/>
        </w:tabs>
        <w:autoSpaceDE w:val="0"/>
        <w:autoSpaceDN w:val="0"/>
        <w:adjustRightInd w:val="0"/>
        <w:spacing w:line="300" w:lineRule="exact"/>
        <w:ind w:right="3341"/>
        <w:jc w:val="center"/>
        <w:rPr>
          <w:rFonts w:ascii="宋体" w:hAnsi="宋体" w:cs="宋体"/>
          <w:b/>
          <w:color w:val="auto"/>
          <w:kern w:val="0"/>
          <w:sz w:val="28"/>
        </w:rPr>
      </w:pPr>
    </w:p>
    <w:p w14:paraId="70457CE0">
      <w:pPr>
        <w:tabs>
          <w:tab w:val="left" w:pos="5760"/>
        </w:tabs>
        <w:autoSpaceDE w:val="0"/>
        <w:autoSpaceDN w:val="0"/>
        <w:adjustRightInd w:val="0"/>
        <w:spacing w:line="300" w:lineRule="exact"/>
        <w:ind w:right="3341"/>
        <w:jc w:val="center"/>
        <w:rPr>
          <w:rFonts w:ascii="宋体" w:hAnsi="宋体" w:cs="宋体"/>
          <w:color w:val="auto"/>
          <w:kern w:val="0"/>
          <w:sz w:val="20"/>
        </w:rPr>
      </w:pPr>
      <w:r>
        <w:rPr>
          <w:rFonts w:hint="eastAsia" w:ascii="宋体" w:hAnsi="宋体" w:cs="宋体"/>
          <w:b/>
          <w:color w:val="auto"/>
          <w:kern w:val="0"/>
          <w:sz w:val="28"/>
        </w:rPr>
        <w:t xml:space="preserve">                      授权委托书</w:t>
      </w:r>
    </w:p>
    <w:p w14:paraId="67ED096B">
      <w:pPr>
        <w:autoSpaceDE w:val="0"/>
        <w:autoSpaceDN w:val="0"/>
        <w:adjustRightInd w:val="0"/>
        <w:snapToGrid w:val="0"/>
        <w:spacing w:line="360" w:lineRule="auto"/>
        <w:jc w:val="left"/>
        <w:rPr>
          <w:rFonts w:ascii="宋体" w:hAnsi="宋体" w:cs="宋体"/>
          <w:color w:val="auto"/>
          <w:kern w:val="0"/>
          <w:sz w:val="20"/>
        </w:rPr>
      </w:pPr>
    </w:p>
    <w:p w14:paraId="6AF850F1">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s="宋体"/>
          <w:color w:val="auto"/>
          <w:kern w:val="0"/>
        </w:rPr>
      </w:pPr>
      <w:r>
        <w:rPr>
          <w:rFonts w:hint="eastAsia" w:ascii="宋体" w:hAnsi="宋体" w:cs="宋体"/>
          <w:color w:val="auto"/>
          <w:kern w:val="0"/>
        </w:rPr>
        <w:t xml:space="preserve"> 本人</w:t>
      </w:r>
      <w:r>
        <w:rPr>
          <w:rFonts w:hint="eastAsia" w:ascii="宋体" w:hAnsi="宋体" w:cs="宋体"/>
          <w:color w:val="auto"/>
          <w:w w:val="200"/>
          <w:kern w:val="0"/>
          <w:u w:val="single"/>
        </w:rPr>
        <w:t xml:space="preserve"> </w:t>
      </w:r>
      <w:r>
        <w:rPr>
          <w:rFonts w:hint="eastAsia" w:ascii="宋体" w:hAnsi="宋体" w:cs="宋体"/>
          <w:color w:val="auto"/>
          <w:kern w:val="0"/>
          <w:u w:val="single"/>
        </w:rPr>
        <w:tab/>
      </w:r>
      <w:r>
        <w:rPr>
          <w:rFonts w:hint="eastAsia" w:ascii="宋体" w:hAnsi="宋体" w:cs="宋体"/>
          <w:color w:val="auto"/>
          <w:kern w:val="0"/>
        </w:rPr>
        <w:t>（姓名）系</w:t>
      </w:r>
      <w:r>
        <w:rPr>
          <w:rFonts w:hint="eastAsia" w:ascii="宋体" w:hAnsi="宋体" w:cs="宋体"/>
          <w:color w:val="auto"/>
          <w:w w:val="200"/>
          <w:kern w:val="0"/>
          <w:u w:val="single"/>
        </w:rPr>
        <w:t xml:space="preserve"> </w:t>
      </w:r>
      <w:r>
        <w:rPr>
          <w:rFonts w:hint="eastAsia" w:ascii="宋体" w:hAnsi="宋体" w:cs="宋体"/>
          <w:color w:val="auto"/>
          <w:kern w:val="0"/>
          <w:u w:val="single"/>
        </w:rPr>
        <w:tab/>
      </w:r>
      <w:r>
        <w:rPr>
          <w:rFonts w:hint="eastAsia" w:ascii="宋体" w:hAnsi="宋体" w:cs="宋体"/>
          <w:color w:val="auto"/>
          <w:kern w:val="0"/>
        </w:rPr>
        <w:t>（</w:t>
      </w:r>
      <w:r>
        <w:rPr>
          <w:rFonts w:hint="eastAsia" w:ascii="宋体" w:hAnsi="宋体" w:cs="宋体"/>
          <w:color w:val="auto"/>
          <w:spacing w:val="-1"/>
          <w:kern w:val="0"/>
        </w:rPr>
        <w:t>投</w:t>
      </w:r>
      <w:r>
        <w:rPr>
          <w:rFonts w:hint="eastAsia" w:ascii="宋体" w:hAnsi="宋体" w:cs="宋体"/>
          <w:color w:val="auto"/>
          <w:kern w:val="0"/>
        </w:rPr>
        <w:t>标人名称</w:t>
      </w:r>
      <w:r>
        <w:rPr>
          <w:rFonts w:hint="eastAsia" w:ascii="宋体" w:hAnsi="宋体" w:cs="宋体"/>
          <w:color w:val="auto"/>
          <w:spacing w:val="1"/>
          <w:kern w:val="0"/>
        </w:rPr>
        <w:t>）</w:t>
      </w:r>
      <w:r>
        <w:rPr>
          <w:rFonts w:hint="eastAsia" w:ascii="宋体" w:hAnsi="宋体" w:cs="宋体"/>
          <w:color w:val="auto"/>
          <w:kern w:val="0"/>
        </w:rPr>
        <w:t>的法定代</w:t>
      </w:r>
      <w:r>
        <w:rPr>
          <w:rFonts w:hint="eastAsia" w:ascii="宋体" w:hAnsi="宋体" w:cs="宋体"/>
          <w:color w:val="auto"/>
          <w:spacing w:val="1"/>
          <w:kern w:val="0"/>
        </w:rPr>
        <w:t>表</w:t>
      </w:r>
      <w:r>
        <w:rPr>
          <w:rFonts w:hint="eastAsia" w:ascii="宋体" w:hAnsi="宋体" w:cs="宋体"/>
          <w:color w:val="auto"/>
          <w:kern w:val="0"/>
        </w:rPr>
        <w:t>人，现委托</w:t>
      </w:r>
      <w:r>
        <w:rPr>
          <w:rFonts w:hint="eastAsia" w:ascii="宋体" w:hAnsi="宋体" w:cs="宋体"/>
          <w:color w:val="auto"/>
          <w:w w:val="200"/>
          <w:kern w:val="0"/>
          <w:u w:val="single"/>
        </w:rPr>
        <w:t xml:space="preserve">   </w:t>
      </w:r>
      <w:r>
        <w:rPr>
          <w:rFonts w:hint="eastAsia" w:ascii="宋体" w:hAnsi="宋体" w:cs="宋体"/>
          <w:color w:val="auto"/>
          <w:kern w:val="0"/>
          <w:u w:val="single"/>
        </w:rPr>
        <w:tab/>
      </w:r>
      <w:r>
        <w:rPr>
          <w:rFonts w:hint="eastAsia" w:ascii="宋体" w:hAnsi="宋体" w:cs="宋体"/>
          <w:color w:val="auto"/>
          <w:kern w:val="0"/>
        </w:rPr>
        <w:t>（姓 名）为我方代理人。代理人根据授权，以我方名义签署、澄清、说明、补正、递交、撤回、 修改</w:t>
      </w:r>
      <w:r>
        <w:rPr>
          <w:rFonts w:hint="eastAsia" w:ascii="宋体" w:hAnsi="宋体" w:cs="宋体"/>
          <w:color w:val="auto"/>
          <w:w w:val="200"/>
          <w:kern w:val="0"/>
          <w:u w:val="single"/>
        </w:rPr>
        <w:t xml:space="preserve"> </w:t>
      </w:r>
      <w:r>
        <w:rPr>
          <w:rFonts w:hint="eastAsia" w:ascii="宋体" w:hAnsi="宋体" w:cs="宋体"/>
          <w:color w:val="auto"/>
          <w:kern w:val="0"/>
          <w:u w:val="single"/>
        </w:rPr>
        <w:t xml:space="preserve">           </w:t>
      </w:r>
      <w:r>
        <w:rPr>
          <w:rFonts w:hint="eastAsia" w:ascii="宋体" w:hAnsi="宋体" w:cs="宋体"/>
          <w:color w:val="auto"/>
          <w:kern w:val="0"/>
        </w:rPr>
        <w:t>（项目名称）</w:t>
      </w:r>
      <w:r>
        <w:rPr>
          <w:rFonts w:hint="eastAsia" w:ascii="宋体" w:hAnsi="宋体" w:cs="宋体"/>
          <w:color w:val="auto"/>
          <w:kern w:val="0"/>
          <w:lang w:eastAsia="zh-CN"/>
        </w:rPr>
        <w:t>竞标文件</w:t>
      </w:r>
      <w:r>
        <w:rPr>
          <w:rFonts w:hint="eastAsia" w:ascii="宋体" w:hAnsi="宋体" w:cs="宋体"/>
          <w:color w:val="auto"/>
          <w:kern w:val="0"/>
        </w:rPr>
        <w:t>、签订合同和处理有关事宜， 其法律后果由我方承担。</w:t>
      </w:r>
    </w:p>
    <w:p w14:paraId="27F667B4">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rPr>
      </w:pPr>
      <w:r>
        <w:rPr>
          <w:rFonts w:hint="eastAsia" w:ascii="宋体" w:hAnsi="宋体" w:cs="宋体"/>
          <w:color w:val="auto"/>
          <w:kern w:val="0"/>
        </w:rPr>
        <w:t>委托</w:t>
      </w:r>
      <w:r>
        <w:rPr>
          <w:rFonts w:hint="eastAsia" w:ascii="宋体" w:hAnsi="宋体" w:cs="宋体"/>
          <w:color w:val="auto"/>
          <w:spacing w:val="-1"/>
          <w:kern w:val="0"/>
        </w:rPr>
        <w:t>期</w:t>
      </w:r>
      <w:r>
        <w:rPr>
          <w:rFonts w:hint="eastAsia" w:ascii="宋体" w:hAnsi="宋体" w:cs="宋体"/>
          <w:color w:val="auto"/>
          <w:kern w:val="0"/>
        </w:rPr>
        <w:t>限：</w:t>
      </w:r>
      <w:r>
        <w:rPr>
          <w:rFonts w:hint="eastAsia" w:ascii="宋体" w:hAnsi="宋体" w:cs="宋体"/>
          <w:color w:val="auto"/>
          <w:w w:val="200"/>
          <w:kern w:val="0"/>
          <w:u w:val="single"/>
        </w:rPr>
        <w:t xml:space="preserve">  </w:t>
      </w:r>
      <w:r>
        <w:rPr>
          <w:rFonts w:hint="eastAsia" w:ascii="宋体" w:hAnsi="宋体" w:cs="宋体"/>
          <w:color w:val="auto"/>
          <w:kern w:val="0"/>
          <w:u w:val="single"/>
        </w:rPr>
        <w:tab/>
      </w:r>
      <w:r>
        <w:rPr>
          <w:rFonts w:hint="eastAsia" w:ascii="宋体" w:hAnsi="宋体" w:cs="宋体"/>
          <w:color w:val="auto"/>
          <w:kern w:val="0"/>
        </w:rPr>
        <w:t xml:space="preserve">。 </w:t>
      </w:r>
    </w:p>
    <w:p w14:paraId="5A3ED84F">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rPr>
      </w:pPr>
      <w:r>
        <w:rPr>
          <w:rFonts w:hint="eastAsia" w:ascii="宋体" w:hAnsi="宋体" w:cs="宋体"/>
          <w:color w:val="auto"/>
          <w:kern w:val="0"/>
        </w:rPr>
        <w:t>代理人无转委托权。</w:t>
      </w:r>
    </w:p>
    <w:p w14:paraId="23C8B5B5">
      <w:pPr>
        <w:tabs>
          <w:tab w:val="left" w:pos="4005"/>
          <w:tab w:val="left" w:pos="4100"/>
          <w:tab w:val="left" w:pos="5040"/>
        </w:tabs>
        <w:autoSpaceDE w:val="0"/>
        <w:autoSpaceDN w:val="0"/>
        <w:adjustRightInd w:val="0"/>
        <w:snapToGrid w:val="0"/>
        <w:spacing w:line="360" w:lineRule="auto"/>
        <w:jc w:val="left"/>
        <w:rPr>
          <w:rFonts w:ascii="宋体" w:hAnsi="宋体" w:cs="宋体"/>
          <w:color w:val="auto"/>
          <w:kern w:val="0"/>
        </w:rPr>
      </w:pPr>
      <w:r>
        <w:rPr>
          <w:rFonts w:hint="eastAsia" w:ascii="宋体" w:hAnsi="宋体" w:cs="宋体"/>
          <w:color w:val="auto"/>
          <w:kern w:val="0"/>
        </w:rPr>
        <w:t xml:space="preserve">    </w:t>
      </w:r>
    </w:p>
    <w:tbl>
      <w:tblPr>
        <w:tblStyle w:val="24"/>
        <w:tblW w:w="8340" w:type="dxa"/>
        <w:tblInd w:w="33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50"/>
        <w:gridCol w:w="4290"/>
      </w:tblGrid>
      <w:tr w14:paraId="2CF22F8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50" w:type="dxa"/>
            <w:tcBorders>
              <w:top w:val="dashed" w:color="auto" w:sz="4" w:space="0"/>
              <w:left w:val="dashed" w:color="auto" w:sz="4" w:space="0"/>
              <w:bottom w:val="dashed" w:color="auto" w:sz="4" w:space="0"/>
              <w:right w:val="dashed" w:color="auto" w:sz="4" w:space="0"/>
            </w:tcBorders>
            <w:vAlign w:val="top"/>
          </w:tcPr>
          <w:p w14:paraId="26D130DB">
            <w:pPr>
              <w:rPr>
                <w:rFonts w:ascii="宋体" w:hAnsi="宋体" w:cs="宋体"/>
                <w:color w:val="auto"/>
              </w:rPr>
            </w:pPr>
            <w:r>
              <w:rPr>
                <w:rFonts w:hint="eastAsia" w:ascii="宋体" w:hAnsi="宋体" w:cs="宋体"/>
                <w:color w:val="auto"/>
              </w:rPr>
              <w:t>附：法定代表人</w:t>
            </w:r>
          </w:p>
          <w:p w14:paraId="577BECFB">
            <w:pPr>
              <w:rPr>
                <w:rFonts w:ascii="宋体" w:hAnsi="宋体" w:cs="宋体"/>
                <w:color w:val="auto"/>
              </w:rPr>
            </w:pPr>
            <w:r>
              <w:rPr>
                <w:rFonts w:hint="eastAsia" w:ascii="宋体" w:hAnsi="宋体" w:cs="宋体"/>
                <w:color w:val="auto"/>
              </w:rPr>
              <w:t>有效第二代身份证复印件国徽面</w:t>
            </w:r>
          </w:p>
        </w:tc>
        <w:tc>
          <w:tcPr>
            <w:tcW w:w="4290" w:type="dxa"/>
            <w:tcBorders>
              <w:top w:val="dashed" w:color="auto" w:sz="4" w:space="0"/>
              <w:left w:val="dashed" w:color="auto" w:sz="4" w:space="0"/>
              <w:bottom w:val="dashed" w:color="auto" w:sz="4" w:space="0"/>
              <w:right w:val="dashed" w:color="auto" w:sz="4" w:space="0"/>
            </w:tcBorders>
            <w:vAlign w:val="top"/>
          </w:tcPr>
          <w:p w14:paraId="1AFF9E2E">
            <w:pPr>
              <w:rPr>
                <w:rFonts w:ascii="宋体" w:hAnsi="宋体" w:cs="宋体"/>
                <w:color w:val="auto"/>
              </w:rPr>
            </w:pPr>
            <w:r>
              <w:rPr>
                <w:rFonts w:hint="eastAsia" w:ascii="宋体" w:hAnsi="宋体" w:cs="宋体"/>
                <w:color w:val="auto"/>
              </w:rPr>
              <w:t>附：被授权人</w:t>
            </w:r>
          </w:p>
          <w:p w14:paraId="5D555FA8">
            <w:pPr>
              <w:rPr>
                <w:rFonts w:ascii="宋体" w:hAnsi="宋体" w:cs="宋体"/>
                <w:color w:val="auto"/>
              </w:rPr>
            </w:pPr>
            <w:r>
              <w:rPr>
                <w:rFonts w:hint="eastAsia" w:ascii="宋体" w:hAnsi="宋体" w:cs="宋体"/>
                <w:color w:val="auto"/>
              </w:rPr>
              <w:t>有效第二代身份证复印件国徽面</w:t>
            </w:r>
          </w:p>
        </w:tc>
      </w:tr>
      <w:tr w14:paraId="5007990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55" w:hRule="atLeast"/>
        </w:trPr>
        <w:tc>
          <w:tcPr>
            <w:tcW w:w="4050" w:type="dxa"/>
            <w:tcBorders>
              <w:top w:val="dashed" w:color="auto" w:sz="4" w:space="0"/>
              <w:left w:val="dashed" w:color="auto" w:sz="4" w:space="0"/>
              <w:bottom w:val="dashed" w:color="auto" w:sz="4" w:space="0"/>
              <w:right w:val="dashed" w:color="auto" w:sz="4" w:space="0"/>
            </w:tcBorders>
            <w:vAlign w:val="top"/>
          </w:tcPr>
          <w:p w14:paraId="4B94A302">
            <w:pPr>
              <w:rPr>
                <w:rFonts w:ascii="宋体" w:hAnsi="宋体" w:cs="宋体"/>
                <w:color w:val="auto"/>
              </w:rPr>
            </w:pPr>
            <w:r>
              <w:rPr>
                <w:rFonts w:hint="eastAsia" w:ascii="宋体" w:hAnsi="宋体" w:cs="宋体"/>
                <w:color w:val="auto"/>
              </w:rPr>
              <w:t>附：法定代表人</w:t>
            </w:r>
          </w:p>
          <w:p w14:paraId="4B9A3633">
            <w:pPr>
              <w:rPr>
                <w:rFonts w:ascii="宋体" w:hAnsi="宋体" w:cs="宋体"/>
                <w:color w:val="auto"/>
              </w:rPr>
            </w:pPr>
            <w:r>
              <w:rPr>
                <w:rFonts w:hint="eastAsia" w:ascii="宋体" w:hAnsi="宋体" w:cs="宋体"/>
                <w:color w:val="auto"/>
              </w:rPr>
              <w:t>有效第二代身份证复印件个人信息面</w:t>
            </w:r>
          </w:p>
        </w:tc>
        <w:tc>
          <w:tcPr>
            <w:tcW w:w="4290" w:type="dxa"/>
            <w:tcBorders>
              <w:top w:val="dashed" w:color="auto" w:sz="4" w:space="0"/>
              <w:left w:val="dashed" w:color="auto" w:sz="4" w:space="0"/>
              <w:bottom w:val="dashed" w:color="auto" w:sz="4" w:space="0"/>
              <w:right w:val="dashed" w:color="auto" w:sz="4" w:space="0"/>
            </w:tcBorders>
            <w:vAlign w:val="top"/>
          </w:tcPr>
          <w:p w14:paraId="310D7B27">
            <w:pPr>
              <w:rPr>
                <w:rFonts w:ascii="宋体" w:hAnsi="宋体" w:cs="宋体"/>
                <w:color w:val="auto"/>
              </w:rPr>
            </w:pPr>
            <w:r>
              <w:rPr>
                <w:rFonts w:hint="eastAsia" w:ascii="宋体" w:hAnsi="宋体" w:cs="宋体"/>
                <w:color w:val="auto"/>
              </w:rPr>
              <w:t>附：被授权人</w:t>
            </w:r>
          </w:p>
          <w:p w14:paraId="1F8782C7">
            <w:pPr>
              <w:rPr>
                <w:rFonts w:ascii="宋体" w:hAnsi="宋体" w:cs="宋体"/>
                <w:color w:val="auto"/>
              </w:rPr>
            </w:pPr>
            <w:r>
              <w:rPr>
                <w:rFonts w:hint="eastAsia" w:ascii="宋体" w:hAnsi="宋体" w:cs="宋体"/>
                <w:color w:val="auto"/>
              </w:rPr>
              <w:t>有效第二代身份证复印件个人信息面</w:t>
            </w:r>
          </w:p>
        </w:tc>
      </w:tr>
    </w:tbl>
    <w:p w14:paraId="6629F464">
      <w:pPr>
        <w:autoSpaceDE w:val="0"/>
        <w:autoSpaceDN w:val="0"/>
        <w:adjustRightInd w:val="0"/>
        <w:snapToGrid w:val="0"/>
        <w:spacing w:line="480" w:lineRule="auto"/>
        <w:jc w:val="left"/>
        <w:rPr>
          <w:rFonts w:ascii="宋体" w:hAnsi="宋体" w:cs="宋体"/>
          <w:color w:val="auto"/>
          <w:kern w:val="0"/>
          <w:sz w:val="20"/>
        </w:rPr>
      </w:pPr>
    </w:p>
    <w:p w14:paraId="2D36A7C8">
      <w:pPr>
        <w:tabs>
          <w:tab w:val="left" w:pos="4200"/>
          <w:tab w:val="left" w:pos="4620"/>
        </w:tabs>
        <w:autoSpaceDE w:val="0"/>
        <w:autoSpaceDN w:val="0"/>
        <w:adjustRightInd w:val="0"/>
        <w:snapToGrid w:val="0"/>
        <w:spacing w:line="480" w:lineRule="auto"/>
        <w:ind w:firstLine="1694"/>
        <w:jc w:val="left"/>
        <w:rPr>
          <w:rFonts w:ascii="宋体" w:hAnsi="宋体" w:cs="宋体"/>
          <w:color w:val="auto"/>
          <w:kern w:val="0"/>
        </w:rPr>
      </w:pPr>
      <w:r>
        <w:rPr>
          <w:rFonts w:hint="eastAsia" w:ascii="宋体" w:hAnsi="宋体" w:cs="宋体"/>
          <w:color w:val="auto"/>
          <w:kern w:val="0"/>
        </w:rPr>
        <w:t>投  标  人：</w:t>
      </w:r>
      <w:r>
        <w:rPr>
          <w:rFonts w:hint="eastAsia" w:ascii="宋体" w:hAnsi="宋体" w:cs="宋体"/>
          <w:color w:val="auto"/>
          <w:w w:val="200"/>
          <w:kern w:val="0"/>
          <w:u w:val="single"/>
        </w:rPr>
        <w:t xml:space="preserve">              </w:t>
      </w:r>
      <w:r>
        <w:rPr>
          <w:rFonts w:hint="eastAsia" w:ascii="宋体" w:hAnsi="宋体" w:cs="宋体"/>
          <w:color w:val="auto"/>
          <w:kern w:val="0"/>
          <w:u w:val="single"/>
        </w:rPr>
        <w:tab/>
      </w:r>
      <w:r>
        <w:rPr>
          <w:rFonts w:hint="eastAsia" w:ascii="宋体" w:hAnsi="宋体" w:cs="宋体"/>
          <w:color w:val="auto"/>
          <w:kern w:val="0"/>
          <w:u w:val="single"/>
        </w:rPr>
        <w:t xml:space="preserve">    </w:t>
      </w:r>
      <w:r>
        <w:rPr>
          <w:rFonts w:hint="eastAsia" w:ascii="宋体" w:hAnsi="宋体" w:cs="宋体"/>
          <w:color w:val="auto"/>
          <w:kern w:val="0"/>
        </w:rPr>
        <w:t>（加</w:t>
      </w:r>
      <w:r>
        <w:rPr>
          <w:rFonts w:hint="eastAsia" w:ascii="宋体" w:hAnsi="宋体" w:cs="宋体"/>
          <w:color w:val="auto"/>
          <w:spacing w:val="-1"/>
          <w:kern w:val="0"/>
        </w:rPr>
        <w:t>盖</w:t>
      </w:r>
      <w:r>
        <w:rPr>
          <w:rFonts w:hint="eastAsia" w:ascii="宋体" w:hAnsi="宋体" w:cs="宋体"/>
          <w:color w:val="auto"/>
          <w:kern w:val="0"/>
        </w:rPr>
        <w:t xml:space="preserve">单位公章） </w:t>
      </w:r>
    </w:p>
    <w:p w14:paraId="0A92A3E1">
      <w:pPr>
        <w:tabs>
          <w:tab w:val="left" w:pos="6300"/>
        </w:tabs>
        <w:autoSpaceDE w:val="0"/>
        <w:autoSpaceDN w:val="0"/>
        <w:adjustRightInd w:val="0"/>
        <w:snapToGrid w:val="0"/>
        <w:spacing w:line="480" w:lineRule="auto"/>
        <w:ind w:firstLine="1680"/>
        <w:jc w:val="left"/>
        <w:rPr>
          <w:rFonts w:ascii="宋体" w:hAnsi="宋体" w:cs="宋体"/>
          <w:color w:val="auto"/>
          <w:kern w:val="0"/>
        </w:rPr>
      </w:pPr>
      <w:r>
        <w:rPr>
          <w:rFonts w:hint="eastAsia" w:ascii="宋体" w:hAnsi="宋体" w:cs="宋体"/>
          <w:color w:val="auto"/>
          <w:kern w:val="0"/>
        </w:rPr>
        <w:t>法定代表人：</w:t>
      </w:r>
      <w:r>
        <w:rPr>
          <w:rFonts w:hint="eastAsia" w:ascii="宋体" w:hAnsi="宋体" w:cs="宋体"/>
          <w:color w:val="auto"/>
          <w:w w:val="200"/>
          <w:kern w:val="0"/>
          <w:u w:val="single"/>
        </w:rPr>
        <w:t xml:space="preserve"> </w:t>
      </w:r>
      <w:r>
        <w:rPr>
          <w:rFonts w:hint="eastAsia" w:ascii="宋体" w:hAnsi="宋体" w:cs="宋体"/>
          <w:color w:val="auto"/>
          <w:kern w:val="0"/>
          <w:u w:val="single"/>
        </w:rPr>
        <w:tab/>
      </w:r>
      <w:r>
        <w:rPr>
          <w:rFonts w:hint="eastAsia" w:ascii="宋体" w:hAnsi="宋体" w:cs="宋体"/>
          <w:color w:val="auto"/>
          <w:kern w:val="0"/>
          <w:u w:val="single"/>
        </w:rPr>
        <w:t xml:space="preserve">  </w:t>
      </w:r>
      <w:r>
        <w:rPr>
          <w:rFonts w:hint="eastAsia" w:ascii="宋体" w:hAnsi="宋体" w:cs="宋体"/>
          <w:color w:val="auto"/>
          <w:kern w:val="0"/>
        </w:rPr>
        <w:t>（签字）</w:t>
      </w:r>
    </w:p>
    <w:p w14:paraId="13A8748F">
      <w:pPr>
        <w:tabs>
          <w:tab w:val="left" w:pos="5260"/>
        </w:tabs>
        <w:autoSpaceDE w:val="0"/>
        <w:autoSpaceDN w:val="0"/>
        <w:adjustRightInd w:val="0"/>
        <w:snapToGrid w:val="0"/>
        <w:spacing w:line="480" w:lineRule="auto"/>
        <w:ind w:firstLine="1680"/>
        <w:jc w:val="left"/>
        <w:rPr>
          <w:rFonts w:ascii="宋体" w:hAnsi="宋体" w:cs="宋体"/>
          <w:color w:val="auto"/>
          <w:kern w:val="0"/>
        </w:rPr>
      </w:pPr>
      <w:r>
        <w:rPr>
          <w:rFonts w:hint="eastAsia" w:ascii="宋体" w:hAnsi="宋体" w:cs="宋体"/>
          <w:color w:val="auto"/>
          <w:kern w:val="0"/>
        </w:rPr>
        <w:t>身份证号码：</w:t>
      </w:r>
      <w:r>
        <w:rPr>
          <w:rFonts w:hint="eastAsia" w:ascii="宋体" w:hAnsi="宋体" w:cs="宋体"/>
          <w:color w:val="auto"/>
          <w:w w:val="200"/>
          <w:kern w:val="0"/>
          <w:u w:val="single"/>
        </w:rPr>
        <w:t xml:space="preserve">                 </w:t>
      </w:r>
      <w:r>
        <w:rPr>
          <w:rFonts w:hint="eastAsia" w:ascii="宋体" w:hAnsi="宋体" w:cs="宋体"/>
          <w:color w:val="auto"/>
          <w:kern w:val="0"/>
          <w:u w:val="single"/>
        </w:rPr>
        <w:tab/>
      </w:r>
    </w:p>
    <w:p w14:paraId="37892744">
      <w:pPr>
        <w:tabs>
          <w:tab w:val="left" w:pos="6720"/>
        </w:tabs>
        <w:autoSpaceDE w:val="0"/>
        <w:autoSpaceDN w:val="0"/>
        <w:adjustRightInd w:val="0"/>
        <w:snapToGrid w:val="0"/>
        <w:spacing w:line="480" w:lineRule="auto"/>
        <w:ind w:firstLine="1680"/>
        <w:jc w:val="left"/>
        <w:rPr>
          <w:rFonts w:ascii="宋体" w:hAnsi="宋体" w:cs="宋体"/>
          <w:color w:val="auto"/>
          <w:kern w:val="0"/>
        </w:rPr>
      </w:pPr>
      <w:r>
        <w:rPr>
          <w:rFonts w:hint="eastAsia" w:ascii="宋体" w:hAnsi="宋体" w:cs="宋体"/>
          <w:color w:val="auto"/>
          <w:kern w:val="0"/>
        </w:rPr>
        <w:t>委托代理人：</w:t>
      </w:r>
      <w:r>
        <w:rPr>
          <w:rFonts w:hint="eastAsia" w:ascii="宋体" w:hAnsi="宋体" w:cs="宋体"/>
          <w:color w:val="auto"/>
          <w:w w:val="200"/>
          <w:kern w:val="0"/>
          <w:u w:val="single"/>
        </w:rPr>
        <w:t xml:space="preserve"> </w:t>
      </w:r>
      <w:r>
        <w:rPr>
          <w:rFonts w:hint="eastAsia" w:ascii="宋体" w:hAnsi="宋体" w:cs="宋体"/>
          <w:color w:val="auto"/>
          <w:kern w:val="0"/>
          <w:u w:val="single"/>
        </w:rPr>
        <w:tab/>
      </w:r>
      <w:r>
        <w:rPr>
          <w:rFonts w:hint="eastAsia" w:ascii="宋体" w:hAnsi="宋体" w:cs="宋体"/>
          <w:color w:val="auto"/>
          <w:kern w:val="0"/>
        </w:rPr>
        <w:t>（签</w:t>
      </w:r>
      <w:r>
        <w:rPr>
          <w:rFonts w:hint="eastAsia" w:ascii="宋体" w:hAnsi="宋体" w:cs="宋体"/>
          <w:color w:val="auto"/>
          <w:spacing w:val="-1"/>
          <w:kern w:val="0"/>
        </w:rPr>
        <w:t>字</w:t>
      </w:r>
      <w:r>
        <w:rPr>
          <w:rFonts w:hint="eastAsia" w:ascii="宋体" w:hAnsi="宋体" w:cs="宋体"/>
          <w:color w:val="auto"/>
          <w:kern w:val="0"/>
        </w:rPr>
        <w:t>）</w:t>
      </w:r>
    </w:p>
    <w:p w14:paraId="7477BA66">
      <w:pPr>
        <w:tabs>
          <w:tab w:val="left" w:pos="6825"/>
        </w:tabs>
        <w:autoSpaceDE w:val="0"/>
        <w:autoSpaceDN w:val="0"/>
        <w:adjustRightInd w:val="0"/>
        <w:snapToGrid w:val="0"/>
        <w:spacing w:line="480" w:lineRule="auto"/>
        <w:ind w:firstLine="1680"/>
        <w:jc w:val="left"/>
        <w:rPr>
          <w:rFonts w:ascii="宋体" w:hAnsi="宋体" w:cs="宋体"/>
          <w:color w:val="auto"/>
          <w:w w:val="200"/>
          <w:kern w:val="0"/>
          <w:u w:val="single"/>
        </w:rPr>
      </w:pPr>
      <w:r>
        <w:rPr>
          <w:rFonts w:hint="eastAsia" w:ascii="宋体" w:hAnsi="宋体" w:cs="宋体"/>
          <w:color w:val="auto"/>
          <w:kern w:val="0"/>
        </w:rPr>
        <w:t>身份证号码：</w:t>
      </w:r>
      <w:r>
        <w:rPr>
          <w:rFonts w:hint="eastAsia" w:ascii="宋体" w:hAnsi="宋体" w:cs="宋体"/>
          <w:color w:val="auto"/>
          <w:w w:val="200"/>
          <w:kern w:val="0"/>
          <w:u w:val="single"/>
        </w:rPr>
        <w:t xml:space="preserve"> </w:t>
      </w:r>
      <w:r>
        <w:rPr>
          <w:rFonts w:hint="eastAsia" w:ascii="宋体" w:hAnsi="宋体" w:cs="宋体"/>
          <w:color w:val="auto"/>
          <w:kern w:val="0"/>
          <w:u w:val="single"/>
        </w:rPr>
        <w:tab/>
      </w:r>
    </w:p>
    <w:p w14:paraId="77A65FDC">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color w:val="auto"/>
          <w:kern w:val="0"/>
        </w:rPr>
      </w:pPr>
      <w:r>
        <w:rPr>
          <w:rFonts w:hint="eastAsia" w:ascii="宋体" w:hAnsi="宋体" w:cs="宋体"/>
          <w:color w:val="auto"/>
          <w:w w:val="200"/>
          <w:kern w:val="0"/>
        </w:rPr>
        <w:t xml:space="preserve">     </w:t>
      </w:r>
      <w:r>
        <w:rPr>
          <w:rFonts w:hint="eastAsia" w:ascii="宋体" w:hAnsi="宋体" w:cs="宋体"/>
          <w:color w:val="auto"/>
          <w:kern w:val="0"/>
        </w:rPr>
        <w:tab/>
      </w:r>
      <w:r>
        <w:rPr>
          <w:rFonts w:hint="eastAsia" w:ascii="宋体" w:hAnsi="宋体" w:cs="宋体"/>
          <w:color w:val="auto"/>
          <w:kern w:val="0"/>
        </w:rPr>
        <w:t>年</w:t>
      </w:r>
      <w:r>
        <w:rPr>
          <w:rFonts w:hint="eastAsia" w:ascii="宋体" w:hAnsi="宋体" w:cs="宋体"/>
          <w:color w:val="auto"/>
          <w:w w:val="200"/>
          <w:kern w:val="0"/>
        </w:rPr>
        <w:t xml:space="preserve">  </w:t>
      </w:r>
      <w:r>
        <w:rPr>
          <w:rFonts w:hint="eastAsia" w:ascii="宋体" w:hAnsi="宋体" w:cs="宋体"/>
          <w:color w:val="auto"/>
          <w:kern w:val="0"/>
        </w:rPr>
        <w:tab/>
      </w:r>
      <w:r>
        <w:rPr>
          <w:rFonts w:hint="eastAsia" w:ascii="宋体" w:hAnsi="宋体" w:cs="宋体"/>
          <w:color w:val="auto"/>
          <w:kern w:val="0"/>
        </w:rPr>
        <w:t>月</w:t>
      </w:r>
      <w:r>
        <w:rPr>
          <w:rFonts w:hint="eastAsia" w:ascii="宋体" w:hAnsi="宋体" w:cs="宋体"/>
          <w:color w:val="auto"/>
          <w:w w:val="200"/>
          <w:kern w:val="0"/>
        </w:rPr>
        <w:t xml:space="preserve"> </w:t>
      </w:r>
      <w:r>
        <w:rPr>
          <w:rFonts w:hint="eastAsia" w:ascii="宋体" w:hAnsi="宋体" w:cs="宋体"/>
          <w:color w:val="auto"/>
          <w:kern w:val="0"/>
        </w:rPr>
        <w:tab/>
      </w:r>
      <w:r>
        <w:rPr>
          <w:rFonts w:hint="eastAsia" w:ascii="宋体" w:hAnsi="宋体" w:cs="宋体"/>
          <w:color w:val="auto"/>
          <w:kern w:val="0"/>
        </w:rPr>
        <w:t>日</w:t>
      </w:r>
    </w:p>
    <w:p w14:paraId="5EF7C0AD">
      <w:pPr>
        <w:tabs>
          <w:tab w:val="left" w:pos="5760"/>
        </w:tabs>
        <w:autoSpaceDE w:val="0"/>
        <w:autoSpaceDN w:val="0"/>
        <w:adjustRightInd w:val="0"/>
        <w:spacing w:line="300" w:lineRule="exact"/>
        <w:ind w:right="11"/>
        <w:rPr>
          <w:rFonts w:ascii="宋体" w:hAnsi="宋体" w:cs="宋体"/>
          <w:color w:val="auto"/>
          <w:kern w:val="0"/>
          <w:szCs w:val="21"/>
        </w:rPr>
      </w:pPr>
      <w:r>
        <w:rPr>
          <w:rFonts w:hint="eastAsia" w:ascii="宋体" w:hAnsi="宋体" w:cs="宋体"/>
          <w:color w:val="auto"/>
          <w:kern w:val="0"/>
          <w:szCs w:val="21"/>
        </w:rPr>
        <w:t>注： 1.法定代表人参加投标活动并签署文件的不需要授权委托书，只需提供法定代表人身份证明；非法定代表人参加投标活动及签署文件的除提供法定代表人身份证明外还须提供授权委托书。</w:t>
      </w:r>
    </w:p>
    <w:p w14:paraId="59C599D2">
      <w:pPr>
        <w:tabs>
          <w:tab w:val="left" w:pos="5760"/>
        </w:tabs>
        <w:autoSpaceDE w:val="0"/>
        <w:autoSpaceDN w:val="0"/>
        <w:adjustRightInd w:val="0"/>
        <w:spacing w:line="300" w:lineRule="exact"/>
        <w:ind w:right="11" w:firstLine="630" w:firstLineChars="300"/>
        <w:rPr>
          <w:rFonts w:ascii="宋体" w:hAnsi="宋体" w:cs="宋体"/>
          <w:color w:val="auto"/>
          <w:kern w:val="0"/>
          <w:szCs w:val="21"/>
        </w:rPr>
      </w:pPr>
      <w:r>
        <w:rPr>
          <w:rFonts w:hint="eastAsia" w:ascii="宋体" w:hAnsi="宋体" w:cs="宋体"/>
          <w:color w:val="auto"/>
          <w:kern w:val="0"/>
          <w:szCs w:val="21"/>
        </w:rPr>
        <w:t>2.法定代表人身份证明及授权委托书原件装入</w:t>
      </w:r>
      <w:r>
        <w:rPr>
          <w:rFonts w:hint="eastAsia" w:ascii="宋体" w:hAnsi="宋体" w:cs="宋体"/>
          <w:color w:val="auto"/>
          <w:kern w:val="0"/>
          <w:szCs w:val="21"/>
          <w:lang w:eastAsia="zh-CN"/>
        </w:rPr>
        <w:t>竞标文件</w:t>
      </w:r>
      <w:r>
        <w:rPr>
          <w:rFonts w:hint="eastAsia" w:ascii="宋体" w:hAnsi="宋体" w:cs="宋体"/>
          <w:color w:val="auto"/>
          <w:kern w:val="0"/>
          <w:szCs w:val="21"/>
        </w:rPr>
        <w:t>一并递交。另外须准备一份在开标现场出具。</w:t>
      </w:r>
    </w:p>
    <w:p w14:paraId="4BDD07C0">
      <w:pPr>
        <w:widowControl w:val="0"/>
        <w:numPr>
          <w:ilvl w:val="0"/>
          <w:numId w:val="0"/>
        </w:numPr>
        <w:autoSpaceDE w:val="0"/>
        <w:autoSpaceDN w:val="0"/>
        <w:adjustRightInd w:val="0"/>
        <w:spacing w:line="480" w:lineRule="auto"/>
        <w:ind w:right="-20" w:rightChars="0"/>
        <w:jc w:val="left"/>
        <w:textAlignment w:val="auto"/>
        <w:rPr>
          <w:rFonts w:hint="eastAsia" w:ascii="宋体" w:hAnsi="宋体" w:cs="宋体"/>
          <w:color w:val="auto"/>
          <w:kern w:val="0"/>
          <w:szCs w:val="21"/>
          <w:lang w:eastAsia="zh-CN"/>
        </w:rPr>
      </w:pPr>
    </w:p>
    <w:p w14:paraId="7B65EC61">
      <w:pPr>
        <w:tabs>
          <w:tab w:val="left" w:pos="5760"/>
        </w:tabs>
        <w:autoSpaceDE w:val="0"/>
        <w:autoSpaceDN w:val="0"/>
        <w:adjustRightInd w:val="0"/>
        <w:spacing w:line="300" w:lineRule="exact"/>
        <w:ind w:right="3341"/>
        <w:jc w:val="center"/>
        <w:rPr>
          <w:rFonts w:hint="eastAsia" w:ascii="宋体" w:hAnsi="宋体" w:eastAsia="宋体" w:cs="宋体"/>
          <w:b/>
          <w:color w:val="auto"/>
          <w:kern w:val="0"/>
          <w:sz w:val="28"/>
          <w:lang w:eastAsia="zh-CN"/>
        </w:rPr>
      </w:pPr>
      <w:r>
        <w:rPr>
          <w:rFonts w:hint="eastAsia" w:ascii="宋体" w:hAnsi="宋体" w:eastAsia="宋体" w:cs="宋体"/>
          <w:b/>
          <w:color w:val="auto"/>
          <w:kern w:val="0"/>
          <w:sz w:val="28"/>
          <w:lang w:val="en-US" w:eastAsia="zh-CN"/>
        </w:rPr>
        <w:t xml:space="preserve">               </w:t>
      </w:r>
      <w:r>
        <w:rPr>
          <w:rFonts w:hint="eastAsia" w:ascii="宋体" w:hAnsi="宋体" w:eastAsia="宋体" w:cs="宋体"/>
          <w:b/>
          <w:color w:val="auto"/>
          <w:kern w:val="0"/>
          <w:sz w:val="28"/>
          <w:lang w:eastAsia="zh-CN"/>
        </w:rPr>
        <w:t>（三）</w:t>
      </w:r>
      <w:r>
        <w:rPr>
          <w:rFonts w:hint="eastAsia" w:ascii="宋体" w:hAnsi="宋体" w:eastAsia="宋体" w:cs="宋体"/>
          <w:b/>
          <w:color w:val="auto"/>
          <w:kern w:val="0"/>
          <w:sz w:val="28"/>
        </w:rPr>
        <w:t>电子</w:t>
      </w:r>
      <w:r>
        <w:rPr>
          <w:rFonts w:hint="eastAsia" w:ascii="宋体" w:hAnsi="宋体" w:eastAsia="宋体" w:cs="宋体"/>
          <w:b/>
          <w:color w:val="auto"/>
          <w:kern w:val="0"/>
          <w:sz w:val="28"/>
          <w:lang w:eastAsia="zh-CN"/>
        </w:rPr>
        <w:t>文档</w:t>
      </w:r>
    </w:p>
    <w:p w14:paraId="5008199B">
      <w:pPr>
        <w:rPr>
          <w:rFonts w:hint="eastAsia" w:ascii="宋体" w:hAnsi="宋体" w:cs="宋体"/>
          <w:color w:val="auto"/>
        </w:rPr>
      </w:pPr>
      <w:r>
        <w:rPr>
          <w:rFonts w:hint="eastAsia" w:ascii="宋体" w:hAnsi="宋体" w:cs="宋体"/>
          <w:color w:val="auto"/>
        </w:rPr>
        <w:br w:type="page"/>
      </w:r>
    </w:p>
    <w:p w14:paraId="6718F753">
      <w:pPr>
        <w:pStyle w:val="4"/>
        <w:spacing w:line="360" w:lineRule="auto"/>
        <w:jc w:val="center"/>
        <w:rPr>
          <w:rFonts w:ascii="宋体" w:hAnsi="宋体" w:cs="宋体"/>
          <w:color w:val="auto"/>
          <w:kern w:val="0"/>
        </w:rPr>
      </w:pPr>
      <w:r>
        <w:rPr>
          <w:rFonts w:hint="eastAsia" w:ascii="宋体" w:hAnsi="宋体" w:cs="宋体"/>
          <w:color w:val="auto"/>
        </w:rPr>
        <w:t>二、经济部分</w:t>
      </w:r>
    </w:p>
    <w:p w14:paraId="40AE21EF">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rPr>
      </w:pPr>
    </w:p>
    <w:p w14:paraId="05410777">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rPr>
      </w:pPr>
    </w:p>
    <w:p w14:paraId="338FC0A7">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rPr>
      </w:pPr>
    </w:p>
    <w:p w14:paraId="4DEF6311">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rPr>
      </w:pPr>
    </w:p>
    <w:p w14:paraId="7C6FD09A">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rPr>
      </w:pPr>
    </w:p>
    <w:p w14:paraId="40E9C6B9">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rPr>
      </w:pPr>
    </w:p>
    <w:p w14:paraId="544A6EB8">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rPr>
      </w:pPr>
    </w:p>
    <w:p w14:paraId="34B6FFBC">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rPr>
      </w:pPr>
    </w:p>
    <w:p w14:paraId="7D645772">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rPr>
      </w:pPr>
    </w:p>
    <w:p w14:paraId="522F4DF5">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rPr>
      </w:pPr>
    </w:p>
    <w:p w14:paraId="6E7938C4">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rPr>
      </w:pPr>
    </w:p>
    <w:p w14:paraId="031FB742">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rPr>
      </w:pPr>
    </w:p>
    <w:p w14:paraId="0942F0C4">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rPr>
      </w:pPr>
    </w:p>
    <w:p w14:paraId="69A786B4">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rPr>
      </w:pPr>
    </w:p>
    <w:p w14:paraId="118EC0D6">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rPr>
      </w:pPr>
    </w:p>
    <w:p w14:paraId="670275D9">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rPr>
      </w:pPr>
    </w:p>
    <w:p w14:paraId="7DFD040A">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rPr>
      </w:pPr>
    </w:p>
    <w:p w14:paraId="5AD5C7D6">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rPr>
      </w:pPr>
    </w:p>
    <w:p w14:paraId="5C58C1C1">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rPr>
      </w:pPr>
    </w:p>
    <w:p w14:paraId="7DEA8F8C">
      <w:pPr>
        <w:tabs>
          <w:tab w:val="left" w:pos="2580"/>
          <w:tab w:val="left" w:pos="5940"/>
        </w:tabs>
        <w:autoSpaceDE w:val="0"/>
        <w:autoSpaceDN w:val="0"/>
        <w:adjustRightInd w:val="0"/>
        <w:snapToGrid w:val="0"/>
        <w:spacing w:line="360" w:lineRule="auto"/>
        <w:jc w:val="left"/>
        <w:rPr>
          <w:rFonts w:ascii="宋体" w:hAnsi="宋体" w:cs="宋体"/>
          <w:color w:val="auto"/>
          <w:kern w:val="0"/>
          <w:sz w:val="28"/>
          <w:szCs w:val="28"/>
          <w:u w:val="single"/>
        </w:rPr>
      </w:pPr>
    </w:p>
    <w:p w14:paraId="237310CF">
      <w:pPr>
        <w:tabs>
          <w:tab w:val="left" w:pos="2580"/>
          <w:tab w:val="left" w:pos="5940"/>
        </w:tabs>
        <w:autoSpaceDE w:val="0"/>
        <w:autoSpaceDN w:val="0"/>
        <w:adjustRightInd w:val="0"/>
        <w:snapToGrid w:val="0"/>
        <w:spacing w:line="360" w:lineRule="auto"/>
        <w:jc w:val="left"/>
        <w:rPr>
          <w:rFonts w:ascii="宋体" w:hAnsi="宋体" w:cs="宋体"/>
          <w:color w:val="auto"/>
          <w:kern w:val="0"/>
          <w:sz w:val="28"/>
          <w:szCs w:val="28"/>
          <w:u w:val="single"/>
        </w:rPr>
      </w:pPr>
    </w:p>
    <w:p w14:paraId="0E2B6DAB">
      <w:pPr>
        <w:tabs>
          <w:tab w:val="left" w:pos="5555"/>
          <w:tab w:val="left" w:pos="5940"/>
        </w:tabs>
        <w:autoSpaceDE w:val="0"/>
        <w:autoSpaceDN w:val="0"/>
        <w:adjustRightInd w:val="0"/>
        <w:snapToGrid w:val="0"/>
        <w:spacing w:line="360" w:lineRule="auto"/>
        <w:jc w:val="center"/>
        <w:rPr>
          <w:rFonts w:ascii="宋体" w:hAnsi="宋体" w:cs="宋体"/>
          <w:b/>
          <w:color w:val="auto"/>
          <w:w w:val="99"/>
          <w:kern w:val="0"/>
          <w:sz w:val="28"/>
          <w:szCs w:val="28"/>
          <w:u w:val="single"/>
        </w:rPr>
      </w:pPr>
    </w:p>
    <w:p w14:paraId="62BAFF69">
      <w:pPr>
        <w:tabs>
          <w:tab w:val="left" w:pos="5555"/>
          <w:tab w:val="left" w:pos="5940"/>
        </w:tabs>
        <w:autoSpaceDE w:val="0"/>
        <w:autoSpaceDN w:val="0"/>
        <w:adjustRightInd w:val="0"/>
        <w:snapToGrid w:val="0"/>
        <w:spacing w:line="360" w:lineRule="auto"/>
        <w:jc w:val="center"/>
        <w:rPr>
          <w:rFonts w:ascii="宋体" w:hAnsi="宋体" w:cs="宋体"/>
          <w:b/>
          <w:color w:val="auto"/>
          <w:w w:val="99"/>
          <w:kern w:val="0"/>
          <w:sz w:val="28"/>
          <w:szCs w:val="28"/>
          <w:u w:val="single"/>
        </w:rPr>
      </w:pPr>
    </w:p>
    <w:p w14:paraId="1FFBC05F">
      <w:pPr>
        <w:tabs>
          <w:tab w:val="left" w:pos="5555"/>
          <w:tab w:val="left" w:pos="5940"/>
        </w:tabs>
        <w:autoSpaceDE w:val="0"/>
        <w:autoSpaceDN w:val="0"/>
        <w:adjustRightInd w:val="0"/>
        <w:snapToGrid w:val="0"/>
        <w:spacing w:line="360" w:lineRule="auto"/>
        <w:jc w:val="center"/>
        <w:rPr>
          <w:rFonts w:ascii="宋体" w:hAnsi="宋体" w:cs="宋体"/>
          <w:b/>
          <w:color w:val="auto"/>
          <w:kern w:val="0"/>
          <w:sz w:val="28"/>
          <w:szCs w:val="28"/>
        </w:rPr>
      </w:pPr>
      <w:r>
        <w:rPr>
          <w:rFonts w:hint="eastAsia" w:ascii="宋体" w:hAnsi="宋体" w:cs="宋体"/>
          <w:b/>
          <w:color w:val="auto"/>
          <w:w w:val="99"/>
          <w:kern w:val="0"/>
          <w:sz w:val="28"/>
          <w:szCs w:val="28"/>
          <w:u w:val="single"/>
        </w:rPr>
        <w:t xml:space="preserve"> </w:t>
      </w:r>
      <w:r>
        <w:rPr>
          <w:rFonts w:hint="eastAsia" w:ascii="宋体" w:hAnsi="宋体" w:cs="宋体"/>
          <w:b/>
          <w:color w:val="auto"/>
          <w:w w:val="99"/>
          <w:kern w:val="0"/>
          <w:sz w:val="32"/>
          <w:szCs w:val="32"/>
          <w:u w:val="single"/>
        </w:rPr>
        <w:t xml:space="preserve">                                 </w:t>
      </w:r>
      <w:r>
        <w:rPr>
          <w:rFonts w:hint="eastAsia" w:ascii="宋体" w:hAnsi="宋体" w:cs="宋体"/>
          <w:b/>
          <w:color w:val="auto"/>
          <w:w w:val="99"/>
          <w:kern w:val="0"/>
          <w:sz w:val="32"/>
          <w:szCs w:val="32"/>
          <w:u w:val="single"/>
          <w:lang w:eastAsia="zh-CN"/>
        </w:rPr>
        <w:t>　　　　</w:t>
      </w:r>
      <w:r>
        <w:rPr>
          <w:rFonts w:hint="eastAsia" w:ascii="宋体" w:hAnsi="宋体" w:cs="宋体"/>
          <w:b/>
          <w:color w:val="auto"/>
          <w:w w:val="99"/>
          <w:kern w:val="0"/>
          <w:sz w:val="32"/>
          <w:szCs w:val="32"/>
          <w:u w:val="single"/>
        </w:rPr>
        <w:t xml:space="preserve"> </w:t>
      </w:r>
      <w:r>
        <w:rPr>
          <w:rFonts w:hint="eastAsia" w:ascii="宋体" w:hAnsi="宋体" w:cs="宋体"/>
          <w:b/>
          <w:color w:val="auto"/>
          <w:w w:val="99"/>
          <w:kern w:val="0"/>
          <w:sz w:val="32"/>
          <w:szCs w:val="32"/>
        </w:rPr>
        <w:t xml:space="preserve"> （项目名称</w:t>
      </w:r>
      <w:r>
        <w:rPr>
          <w:rFonts w:hint="eastAsia" w:ascii="宋体" w:hAnsi="宋体" w:cs="宋体"/>
          <w:b/>
          <w:color w:val="auto"/>
          <w:spacing w:val="1"/>
          <w:w w:val="99"/>
          <w:kern w:val="0"/>
          <w:sz w:val="32"/>
          <w:szCs w:val="32"/>
        </w:rPr>
        <w:t>）</w:t>
      </w:r>
    </w:p>
    <w:p w14:paraId="6D2BA5B4">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rPr>
      </w:pPr>
      <w:r>
        <w:rPr>
          <w:rFonts w:hint="eastAsia" w:ascii="宋体" w:hAnsi="宋体" w:cs="宋体"/>
          <w:color w:val="auto"/>
          <w:kern w:val="0"/>
          <w:sz w:val="44"/>
          <w:szCs w:val="44"/>
        </w:rPr>
        <w:t xml:space="preserve">          </w:t>
      </w:r>
    </w:p>
    <w:p w14:paraId="3E157387">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rPr>
      </w:pPr>
    </w:p>
    <w:p w14:paraId="0A60CE29">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rPr>
      </w:pPr>
    </w:p>
    <w:p w14:paraId="5AFD9E82">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rPr>
      </w:pPr>
    </w:p>
    <w:p w14:paraId="563A3654">
      <w:pPr>
        <w:tabs>
          <w:tab w:val="left" w:pos="3600"/>
          <w:tab w:val="left" w:pos="4480"/>
          <w:tab w:val="left" w:pos="5360"/>
        </w:tabs>
        <w:autoSpaceDE w:val="0"/>
        <w:autoSpaceDN w:val="0"/>
        <w:adjustRightInd w:val="0"/>
        <w:snapToGrid w:val="0"/>
        <w:spacing w:line="360" w:lineRule="auto"/>
        <w:jc w:val="center"/>
        <w:rPr>
          <w:rFonts w:ascii="宋体" w:hAnsi="宋体" w:cs="宋体"/>
          <w:b/>
          <w:color w:val="auto"/>
          <w:kern w:val="0"/>
          <w:sz w:val="20"/>
          <w:szCs w:val="20"/>
        </w:rPr>
      </w:pPr>
      <w:r>
        <w:rPr>
          <w:rFonts w:hint="eastAsia" w:ascii="宋体" w:hAnsi="宋体" w:cs="宋体"/>
          <w:b/>
          <w:color w:val="auto"/>
          <w:kern w:val="0"/>
          <w:sz w:val="84"/>
          <w:szCs w:val="84"/>
        </w:rPr>
        <w:t>投  标  文  件</w:t>
      </w:r>
    </w:p>
    <w:p w14:paraId="35023D37">
      <w:pPr>
        <w:pStyle w:val="4"/>
        <w:spacing w:line="360" w:lineRule="auto"/>
        <w:jc w:val="center"/>
        <w:rPr>
          <w:rFonts w:ascii="宋体" w:hAnsi="宋体" w:cs="宋体"/>
          <w:color w:val="auto"/>
          <w:kern w:val="0"/>
          <w:sz w:val="44"/>
          <w:szCs w:val="44"/>
        </w:rPr>
      </w:pPr>
      <w:r>
        <w:rPr>
          <w:rFonts w:hint="eastAsia" w:ascii="宋体" w:hAnsi="宋体" w:cs="宋体"/>
          <w:color w:val="auto"/>
          <w:sz w:val="44"/>
          <w:szCs w:val="44"/>
        </w:rPr>
        <w:t>经济部分</w:t>
      </w:r>
    </w:p>
    <w:p w14:paraId="5D214337">
      <w:pPr>
        <w:autoSpaceDE w:val="0"/>
        <w:autoSpaceDN w:val="0"/>
        <w:adjustRightInd w:val="0"/>
        <w:snapToGrid w:val="0"/>
        <w:spacing w:line="360" w:lineRule="auto"/>
        <w:jc w:val="left"/>
        <w:rPr>
          <w:rFonts w:ascii="宋体" w:hAnsi="宋体" w:cs="宋体"/>
          <w:b/>
          <w:color w:val="auto"/>
          <w:kern w:val="0"/>
          <w:sz w:val="20"/>
          <w:szCs w:val="20"/>
        </w:rPr>
      </w:pPr>
    </w:p>
    <w:p w14:paraId="630F4515">
      <w:pPr>
        <w:autoSpaceDE w:val="0"/>
        <w:autoSpaceDN w:val="0"/>
        <w:adjustRightInd w:val="0"/>
        <w:snapToGrid w:val="0"/>
        <w:spacing w:line="360" w:lineRule="auto"/>
        <w:jc w:val="left"/>
        <w:rPr>
          <w:rFonts w:ascii="宋体" w:hAnsi="宋体" w:cs="宋体"/>
          <w:b/>
          <w:color w:val="auto"/>
          <w:kern w:val="0"/>
          <w:sz w:val="20"/>
          <w:szCs w:val="20"/>
        </w:rPr>
      </w:pPr>
    </w:p>
    <w:p w14:paraId="55124E5D">
      <w:pPr>
        <w:autoSpaceDE w:val="0"/>
        <w:autoSpaceDN w:val="0"/>
        <w:adjustRightInd w:val="0"/>
        <w:snapToGrid w:val="0"/>
        <w:spacing w:line="360" w:lineRule="auto"/>
        <w:jc w:val="left"/>
        <w:rPr>
          <w:rFonts w:ascii="宋体" w:hAnsi="宋体" w:cs="宋体"/>
          <w:b/>
          <w:color w:val="auto"/>
          <w:kern w:val="0"/>
          <w:sz w:val="20"/>
          <w:szCs w:val="20"/>
        </w:rPr>
      </w:pPr>
    </w:p>
    <w:p w14:paraId="02D3BC07">
      <w:pPr>
        <w:autoSpaceDE w:val="0"/>
        <w:autoSpaceDN w:val="0"/>
        <w:adjustRightInd w:val="0"/>
        <w:snapToGrid w:val="0"/>
        <w:spacing w:line="360" w:lineRule="auto"/>
        <w:jc w:val="left"/>
        <w:rPr>
          <w:rFonts w:ascii="宋体" w:hAnsi="宋体" w:cs="宋体"/>
          <w:b/>
          <w:color w:val="auto"/>
          <w:kern w:val="0"/>
          <w:sz w:val="20"/>
          <w:szCs w:val="20"/>
        </w:rPr>
      </w:pPr>
    </w:p>
    <w:p w14:paraId="4F25FF20">
      <w:pPr>
        <w:autoSpaceDE w:val="0"/>
        <w:autoSpaceDN w:val="0"/>
        <w:adjustRightInd w:val="0"/>
        <w:snapToGrid w:val="0"/>
        <w:spacing w:line="360" w:lineRule="auto"/>
        <w:jc w:val="left"/>
        <w:rPr>
          <w:rFonts w:ascii="宋体" w:hAnsi="宋体" w:cs="宋体"/>
          <w:b/>
          <w:color w:val="auto"/>
          <w:kern w:val="0"/>
          <w:sz w:val="20"/>
          <w:szCs w:val="20"/>
        </w:rPr>
      </w:pPr>
    </w:p>
    <w:p w14:paraId="3C4FEEC8">
      <w:pPr>
        <w:autoSpaceDE w:val="0"/>
        <w:autoSpaceDN w:val="0"/>
        <w:adjustRightInd w:val="0"/>
        <w:snapToGrid w:val="0"/>
        <w:spacing w:line="360" w:lineRule="auto"/>
        <w:jc w:val="left"/>
        <w:rPr>
          <w:rFonts w:ascii="宋体" w:hAnsi="宋体" w:cs="宋体"/>
          <w:b/>
          <w:color w:val="auto"/>
          <w:kern w:val="0"/>
          <w:sz w:val="20"/>
          <w:szCs w:val="20"/>
        </w:rPr>
      </w:pPr>
    </w:p>
    <w:p w14:paraId="26FCCC35">
      <w:pPr>
        <w:autoSpaceDE w:val="0"/>
        <w:autoSpaceDN w:val="0"/>
        <w:adjustRightInd w:val="0"/>
        <w:snapToGrid w:val="0"/>
        <w:spacing w:line="360" w:lineRule="auto"/>
        <w:jc w:val="left"/>
        <w:rPr>
          <w:rFonts w:ascii="宋体" w:hAnsi="宋体" w:cs="宋体"/>
          <w:b/>
          <w:color w:val="auto"/>
          <w:kern w:val="0"/>
          <w:sz w:val="20"/>
          <w:szCs w:val="20"/>
        </w:rPr>
      </w:pPr>
    </w:p>
    <w:p w14:paraId="3D715134">
      <w:pPr>
        <w:autoSpaceDE w:val="0"/>
        <w:autoSpaceDN w:val="0"/>
        <w:adjustRightInd w:val="0"/>
        <w:snapToGrid w:val="0"/>
        <w:spacing w:line="360" w:lineRule="auto"/>
        <w:jc w:val="left"/>
        <w:rPr>
          <w:rFonts w:ascii="宋体" w:hAnsi="宋体" w:cs="宋体"/>
          <w:b/>
          <w:color w:val="auto"/>
          <w:kern w:val="0"/>
          <w:sz w:val="20"/>
          <w:szCs w:val="20"/>
        </w:rPr>
      </w:pPr>
    </w:p>
    <w:p w14:paraId="17FC712E">
      <w:pPr>
        <w:tabs>
          <w:tab w:val="left" w:pos="6080"/>
          <w:tab w:val="left" w:pos="6640"/>
        </w:tabs>
        <w:autoSpaceDE w:val="0"/>
        <w:autoSpaceDN w:val="0"/>
        <w:adjustRightInd w:val="0"/>
        <w:snapToGrid w:val="0"/>
        <w:spacing w:line="360" w:lineRule="auto"/>
        <w:jc w:val="center"/>
        <w:rPr>
          <w:rFonts w:ascii="宋体" w:hAnsi="宋体" w:cs="宋体"/>
          <w:b/>
          <w:color w:val="auto"/>
          <w:w w:val="99"/>
          <w:kern w:val="0"/>
          <w:sz w:val="32"/>
          <w:szCs w:val="32"/>
        </w:rPr>
      </w:pPr>
      <w:r>
        <w:rPr>
          <w:rFonts w:hint="eastAsia" w:ascii="宋体" w:hAnsi="宋体" w:cs="宋体"/>
          <w:b/>
          <w:color w:val="auto"/>
          <w:w w:val="99"/>
          <w:kern w:val="0"/>
          <w:sz w:val="32"/>
          <w:szCs w:val="32"/>
        </w:rPr>
        <w:t>投标人</w:t>
      </w:r>
      <w:r>
        <w:rPr>
          <w:rFonts w:hint="eastAsia" w:ascii="宋体" w:hAnsi="宋体" w:cs="宋体"/>
          <w:b/>
          <w:color w:val="auto"/>
          <w:spacing w:val="1"/>
          <w:w w:val="99"/>
          <w:kern w:val="0"/>
          <w:sz w:val="32"/>
          <w:szCs w:val="32"/>
        </w:rPr>
        <w:t>：</w:t>
      </w:r>
      <w:r>
        <w:rPr>
          <w:rFonts w:hint="eastAsia" w:ascii="宋体" w:hAnsi="宋体" w:cs="宋体"/>
          <w:b/>
          <w:color w:val="auto"/>
          <w:w w:val="198"/>
          <w:kern w:val="0"/>
          <w:sz w:val="32"/>
          <w:szCs w:val="32"/>
          <w:u w:val="single"/>
        </w:rPr>
        <w:t xml:space="preserve"> 　　　　 　　</w:t>
      </w:r>
      <w:r>
        <w:rPr>
          <w:rFonts w:hint="eastAsia" w:ascii="宋体" w:hAnsi="宋体" w:cs="宋体"/>
          <w:b/>
          <w:color w:val="auto"/>
          <w:w w:val="99"/>
          <w:kern w:val="0"/>
          <w:sz w:val="32"/>
          <w:szCs w:val="32"/>
        </w:rPr>
        <w:t>（盖单位章）</w:t>
      </w:r>
    </w:p>
    <w:p w14:paraId="38DE2D98">
      <w:pPr>
        <w:tabs>
          <w:tab w:val="left" w:pos="6080"/>
          <w:tab w:val="left" w:pos="6640"/>
        </w:tabs>
        <w:autoSpaceDE w:val="0"/>
        <w:autoSpaceDN w:val="0"/>
        <w:adjustRightInd w:val="0"/>
        <w:snapToGrid w:val="0"/>
        <w:spacing w:line="360" w:lineRule="auto"/>
        <w:jc w:val="center"/>
        <w:rPr>
          <w:rFonts w:ascii="宋体" w:hAnsi="宋体" w:cs="宋体"/>
          <w:b/>
          <w:color w:val="auto"/>
          <w:w w:val="99"/>
          <w:kern w:val="0"/>
          <w:sz w:val="32"/>
          <w:szCs w:val="32"/>
        </w:rPr>
      </w:pPr>
    </w:p>
    <w:p w14:paraId="4FC4B069">
      <w:pPr>
        <w:tabs>
          <w:tab w:val="left" w:pos="6080"/>
          <w:tab w:val="left" w:pos="6640"/>
        </w:tabs>
        <w:autoSpaceDE w:val="0"/>
        <w:autoSpaceDN w:val="0"/>
        <w:adjustRightInd w:val="0"/>
        <w:snapToGrid w:val="0"/>
        <w:spacing w:line="360" w:lineRule="auto"/>
        <w:jc w:val="center"/>
        <w:rPr>
          <w:rFonts w:ascii="宋体" w:hAnsi="宋体" w:cs="宋体"/>
          <w:b/>
          <w:color w:val="auto"/>
          <w:kern w:val="0"/>
          <w:sz w:val="32"/>
          <w:szCs w:val="32"/>
        </w:rPr>
      </w:pPr>
      <w:r>
        <w:rPr>
          <w:rFonts w:hint="eastAsia" w:ascii="宋体" w:hAnsi="宋体" w:cs="宋体"/>
          <w:b/>
          <w:color w:val="auto"/>
          <w:w w:val="99"/>
          <w:kern w:val="0"/>
          <w:sz w:val="32"/>
          <w:szCs w:val="32"/>
        </w:rPr>
        <w:t>法定代表人或其委托代理人：</w:t>
      </w:r>
      <w:r>
        <w:rPr>
          <w:rFonts w:hint="eastAsia" w:ascii="宋体" w:hAnsi="宋体" w:cs="宋体"/>
          <w:b/>
          <w:color w:val="auto"/>
          <w:w w:val="198"/>
          <w:kern w:val="0"/>
          <w:sz w:val="32"/>
          <w:szCs w:val="32"/>
          <w:u w:val="single"/>
        </w:rPr>
        <w:t xml:space="preserve">  　　　</w:t>
      </w:r>
      <w:r>
        <w:rPr>
          <w:rFonts w:hint="eastAsia" w:ascii="宋体" w:hAnsi="宋体" w:cs="宋体"/>
          <w:b/>
          <w:color w:val="auto"/>
          <w:w w:val="99"/>
          <w:kern w:val="0"/>
          <w:sz w:val="32"/>
          <w:szCs w:val="32"/>
        </w:rPr>
        <w:t>（签字）</w:t>
      </w:r>
    </w:p>
    <w:p w14:paraId="60B83E30">
      <w:pPr>
        <w:tabs>
          <w:tab w:val="left" w:pos="6080"/>
          <w:tab w:val="left" w:pos="6640"/>
        </w:tabs>
        <w:autoSpaceDE w:val="0"/>
        <w:autoSpaceDN w:val="0"/>
        <w:adjustRightInd w:val="0"/>
        <w:snapToGrid w:val="0"/>
        <w:spacing w:line="360" w:lineRule="auto"/>
        <w:jc w:val="center"/>
        <w:rPr>
          <w:rFonts w:ascii="宋体" w:hAnsi="宋体" w:cs="宋体"/>
          <w:b/>
          <w:color w:val="auto"/>
          <w:w w:val="99"/>
          <w:kern w:val="0"/>
          <w:sz w:val="32"/>
          <w:szCs w:val="32"/>
        </w:rPr>
      </w:pPr>
    </w:p>
    <w:p w14:paraId="1A4CE035">
      <w:pPr>
        <w:tabs>
          <w:tab w:val="left" w:pos="6080"/>
          <w:tab w:val="left" w:pos="6640"/>
        </w:tabs>
        <w:autoSpaceDE w:val="0"/>
        <w:autoSpaceDN w:val="0"/>
        <w:adjustRightInd w:val="0"/>
        <w:snapToGrid w:val="0"/>
        <w:spacing w:line="360" w:lineRule="auto"/>
        <w:jc w:val="center"/>
        <w:rPr>
          <w:rFonts w:ascii="宋体" w:hAnsi="宋体" w:cs="宋体"/>
          <w:b/>
          <w:color w:val="auto"/>
          <w:kern w:val="0"/>
          <w:sz w:val="32"/>
          <w:szCs w:val="32"/>
        </w:rPr>
      </w:pPr>
      <w:r>
        <w:rPr>
          <w:rFonts w:hint="eastAsia" w:ascii="宋体" w:hAnsi="宋体" w:cs="宋体"/>
          <w:b/>
          <w:color w:val="auto"/>
          <w:w w:val="99"/>
          <w:kern w:val="0"/>
          <w:sz w:val="32"/>
          <w:szCs w:val="32"/>
        </w:rPr>
        <w:t>年</w:t>
      </w:r>
      <w:r>
        <w:rPr>
          <w:rFonts w:hint="eastAsia" w:ascii="宋体" w:hAnsi="宋体" w:cs="宋体"/>
          <w:b/>
          <w:color w:val="auto"/>
          <w:w w:val="198"/>
          <w:kern w:val="0"/>
          <w:sz w:val="32"/>
          <w:szCs w:val="32"/>
        </w:rPr>
        <w:t xml:space="preserve">  </w:t>
      </w:r>
      <w:r>
        <w:rPr>
          <w:rFonts w:hint="eastAsia" w:ascii="宋体" w:hAnsi="宋体" w:cs="宋体"/>
          <w:b/>
          <w:color w:val="auto"/>
          <w:w w:val="99"/>
          <w:kern w:val="0"/>
          <w:sz w:val="32"/>
          <w:szCs w:val="32"/>
        </w:rPr>
        <w:t>月</w:t>
      </w:r>
      <w:r>
        <w:rPr>
          <w:rFonts w:hint="eastAsia" w:ascii="宋体" w:hAnsi="宋体" w:cs="宋体"/>
          <w:b/>
          <w:color w:val="auto"/>
          <w:w w:val="198"/>
          <w:kern w:val="0"/>
          <w:sz w:val="32"/>
          <w:szCs w:val="32"/>
        </w:rPr>
        <w:t xml:space="preserve">  </w:t>
      </w:r>
      <w:r>
        <w:rPr>
          <w:rFonts w:hint="eastAsia" w:ascii="宋体" w:hAnsi="宋体" w:cs="宋体"/>
          <w:b/>
          <w:color w:val="auto"/>
          <w:w w:val="99"/>
          <w:kern w:val="0"/>
          <w:sz w:val="32"/>
          <w:szCs w:val="32"/>
        </w:rPr>
        <w:t>日</w:t>
      </w:r>
    </w:p>
    <w:p w14:paraId="0BA6BBB5">
      <w:pPr>
        <w:autoSpaceDE w:val="0"/>
        <w:autoSpaceDN w:val="0"/>
        <w:adjustRightInd w:val="0"/>
        <w:snapToGrid w:val="0"/>
        <w:spacing w:line="360" w:lineRule="auto"/>
        <w:jc w:val="left"/>
        <w:rPr>
          <w:rFonts w:ascii="宋体" w:hAnsi="宋体" w:cs="宋体"/>
          <w:color w:val="auto"/>
          <w:kern w:val="0"/>
          <w:sz w:val="24"/>
          <w:szCs w:val="21"/>
        </w:rPr>
      </w:pPr>
      <w:r>
        <w:rPr>
          <w:rFonts w:hint="eastAsia" w:ascii="宋体" w:hAnsi="宋体" w:cs="宋体"/>
          <w:color w:val="auto"/>
          <w:kern w:val="0"/>
          <w:sz w:val="24"/>
          <w:szCs w:val="21"/>
        </w:rPr>
        <w:br w:type="page"/>
      </w:r>
    </w:p>
    <w:p w14:paraId="498B30B0">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b/>
          <w:color w:val="auto"/>
          <w:kern w:val="0"/>
          <w:sz w:val="32"/>
          <w:szCs w:val="32"/>
        </w:rPr>
        <w:t>目   录</w:t>
      </w:r>
    </w:p>
    <w:p w14:paraId="681409A9">
      <w:pPr>
        <w:autoSpaceDE w:val="0"/>
        <w:autoSpaceDN w:val="0"/>
        <w:adjustRightInd w:val="0"/>
        <w:snapToGrid w:val="0"/>
        <w:spacing w:line="360" w:lineRule="auto"/>
        <w:jc w:val="left"/>
        <w:rPr>
          <w:rFonts w:ascii="宋体" w:hAnsi="宋体" w:cs="宋体"/>
          <w:color w:val="auto"/>
          <w:kern w:val="0"/>
          <w:szCs w:val="21"/>
        </w:rPr>
      </w:pPr>
    </w:p>
    <w:p w14:paraId="6231132D">
      <w:pPr>
        <w:autoSpaceDE w:val="0"/>
        <w:autoSpaceDN w:val="0"/>
        <w:adjustRightInd w:val="0"/>
        <w:snapToGrid w:val="0"/>
        <w:spacing w:line="360" w:lineRule="auto"/>
        <w:ind w:firstLine="480" w:firstLineChars="200"/>
        <w:jc w:val="center"/>
        <w:rPr>
          <w:rFonts w:ascii="宋体" w:hAnsi="宋体" w:cs="宋体"/>
          <w:color w:val="auto"/>
          <w:kern w:val="0"/>
          <w:sz w:val="24"/>
        </w:rPr>
      </w:pPr>
      <w:r>
        <w:rPr>
          <w:rFonts w:hint="eastAsia" w:ascii="宋体" w:hAnsi="宋体" w:cs="宋体"/>
          <w:color w:val="auto"/>
          <w:kern w:val="0"/>
          <w:sz w:val="24"/>
        </w:rPr>
        <w:t>[目录由投标人自行编制]</w:t>
      </w:r>
    </w:p>
    <w:p w14:paraId="7C21EA8F">
      <w:pPr>
        <w:autoSpaceDE w:val="0"/>
        <w:autoSpaceDN w:val="0"/>
        <w:adjustRightInd w:val="0"/>
        <w:snapToGrid w:val="0"/>
        <w:spacing w:line="360" w:lineRule="auto"/>
        <w:jc w:val="left"/>
        <w:rPr>
          <w:rFonts w:ascii="宋体" w:hAnsi="宋体" w:cs="宋体"/>
          <w:color w:val="auto"/>
          <w:kern w:val="0"/>
          <w:szCs w:val="21"/>
        </w:rPr>
      </w:pPr>
    </w:p>
    <w:p w14:paraId="03AD2475">
      <w:pPr>
        <w:autoSpaceDE w:val="0"/>
        <w:autoSpaceDN w:val="0"/>
        <w:adjustRightInd w:val="0"/>
        <w:snapToGrid w:val="0"/>
        <w:spacing w:line="360" w:lineRule="auto"/>
        <w:jc w:val="left"/>
        <w:rPr>
          <w:rFonts w:ascii="宋体" w:hAnsi="宋体" w:cs="宋体"/>
          <w:color w:val="auto"/>
          <w:kern w:val="0"/>
          <w:szCs w:val="21"/>
        </w:rPr>
      </w:pPr>
    </w:p>
    <w:p w14:paraId="7E317B18">
      <w:pPr>
        <w:autoSpaceDE w:val="0"/>
        <w:autoSpaceDN w:val="0"/>
        <w:adjustRightInd w:val="0"/>
        <w:snapToGrid w:val="0"/>
        <w:spacing w:line="360" w:lineRule="auto"/>
        <w:jc w:val="left"/>
        <w:rPr>
          <w:rFonts w:ascii="宋体" w:hAnsi="宋体" w:cs="宋体"/>
          <w:color w:val="auto"/>
          <w:kern w:val="0"/>
          <w:szCs w:val="21"/>
        </w:rPr>
      </w:pPr>
    </w:p>
    <w:p w14:paraId="1B23D5C6">
      <w:pPr>
        <w:autoSpaceDE w:val="0"/>
        <w:autoSpaceDN w:val="0"/>
        <w:adjustRightInd w:val="0"/>
        <w:snapToGrid w:val="0"/>
        <w:spacing w:line="360" w:lineRule="auto"/>
        <w:jc w:val="left"/>
        <w:rPr>
          <w:rFonts w:ascii="宋体" w:hAnsi="宋体" w:cs="宋体"/>
          <w:color w:val="auto"/>
          <w:kern w:val="0"/>
          <w:szCs w:val="21"/>
        </w:rPr>
      </w:pPr>
    </w:p>
    <w:p w14:paraId="3E5148C5">
      <w:pPr>
        <w:autoSpaceDE w:val="0"/>
        <w:autoSpaceDN w:val="0"/>
        <w:adjustRightInd w:val="0"/>
        <w:snapToGrid w:val="0"/>
        <w:spacing w:line="360" w:lineRule="auto"/>
        <w:jc w:val="left"/>
        <w:rPr>
          <w:rFonts w:ascii="宋体" w:hAnsi="宋体" w:cs="宋体"/>
          <w:color w:val="auto"/>
          <w:kern w:val="0"/>
        </w:rPr>
      </w:pPr>
    </w:p>
    <w:p w14:paraId="14E122E6">
      <w:pPr>
        <w:autoSpaceDE w:val="0"/>
        <w:autoSpaceDN w:val="0"/>
        <w:adjustRightInd w:val="0"/>
        <w:snapToGrid w:val="0"/>
        <w:spacing w:line="360" w:lineRule="auto"/>
        <w:jc w:val="left"/>
        <w:rPr>
          <w:rFonts w:ascii="宋体" w:hAnsi="宋体" w:cs="宋体"/>
          <w:color w:val="auto"/>
          <w:kern w:val="0"/>
        </w:rPr>
      </w:pPr>
    </w:p>
    <w:p w14:paraId="5A186160">
      <w:pPr>
        <w:autoSpaceDE w:val="0"/>
        <w:autoSpaceDN w:val="0"/>
        <w:adjustRightInd w:val="0"/>
        <w:snapToGrid w:val="0"/>
        <w:spacing w:line="360" w:lineRule="auto"/>
        <w:jc w:val="left"/>
        <w:rPr>
          <w:rFonts w:ascii="宋体" w:hAnsi="宋体" w:cs="宋体"/>
          <w:color w:val="auto"/>
          <w:kern w:val="0"/>
        </w:rPr>
      </w:pPr>
    </w:p>
    <w:p w14:paraId="0785025F">
      <w:pPr>
        <w:autoSpaceDE w:val="0"/>
        <w:autoSpaceDN w:val="0"/>
        <w:adjustRightInd w:val="0"/>
        <w:snapToGrid w:val="0"/>
        <w:spacing w:line="360" w:lineRule="auto"/>
        <w:jc w:val="left"/>
        <w:rPr>
          <w:rFonts w:ascii="宋体" w:hAnsi="宋体" w:cs="宋体"/>
          <w:color w:val="auto"/>
          <w:kern w:val="0"/>
        </w:rPr>
      </w:pPr>
    </w:p>
    <w:p w14:paraId="5BE40E82">
      <w:pPr>
        <w:autoSpaceDE w:val="0"/>
        <w:autoSpaceDN w:val="0"/>
        <w:adjustRightInd w:val="0"/>
        <w:snapToGrid w:val="0"/>
        <w:spacing w:line="360" w:lineRule="auto"/>
        <w:jc w:val="left"/>
        <w:rPr>
          <w:rFonts w:ascii="宋体" w:hAnsi="宋体" w:cs="宋体"/>
          <w:color w:val="auto"/>
          <w:kern w:val="0"/>
        </w:rPr>
      </w:pPr>
    </w:p>
    <w:p w14:paraId="3F22E1A1">
      <w:pPr>
        <w:autoSpaceDE w:val="0"/>
        <w:autoSpaceDN w:val="0"/>
        <w:adjustRightInd w:val="0"/>
        <w:snapToGrid w:val="0"/>
        <w:spacing w:line="360" w:lineRule="auto"/>
        <w:jc w:val="left"/>
        <w:rPr>
          <w:rFonts w:ascii="宋体" w:hAnsi="宋体" w:cs="宋体"/>
          <w:color w:val="auto"/>
          <w:kern w:val="0"/>
        </w:rPr>
      </w:pPr>
    </w:p>
    <w:p w14:paraId="50A5DC30">
      <w:pPr>
        <w:autoSpaceDE w:val="0"/>
        <w:autoSpaceDN w:val="0"/>
        <w:adjustRightInd w:val="0"/>
        <w:snapToGrid w:val="0"/>
        <w:spacing w:line="360" w:lineRule="auto"/>
        <w:jc w:val="left"/>
        <w:rPr>
          <w:rFonts w:ascii="宋体" w:hAnsi="宋体" w:cs="宋体"/>
          <w:color w:val="auto"/>
          <w:kern w:val="0"/>
        </w:rPr>
      </w:pPr>
    </w:p>
    <w:p w14:paraId="39852E6C">
      <w:pPr>
        <w:autoSpaceDE w:val="0"/>
        <w:autoSpaceDN w:val="0"/>
        <w:adjustRightInd w:val="0"/>
        <w:snapToGrid w:val="0"/>
        <w:spacing w:line="360" w:lineRule="auto"/>
        <w:jc w:val="left"/>
        <w:rPr>
          <w:rFonts w:ascii="宋体" w:hAnsi="宋体" w:cs="宋体"/>
          <w:color w:val="auto"/>
          <w:kern w:val="0"/>
        </w:rPr>
      </w:pPr>
    </w:p>
    <w:p w14:paraId="4A713219">
      <w:pPr>
        <w:pStyle w:val="5"/>
        <w:rPr>
          <w:rStyle w:val="135"/>
          <w:rFonts w:ascii="宋体" w:hAnsi="宋体"/>
          <w:color w:val="auto"/>
          <w:sz w:val="28"/>
        </w:rPr>
      </w:pPr>
      <w:r>
        <w:rPr>
          <w:rStyle w:val="135"/>
          <w:rFonts w:ascii="宋体" w:hAnsi="宋体"/>
          <w:color w:val="auto"/>
          <w:sz w:val="28"/>
        </w:rPr>
        <w:br w:type="page"/>
      </w:r>
    </w:p>
    <w:p w14:paraId="19415FD2">
      <w:pPr>
        <w:autoSpaceDE w:val="0"/>
        <w:autoSpaceDN w:val="0"/>
        <w:adjustRightInd w:val="0"/>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已标价工程量清单</w:t>
      </w:r>
    </w:p>
    <w:p w14:paraId="3058AE10">
      <w:pPr>
        <w:jc w:val="center"/>
        <w:rPr>
          <w:b/>
          <w:bCs/>
          <w:color w:val="auto"/>
          <w:sz w:val="44"/>
          <w:szCs w:val="44"/>
        </w:rPr>
      </w:pPr>
    </w:p>
    <w:p w14:paraId="6EADD5D4">
      <w:pPr>
        <w:pStyle w:val="2"/>
        <w:rPr>
          <w:color w:val="auto"/>
        </w:rPr>
      </w:pPr>
    </w:p>
    <w:p w14:paraId="6CB89CE6">
      <w:pPr>
        <w:rPr>
          <w:color w:val="auto"/>
        </w:rPr>
      </w:pPr>
    </w:p>
    <w:p w14:paraId="2C0EF3A1">
      <w:pPr>
        <w:pStyle w:val="2"/>
        <w:rPr>
          <w:color w:val="auto"/>
        </w:rPr>
      </w:pPr>
    </w:p>
    <w:p w14:paraId="40C1D0AC">
      <w:pPr>
        <w:rPr>
          <w:color w:val="auto"/>
        </w:rPr>
      </w:pPr>
    </w:p>
    <w:p w14:paraId="7478C78B">
      <w:pPr>
        <w:pStyle w:val="2"/>
        <w:rPr>
          <w:color w:val="auto"/>
        </w:rPr>
      </w:pPr>
    </w:p>
    <w:p w14:paraId="0DCD0B34">
      <w:pPr>
        <w:rPr>
          <w:color w:val="auto"/>
        </w:rPr>
      </w:pPr>
    </w:p>
    <w:p w14:paraId="03FFDF97">
      <w:pPr>
        <w:pStyle w:val="2"/>
        <w:rPr>
          <w:color w:val="auto"/>
        </w:rPr>
      </w:pPr>
    </w:p>
    <w:p w14:paraId="1F2FA089">
      <w:pPr>
        <w:rPr>
          <w:color w:val="auto"/>
        </w:rPr>
      </w:pPr>
    </w:p>
    <w:p w14:paraId="53257976">
      <w:pPr>
        <w:pStyle w:val="2"/>
        <w:rPr>
          <w:color w:val="auto"/>
        </w:rPr>
      </w:pPr>
    </w:p>
    <w:p w14:paraId="49C59273">
      <w:pPr>
        <w:rPr>
          <w:color w:val="auto"/>
        </w:rPr>
      </w:pPr>
    </w:p>
    <w:p w14:paraId="28B38A96">
      <w:pPr>
        <w:pStyle w:val="2"/>
        <w:rPr>
          <w:color w:val="auto"/>
        </w:rPr>
      </w:pPr>
    </w:p>
    <w:p w14:paraId="57E8EB73">
      <w:pPr>
        <w:rPr>
          <w:color w:val="auto"/>
        </w:rPr>
      </w:pPr>
    </w:p>
    <w:p w14:paraId="192266F0">
      <w:pPr>
        <w:pStyle w:val="2"/>
        <w:rPr>
          <w:color w:val="auto"/>
        </w:rPr>
      </w:pPr>
    </w:p>
    <w:p w14:paraId="63B07FEF">
      <w:pPr>
        <w:rPr>
          <w:color w:val="auto"/>
        </w:rPr>
      </w:pPr>
    </w:p>
    <w:p w14:paraId="330B1D02">
      <w:pPr>
        <w:pStyle w:val="2"/>
        <w:rPr>
          <w:color w:val="auto"/>
        </w:rPr>
      </w:pPr>
    </w:p>
    <w:p w14:paraId="57CA26A9">
      <w:pPr>
        <w:rPr>
          <w:color w:val="auto"/>
        </w:rPr>
      </w:pPr>
    </w:p>
    <w:p w14:paraId="32C74D4A">
      <w:pPr>
        <w:pStyle w:val="2"/>
        <w:rPr>
          <w:color w:val="auto"/>
        </w:rPr>
      </w:pPr>
    </w:p>
    <w:p w14:paraId="1BAC30C8">
      <w:pPr>
        <w:rPr>
          <w:color w:val="auto"/>
        </w:rPr>
      </w:pPr>
    </w:p>
    <w:p w14:paraId="259EC7CB">
      <w:pPr>
        <w:pStyle w:val="2"/>
        <w:rPr>
          <w:color w:val="auto"/>
        </w:rPr>
      </w:pPr>
    </w:p>
    <w:p w14:paraId="2207E954">
      <w:pPr>
        <w:rPr>
          <w:color w:val="auto"/>
        </w:rPr>
      </w:pPr>
    </w:p>
    <w:p w14:paraId="70564811">
      <w:pPr>
        <w:pStyle w:val="2"/>
        <w:rPr>
          <w:color w:val="auto"/>
        </w:rPr>
      </w:pPr>
    </w:p>
    <w:p w14:paraId="432CE1C0">
      <w:pPr>
        <w:rPr>
          <w:color w:val="auto"/>
        </w:rPr>
      </w:pPr>
    </w:p>
    <w:p w14:paraId="35420467">
      <w:pPr>
        <w:pStyle w:val="2"/>
        <w:rPr>
          <w:color w:val="auto"/>
        </w:rPr>
      </w:pPr>
    </w:p>
    <w:p w14:paraId="7C3413F0">
      <w:pPr>
        <w:rPr>
          <w:color w:val="auto"/>
        </w:rPr>
      </w:pPr>
    </w:p>
    <w:p w14:paraId="2B5787E7">
      <w:pPr>
        <w:pStyle w:val="2"/>
        <w:rPr>
          <w:color w:val="auto"/>
        </w:rPr>
      </w:pPr>
    </w:p>
    <w:p w14:paraId="4D9BFC3D">
      <w:pPr>
        <w:rPr>
          <w:color w:val="auto"/>
        </w:rPr>
      </w:pPr>
    </w:p>
    <w:p w14:paraId="699998A2">
      <w:pPr>
        <w:pStyle w:val="2"/>
        <w:rPr>
          <w:color w:val="auto"/>
        </w:rPr>
      </w:pPr>
    </w:p>
    <w:p w14:paraId="08E41EBC">
      <w:pPr>
        <w:rPr>
          <w:color w:val="auto"/>
        </w:rPr>
      </w:pPr>
    </w:p>
    <w:p w14:paraId="2DDC3123">
      <w:pPr>
        <w:pStyle w:val="2"/>
        <w:rPr>
          <w:color w:val="auto"/>
        </w:rPr>
      </w:pPr>
    </w:p>
    <w:p w14:paraId="6B1F8DA2">
      <w:pPr>
        <w:rPr>
          <w:color w:val="auto"/>
        </w:rPr>
      </w:pPr>
    </w:p>
    <w:p w14:paraId="6F339646">
      <w:pPr>
        <w:pStyle w:val="2"/>
        <w:rPr>
          <w:color w:val="auto"/>
        </w:rPr>
      </w:pPr>
    </w:p>
    <w:p w14:paraId="1EB67395">
      <w:pPr>
        <w:rPr>
          <w:color w:val="auto"/>
        </w:rPr>
      </w:pPr>
    </w:p>
    <w:p w14:paraId="6F483125">
      <w:pPr>
        <w:pStyle w:val="2"/>
        <w:rPr>
          <w:color w:val="auto"/>
        </w:rPr>
      </w:pPr>
    </w:p>
    <w:p w14:paraId="4CFE2BD5">
      <w:pPr>
        <w:rPr>
          <w:rFonts w:ascii="宋体" w:hAnsi="宋体" w:cs="宋体"/>
          <w:color w:val="auto"/>
        </w:rPr>
      </w:pPr>
      <w:bookmarkStart w:id="136" w:name="_Toc468809616"/>
      <w:r>
        <w:rPr>
          <w:rFonts w:hint="eastAsia" w:ascii="宋体" w:hAnsi="宋体" w:cs="宋体"/>
          <w:color w:val="auto"/>
        </w:rPr>
        <w:br w:type="page"/>
      </w:r>
    </w:p>
    <w:p w14:paraId="0035FB0B">
      <w:pPr>
        <w:jc w:val="center"/>
        <w:rPr>
          <w:b/>
          <w:bCs/>
          <w:color w:val="auto"/>
          <w:sz w:val="30"/>
          <w:szCs w:val="30"/>
        </w:rPr>
      </w:pPr>
      <w:r>
        <w:rPr>
          <w:rFonts w:hint="eastAsia"/>
          <w:b/>
          <w:bCs/>
          <w:color w:val="auto"/>
          <w:sz w:val="28"/>
          <w:szCs w:val="28"/>
          <w:lang w:val="en-US" w:eastAsia="zh-CN"/>
        </w:rPr>
        <w:t xml:space="preserve"> </w:t>
      </w:r>
      <w:r>
        <w:rPr>
          <w:rFonts w:hint="eastAsia"/>
          <w:b/>
          <w:bCs/>
          <w:color w:val="auto"/>
          <w:sz w:val="30"/>
          <w:szCs w:val="30"/>
          <w:lang w:val="en-US" w:eastAsia="zh-CN"/>
        </w:rPr>
        <w:t>三</w:t>
      </w:r>
      <w:r>
        <w:rPr>
          <w:rFonts w:hint="eastAsia"/>
          <w:b/>
          <w:bCs/>
          <w:color w:val="auto"/>
          <w:sz w:val="30"/>
          <w:szCs w:val="30"/>
        </w:rPr>
        <w:t>、技术部分</w:t>
      </w:r>
    </w:p>
    <w:p w14:paraId="672979BB">
      <w:pPr>
        <w:ind w:firstLine="4320" w:firstLineChars="1200"/>
        <w:rPr>
          <w:rFonts w:ascii="宋体" w:hAnsi="宋体"/>
          <w:color w:val="auto"/>
          <w:kern w:val="0"/>
          <w:sz w:val="36"/>
          <w:szCs w:val="36"/>
        </w:rPr>
      </w:pPr>
    </w:p>
    <w:p w14:paraId="33CCCE91">
      <w:pPr>
        <w:ind w:firstLine="4320" w:firstLineChars="1200"/>
        <w:rPr>
          <w:rFonts w:ascii="宋体" w:hAnsi="宋体"/>
          <w:color w:val="auto"/>
          <w:kern w:val="0"/>
          <w:sz w:val="36"/>
          <w:szCs w:val="36"/>
        </w:rPr>
      </w:pPr>
    </w:p>
    <w:p w14:paraId="1F3230BF">
      <w:pPr>
        <w:ind w:firstLine="4320" w:firstLineChars="1200"/>
        <w:rPr>
          <w:rFonts w:ascii="宋体" w:hAnsi="宋体"/>
          <w:color w:val="auto"/>
          <w:kern w:val="0"/>
          <w:sz w:val="36"/>
          <w:szCs w:val="36"/>
        </w:rPr>
      </w:pPr>
    </w:p>
    <w:p w14:paraId="0275D7E0">
      <w:pPr>
        <w:ind w:firstLine="4320" w:firstLineChars="1200"/>
        <w:rPr>
          <w:rFonts w:ascii="宋体" w:hAnsi="宋体"/>
          <w:color w:val="auto"/>
          <w:kern w:val="0"/>
          <w:sz w:val="36"/>
          <w:szCs w:val="36"/>
        </w:rPr>
      </w:pPr>
    </w:p>
    <w:p w14:paraId="4D73DD2E">
      <w:pPr>
        <w:ind w:firstLine="4320" w:firstLineChars="1200"/>
        <w:rPr>
          <w:rFonts w:ascii="宋体" w:hAnsi="宋体"/>
          <w:color w:val="auto"/>
          <w:kern w:val="0"/>
          <w:sz w:val="36"/>
          <w:szCs w:val="36"/>
        </w:rPr>
      </w:pPr>
    </w:p>
    <w:p w14:paraId="1D1093C9">
      <w:pPr>
        <w:ind w:firstLine="4320" w:firstLineChars="1200"/>
        <w:rPr>
          <w:rFonts w:ascii="宋体" w:hAnsi="宋体"/>
          <w:color w:val="auto"/>
          <w:kern w:val="0"/>
          <w:sz w:val="36"/>
          <w:szCs w:val="36"/>
        </w:rPr>
      </w:pPr>
    </w:p>
    <w:p w14:paraId="39F7F2FA">
      <w:pPr>
        <w:ind w:firstLine="4320" w:firstLineChars="1200"/>
        <w:rPr>
          <w:rFonts w:ascii="宋体" w:hAnsi="宋体"/>
          <w:color w:val="auto"/>
          <w:kern w:val="0"/>
          <w:sz w:val="36"/>
          <w:szCs w:val="36"/>
        </w:rPr>
      </w:pPr>
    </w:p>
    <w:p w14:paraId="3969AEBD">
      <w:pPr>
        <w:ind w:firstLine="4320" w:firstLineChars="1200"/>
        <w:rPr>
          <w:rFonts w:ascii="宋体" w:hAnsi="宋体"/>
          <w:color w:val="auto"/>
          <w:kern w:val="0"/>
          <w:sz w:val="36"/>
          <w:szCs w:val="36"/>
        </w:rPr>
      </w:pPr>
    </w:p>
    <w:p w14:paraId="7F7E60DA">
      <w:pPr>
        <w:ind w:firstLine="4320" w:firstLineChars="1200"/>
        <w:rPr>
          <w:rFonts w:ascii="宋体" w:hAnsi="宋体"/>
          <w:color w:val="auto"/>
          <w:kern w:val="0"/>
          <w:sz w:val="36"/>
          <w:szCs w:val="36"/>
        </w:rPr>
      </w:pPr>
    </w:p>
    <w:p w14:paraId="79945AE6">
      <w:pPr>
        <w:ind w:firstLine="4320" w:firstLineChars="1200"/>
        <w:rPr>
          <w:rFonts w:ascii="宋体" w:hAnsi="宋体"/>
          <w:color w:val="auto"/>
          <w:kern w:val="0"/>
          <w:sz w:val="36"/>
          <w:szCs w:val="36"/>
        </w:rPr>
      </w:pPr>
    </w:p>
    <w:p w14:paraId="4EBBA901">
      <w:pPr>
        <w:ind w:firstLine="4320" w:firstLineChars="1200"/>
        <w:rPr>
          <w:rFonts w:ascii="宋体" w:hAnsi="宋体"/>
          <w:color w:val="auto"/>
          <w:kern w:val="0"/>
          <w:sz w:val="36"/>
          <w:szCs w:val="36"/>
        </w:rPr>
      </w:pPr>
    </w:p>
    <w:p w14:paraId="03C0C956">
      <w:pPr>
        <w:ind w:firstLine="4320" w:firstLineChars="1200"/>
        <w:rPr>
          <w:rFonts w:ascii="宋体" w:hAnsi="宋体"/>
          <w:color w:val="auto"/>
          <w:kern w:val="0"/>
          <w:sz w:val="36"/>
          <w:szCs w:val="36"/>
        </w:rPr>
      </w:pPr>
    </w:p>
    <w:p w14:paraId="6F49153A">
      <w:pPr>
        <w:ind w:firstLine="4320" w:firstLineChars="1200"/>
        <w:rPr>
          <w:rFonts w:ascii="宋体" w:hAnsi="宋体"/>
          <w:color w:val="auto"/>
          <w:kern w:val="0"/>
          <w:sz w:val="36"/>
          <w:szCs w:val="36"/>
        </w:rPr>
      </w:pPr>
    </w:p>
    <w:p w14:paraId="23C8BD80">
      <w:pPr>
        <w:ind w:firstLine="4320" w:firstLineChars="1200"/>
        <w:rPr>
          <w:rFonts w:ascii="宋体" w:hAnsi="宋体"/>
          <w:color w:val="auto"/>
          <w:kern w:val="0"/>
          <w:sz w:val="36"/>
          <w:szCs w:val="36"/>
        </w:rPr>
      </w:pPr>
    </w:p>
    <w:p w14:paraId="73B5CA7B">
      <w:pPr>
        <w:ind w:firstLine="4320" w:firstLineChars="1200"/>
        <w:rPr>
          <w:rFonts w:ascii="宋体" w:hAnsi="宋体"/>
          <w:color w:val="auto"/>
          <w:kern w:val="0"/>
          <w:sz w:val="36"/>
          <w:szCs w:val="36"/>
        </w:rPr>
      </w:pPr>
    </w:p>
    <w:p w14:paraId="35AC16ED">
      <w:pPr>
        <w:ind w:firstLine="4320" w:firstLineChars="1200"/>
        <w:rPr>
          <w:rFonts w:ascii="宋体" w:hAnsi="宋体"/>
          <w:color w:val="auto"/>
          <w:kern w:val="0"/>
          <w:sz w:val="36"/>
          <w:szCs w:val="36"/>
        </w:rPr>
      </w:pPr>
    </w:p>
    <w:p w14:paraId="76C5A320">
      <w:pPr>
        <w:ind w:firstLine="4320" w:firstLineChars="1200"/>
        <w:rPr>
          <w:rFonts w:ascii="宋体" w:hAnsi="宋体"/>
          <w:color w:val="auto"/>
          <w:kern w:val="0"/>
          <w:sz w:val="36"/>
          <w:szCs w:val="36"/>
        </w:rPr>
      </w:pPr>
    </w:p>
    <w:p w14:paraId="2CFC6F19">
      <w:pPr>
        <w:ind w:firstLine="4320" w:firstLineChars="1200"/>
        <w:rPr>
          <w:rFonts w:ascii="宋体" w:hAnsi="宋体"/>
          <w:color w:val="auto"/>
          <w:kern w:val="0"/>
          <w:sz w:val="36"/>
          <w:szCs w:val="36"/>
        </w:rPr>
      </w:pPr>
    </w:p>
    <w:p w14:paraId="5185056A">
      <w:pPr>
        <w:ind w:firstLine="4320" w:firstLineChars="1200"/>
        <w:rPr>
          <w:rFonts w:ascii="宋体" w:hAnsi="宋体"/>
          <w:color w:val="auto"/>
          <w:kern w:val="0"/>
          <w:sz w:val="36"/>
          <w:szCs w:val="36"/>
        </w:rPr>
      </w:pPr>
    </w:p>
    <w:p w14:paraId="49B5A997">
      <w:pPr>
        <w:ind w:firstLine="4320" w:firstLineChars="1200"/>
        <w:rPr>
          <w:rFonts w:ascii="宋体" w:hAnsi="宋体"/>
          <w:color w:val="auto"/>
          <w:kern w:val="0"/>
          <w:sz w:val="36"/>
          <w:szCs w:val="36"/>
        </w:rPr>
      </w:pPr>
    </w:p>
    <w:p w14:paraId="7BFFA62A">
      <w:pPr>
        <w:ind w:firstLine="4320" w:firstLineChars="1200"/>
        <w:rPr>
          <w:rFonts w:ascii="宋体" w:hAnsi="宋体"/>
          <w:color w:val="auto"/>
          <w:kern w:val="0"/>
          <w:sz w:val="36"/>
          <w:szCs w:val="36"/>
        </w:rPr>
      </w:pPr>
    </w:p>
    <w:p w14:paraId="4140F33C">
      <w:pPr>
        <w:jc w:val="center"/>
        <w:rPr>
          <w:b/>
          <w:bCs/>
          <w:color w:val="auto"/>
          <w:sz w:val="44"/>
          <w:szCs w:val="44"/>
        </w:rPr>
      </w:pPr>
      <w:r>
        <w:rPr>
          <w:rFonts w:hint="eastAsia" w:ascii="宋体" w:hAnsi="宋体"/>
          <w:color w:val="auto"/>
          <w:kern w:val="0"/>
          <w:sz w:val="36"/>
          <w:szCs w:val="36"/>
        </w:rPr>
        <w:t>目  录</w:t>
      </w:r>
    </w:p>
    <w:p w14:paraId="67C3D610">
      <w:pPr>
        <w:autoSpaceDE w:val="0"/>
        <w:autoSpaceDN w:val="0"/>
        <w:adjustRightInd w:val="0"/>
        <w:snapToGrid w:val="0"/>
        <w:spacing w:line="360" w:lineRule="auto"/>
        <w:jc w:val="left"/>
        <w:rPr>
          <w:rFonts w:ascii="宋体" w:hAnsi="宋体"/>
          <w:color w:val="auto"/>
          <w:kern w:val="0"/>
          <w:sz w:val="32"/>
          <w:szCs w:val="32"/>
        </w:rPr>
      </w:pPr>
    </w:p>
    <w:p w14:paraId="1D3CA0DB">
      <w:pPr>
        <w:autoSpaceDE w:val="0"/>
        <w:autoSpaceDN w:val="0"/>
        <w:adjustRightInd w:val="0"/>
        <w:snapToGrid w:val="0"/>
        <w:spacing w:line="360" w:lineRule="auto"/>
        <w:ind w:firstLine="480" w:firstLineChars="200"/>
        <w:jc w:val="center"/>
        <w:rPr>
          <w:rFonts w:ascii="宋体" w:hAnsi="宋体" w:cs="宋体"/>
          <w:color w:val="auto"/>
          <w:kern w:val="0"/>
          <w:sz w:val="24"/>
        </w:rPr>
      </w:pPr>
      <w:r>
        <w:rPr>
          <w:rFonts w:hint="eastAsia" w:ascii="宋体" w:hAnsi="宋体" w:cs="宋体"/>
          <w:color w:val="auto"/>
          <w:kern w:val="0"/>
          <w:sz w:val="24"/>
        </w:rPr>
        <w:t>[目录由投标人自行编制]</w:t>
      </w:r>
    </w:p>
    <w:p w14:paraId="7998F163">
      <w:pPr>
        <w:pStyle w:val="4"/>
        <w:spacing w:line="360" w:lineRule="auto"/>
        <w:jc w:val="center"/>
        <w:rPr>
          <w:rFonts w:hint="eastAsia" w:ascii="宋体" w:hAnsi="宋体" w:cs="宋体"/>
          <w:bCs w:val="0"/>
          <w:color w:val="auto"/>
          <w:lang w:eastAsia="zh-CN"/>
        </w:rPr>
        <w:sectPr>
          <w:footerReference r:id="rId5" w:type="first"/>
          <w:headerReference r:id="rId3" w:type="default"/>
          <w:footerReference r:id="rId4" w:type="default"/>
          <w:pgSz w:w="11906" w:h="16838"/>
          <w:pgMar w:top="1440" w:right="1080" w:bottom="1440" w:left="1080" w:header="851" w:footer="992" w:gutter="0"/>
          <w:cols w:space="425" w:num="1"/>
          <w:titlePg/>
          <w:docGrid w:type="lines" w:linePitch="312" w:charSpace="0"/>
        </w:sectPr>
      </w:pPr>
    </w:p>
    <w:p w14:paraId="04425E38">
      <w:pPr>
        <w:pStyle w:val="4"/>
        <w:spacing w:line="360" w:lineRule="auto"/>
        <w:jc w:val="center"/>
        <w:rPr>
          <w:rFonts w:ascii="宋体" w:hAnsi="宋体" w:cs="宋体"/>
          <w:bCs w:val="0"/>
          <w:color w:val="auto"/>
        </w:rPr>
      </w:pPr>
      <w:r>
        <w:rPr>
          <w:rFonts w:hint="eastAsia" w:ascii="宋体" w:hAnsi="宋体" w:cs="宋体"/>
          <w:bCs w:val="0"/>
          <w:color w:val="auto"/>
          <w:lang w:val="en-US" w:eastAsia="zh-CN"/>
        </w:rPr>
        <w:t>四</w:t>
      </w:r>
      <w:r>
        <w:rPr>
          <w:rFonts w:hint="eastAsia" w:ascii="宋体" w:hAnsi="宋体" w:cs="宋体"/>
          <w:bCs w:val="0"/>
          <w:color w:val="auto"/>
        </w:rPr>
        <w:t>、资格审查资料</w:t>
      </w:r>
      <w:bookmarkEnd w:id="136"/>
    </w:p>
    <w:p w14:paraId="46126756">
      <w:pPr>
        <w:adjustRightInd w:val="0"/>
        <w:snapToGrid w:val="0"/>
        <w:spacing w:line="360" w:lineRule="auto"/>
        <w:rPr>
          <w:rFonts w:ascii="宋体" w:hAnsi="宋体" w:cs="宋体"/>
          <w:color w:val="auto"/>
          <w:sz w:val="32"/>
          <w:szCs w:val="32"/>
        </w:rPr>
      </w:pPr>
    </w:p>
    <w:p w14:paraId="4CB52D19">
      <w:pPr>
        <w:adjustRightInd w:val="0"/>
        <w:snapToGrid w:val="0"/>
        <w:spacing w:line="360" w:lineRule="auto"/>
        <w:rPr>
          <w:rFonts w:ascii="宋体" w:hAnsi="宋体" w:cs="宋体"/>
          <w:color w:val="auto"/>
          <w:sz w:val="32"/>
          <w:szCs w:val="32"/>
        </w:rPr>
      </w:pPr>
    </w:p>
    <w:p w14:paraId="77C660FB">
      <w:pPr>
        <w:spacing w:line="360" w:lineRule="auto"/>
        <w:rPr>
          <w:rFonts w:ascii="宋体" w:hAnsi="宋体" w:cs="宋体"/>
          <w:color w:val="auto"/>
          <w:sz w:val="32"/>
          <w:szCs w:val="32"/>
        </w:rPr>
      </w:pPr>
    </w:p>
    <w:p w14:paraId="03775833">
      <w:pPr>
        <w:spacing w:line="360" w:lineRule="auto"/>
        <w:rPr>
          <w:rFonts w:ascii="宋体" w:hAnsi="宋体" w:cs="宋体"/>
          <w:color w:val="auto"/>
          <w:sz w:val="32"/>
          <w:szCs w:val="32"/>
        </w:rPr>
      </w:pPr>
    </w:p>
    <w:p w14:paraId="205431D4">
      <w:pPr>
        <w:spacing w:line="360" w:lineRule="auto"/>
        <w:rPr>
          <w:rFonts w:ascii="宋体" w:hAnsi="宋体" w:cs="宋体"/>
          <w:color w:val="auto"/>
          <w:sz w:val="32"/>
          <w:szCs w:val="32"/>
        </w:rPr>
      </w:pPr>
    </w:p>
    <w:p w14:paraId="1D018CD0">
      <w:pPr>
        <w:spacing w:line="360" w:lineRule="auto"/>
        <w:rPr>
          <w:rFonts w:ascii="宋体" w:hAnsi="宋体" w:cs="宋体"/>
          <w:color w:val="auto"/>
          <w:sz w:val="32"/>
          <w:szCs w:val="32"/>
        </w:rPr>
      </w:pPr>
    </w:p>
    <w:p w14:paraId="5D47DC54">
      <w:pPr>
        <w:spacing w:line="360" w:lineRule="auto"/>
        <w:rPr>
          <w:rFonts w:ascii="宋体" w:hAnsi="宋体" w:cs="宋体"/>
          <w:color w:val="auto"/>
          <w:sz w:val="32"/>
          <w:szCs w:val="32"/>
        </w:rPr>
      </w:pPr>
    </w:p>
    <w:p w14:paraId="55688DDB">
      <w:pPr>
        <w:spacing w:line="360" w:lineRule="auto"/>
        <w:rPr>
          <w:rFonts w:ascii="宋体" w:hAnsi="宋体" w:cs="宋体"/>
          <w:color w:val="auto"/>
          <w:sz w:val="32"/>
          <w:szCs w:val="32"/>
        </w:rPr>
      </w:pPr>
    </w:p>
    <w:p w14:paraId="4BC259B3">
      <w:pPr>
        <w:spacing w:line="360" w:lineRule="auto"/>
        <w:rPr>
          <w:rFonts w:ascii="宋体" w:hAnsi="宋体" w:cs="宋体"/>
          <w:color w:val="auto"/>
          <w:sz w:val="32"/>
          <w:szCs w:val="32"/>
        </w:rPr>
      </w:pPr>
    </w:p>
    <w:p w14:paraId="225CBC48">
      <w:pPr>
        <w:spacing w:line="360" w:lineRule="auto"/>
        <w:rPr>
          <w:rFonts w:ascii="宋体" w:hAnsi="宋体" w:cs="宋体"/>
          <w:color w:val="auto"/>
          <w:sz w:val="32"/>
          <w:szCs w:val="32"/>
        </w:rPr>
      </w:pPr>
    </w:p>
    <w:p w14:paraId="1EFD6223">
      <w:pPr>
        <w:spacing w:line="360" w:lineRule="auto"/>
        <w:rPr>
          <w:rFonts w:ascii="宋体" w:hAnsi="宋体" w:cs="宋体"/>
          <w:color w:val="auto"/>
          <w:sz w:val="32"/>
          <w:szCs w:val="32"/>
        </w:rPr>
      </w:pPr>
    </w:p>
    <w:p w14:paraId="73115C7C">
      <w:pPr>
        <w:spacing w:line="360" w:lineRule="auto"/>
        <w:rPr>
          <w:rFonts w:ascii="宋体" w:hAnsi="宋体" w:cs="宋体"/>
          <w:color w:val="auto"/>
          <w:sz w:val="32"/>
          <w:szCs w:val="32"/>
        </w:rPr>
      </w:pPr>
    </w:p>
    <w:p w14:paraId="0237FAEB">
      <w:pPr>
        <w:spacing w:line="360" w:lineRule="auto"/>
        <w:rPr>
          <w:rFonts w:ascii="宋体" w:hAnsi="宋体" w:cs="宋体"/>
          <w:color w:val="auto"/>
          <w:sz w:val="32"/>
          <w:szCs w:val="32"/>
        </w:rPr>
      </w:pPr>
    </w:p>
    <w:p w14:paraId="650CE707">
      <w:pPr>
        <w:spacing w:line="360" w:lineRule="auto"/>
        <w:rPr>
          <w:rFonts w:ascii="宋体" w:hAnsi="宋体" w:cs="宋体"/>
          <w:color w:val="auto"/>
          <w:sz w:val="32"/>
          <w:szCs w:val="32"/>
        </w:rPr>
      </w:pPr>
    </w:p>
    <w:p w14:paraId="07D30D3D">
      <w:pPr>
        <w:spacing w:line="360" w:lineRule="auto"/>
        <w:rPr>
          <w:rFonts w:ascii="宋体" w:hAnsi="宋体" w:cs="宋体"/>
          <w:color w:val="auto"/>
          <w:sz w:val="32"/>
          <w:szCs w:val="32"/>
        </w:rPr>
      </w:pPr>
    </w:p>
    <w:p w14:paraId="143CC1B3">
      <w:pPr>
        <w:spacing w:line="360" w:lineRule="auto"/>
        <w:rPr>
          <w:rFonts w:ascii="宋体" w:hAnsi="宋体" w:cs="宋体"/>
          <w:color w:val="auto"/>
          <w:sz w:val="32"/>
          <w:szCs w:val="32"/>
        </w:rPr>
      </w:pPr>
    </w:p>
    <w:p w14:paraId="4A8EE81F">
      <w:pPr>
        <w:spacing w:line="360" w:lineRule="auto"/>
        <w:rPr>
          <w:rFonts w:ascii="宋体" w:hAnsi="宋体" w:cs="宋体"/>
          <w:color w:val="auto"/>
          <w:sz w:val="32"/>
          <w:szCs w:val="32"/>
        </w:rPr>
      </w:pPr>
    </w:p>
    <w:p w14:paraId="335DC274">
      <w:pPr>
        <w:spacing w:line="360" w:lineRule="auto"/>
        <w:rPr>
          <w:rFonts w:ascii="宋体" w:hAnsi="宋体" w:cs="宋体"/>
          <w:color w:val="auto"/>
          <w:sz w:val="32"/>
          <w:szCs w:val="32"/>
        </w:rPr>
      </w:pPr>
    </w:p>
    <w:p w14:paraId="0F1D2AF2">
      <w:pPr>
        <w:spacing w:line="360" w:lineRule="auto"/>
        <w:rPr>
          <w:rFonts w:ascii="宋体" w:hAnsi="宋体" w:cs="宋体"/>
          <w:color w:val="auto"/>
          <w:sz w:val="32"/>
          <w:szCs w:val="32"/>
        </w:rPr>
      </w:pPr>
    </w:p>
    <w:p w14:paraId="521180FD">
      <w:pPr>
        <w:spacing w:line="360" w:lineRule="auto"/>
        <w:rPr>
          <w:rFonts w:ascii="宋体" w:hAnsi="宋体" w:cs="宋体"/>
          <w:color w:val="auto"/>
          <w:sz w:val="32"/>
          <w:szCs w:val="32"/>
        </w:rPr>
      </w:pPr>
    </w:p>
    <w:p w14:paraId="789C4363">
      <w:pPr>
        <w:tabs>
          <w:tab w:val="left" w:pos="5420"/>
          <w:tab w:val="left" w:pos="5940"/>
        </w:tabs>
        <w:autoSpaceDE w:val="0"/>
        <w:autoSpaceDN w:val="0"/>
        <w:adjustRightInd w:val="0"/>
        <w:snapToGrid w:val="0"/>
        <w:spacing w:line="360" w:lineRule="auto"/>
        <w:jc w:val="center"/>
        <w:rPr>
          <w:rFonts w:ascii="宋体" w:hAnsi="宋体" w:cs="宋体"/>
          <w:b/>
          <w:color w:val="auto"/>
          <w:w w:val="99"/>
          <w:kern w:val="0"/>
          <w:sz w:val="32"/>
          <w:szCs w:val="32"/>
          <w:u w:val="single"/>
        </w:rPr>
      </w:pPr>
    </w:p>
    <w:p w14:paraId="5E863E9F">
      <w:pPr>
        <w:tabs>
          <w:tab w:val="left" w:pos="5420"/>
          <w:tab w:val="left" w:pos="5940"/>
        </w:tabs>
        <w:autoSpaceDE w:val="0"/>
        <w:autoSpaceDN w:val="0"/>
        <w:adjustRightInd w:val="0"/>
        <w:snapToGrid w:val="0"/>
        <w:spacing w:line="360" w:lineRule="auto"/>
        <w:jc w:val="center"/>
        <w:rPr>
          <w:rFonts w:hint="eastAsia" w:ascii="宋体" w:hAnsi="宋体" w:eastAsia="宋体" w:cs="宋体"/>
          <w:b/>
          <w:color w:val="auto"/>
          <w:kern w:val="0"/>
          <w:sz w:val="32"/>
          <w:szCs w:val="32"/>
          <w:lang w:eastAsia="zh-CN"/>
        </w:rPr>
      </w:pPr>
      <w:r>
        <w:rPr>
          <w:rFonts w:hint="eastAsia" w:ascii="宋体" w:hAnsi="宋体" w:cs="宋体"/>
          <w:b/>
          <w:color w:val="auto"/>
          <w:w w:val="99"/>
          <w:kern w:val="0"/>
          <w:sz w:val="32"/>
          <w:szCs w:val="32"/>
          <w:u w:val="single"/>
        </w:rPr>
        <w:t xml:space="preserve">                                   </w:t>
      </w:r>
      <w:r>
        <w:rPr>
          <w:rFonts w:hint="eastAsia" w:ascii="宋体" w:hAnsi="宋体" w:cs="宋体"/>
          <w:b/>
          <w:color w:val="auto"/>
          <w:w w:val="99"/>
          <w:kern w:val="0"/>
          <w:sz w:val="32"/>
          <w:szCs w:val="32"/>
          <w:u w:val="single"/>
          <w:lang w:eastAsia="zh-CN"/>
        </w:rPr>
        <w:t>　　</w:t>
      </w:r>
      <w:r>
        <w:rPr>
          <w:rFonts w:hint="eastAsia" w:ascii="宋体" w:hAnsi="宋体" w:cs="宋体"/>
          <w:b/>
          <w:color w:val="auto"/>
          <w:w w:val="99"/>
          <w:kern w:val="0"/>
          <w:sz w:val="32"/>
          <w:szCs w:val="32"/>
          <w:u w:val="single"/>
        </w:rPr>
        <w:t xml:space="preserve"> </w:t>
      </w:r>
      <w:r>
        <w:rPr>
          <w:rFonts w:hint="eastAsia" w:ascii="宋体" w:hAnsi="宋体" w:cs="宋体"/>
          <w:b/>
          <w:color w:val="auto"/>
          <w:w w:val="99"/>
          <w:kern w:val="0"/>
          <w:sz w:val="32"/>
          <w:szCs w:val="32"/>
        </w:rPr>
        <w:t>（项目名称</w:t>
      </w:r>
      <w:r>
        <w:rPr>
          <w:rFonts w:hint="eastAsia" w:ascii="宋体" w:hAnsi="宋体" w:cs="宋体"/>
          <w:b/>
          <w:color w:val="auto"/>
          <w:spacing w:val="1"/>
          <w:w w:val="99"/>
          <w:kern w:val="0"/>
          <w:sz w:val="32"/>
          <w:szCs w:val="32"/>
        </w:rPr>
        <w:t>）</w:t>
      </w:r>
      <w:r>
        <w:rPr>
          <w:rFonts w:hint="eastAsia" w:ascii="宋体" w:hAnsi="宋体" w:cs="宋体"/>
          <w:b/>
          <w:color w:val="auto"/>
          <w:w w:val="99"/>
          <w:kern w:val="0"/>
          <w:sz w:val="32"/>
          <w:szCs w:val="32"/>
          <w:lang w:eastAsia="zh-CN"/>
        </w:rPr>
        <w:t>　</w:t>
      </w:r>
    </w:p>
    <w:p w14:paraId="152BF5DD">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rPr>
      </w:pPr>
      <w:r>
        <w:rPr>
          <w:rFonts w:hint="eastAsia" w:ascii="宋体" w:hAnsi="宋体" w:cs="宋体"/>
          <w:color w:val="auto"/>
          <w:kern w:val="0"/>
          <w:sz w:val="44"/>
          <w:szCs w:val="44"/>
        </w:rPr>
        <w:t xml:space="preserve">          </w:t>
      </w:r>
    </w:p>
    <w:p w14:paraId="7A41DA65">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rPr>
      </w:pPr>
    </w:p>
    <w:p w14:paraId="6AD5C20D">
      <w:pPr>
        <w:tabs>
          <w:tab w:val="left" w:pos="3600"/>
          <w:tab w:val="left" w:pos="4480"/>
          <w:tab w:val="left" w:pos="5360"/>
        </w:tabs>
        <w:autoSpaceDE w:val="0"/>
        <w:autoSpaceDN w:val="0"/>
        <w:adjustRightInd w:val="0"/>
        <w:snapToGrid w:val="0"/>
        <w:spacing w:line="360" w:lineRule="auto"/>
        <w:jc w:val="center"/>
        <w:rPr>
          <w:rFonts w:ascii="宋体" w:hAnsi="宋体" w:cs="宋体"/>
          <w:b/>
          <w:color w:val="auto"/>
          <w:kern w:val="0"/>
          <w:sz w:val="84"/>
          <w:szCs w:val="84"/>
        </w:rPr>
      </w:pPr>
      <w:r>
        <w:rPr>
          <w:rFonts w:hint="eastAsia" w:ascii="宋体" w:hAnsi="宋体" w:cs="宋体"/>
          <w:b/>
          <w:color w:val="auto"/>
          <w:kern w:val="0"/>
          <w:sz w:val="84"/>
          <w:szCs w:val="84"/>
        </w:rPr>
        <w:t>投  标  文  件</w:t>
      </w:r>
    </w:p>
    <w:p w14:paraId="6107350A">
      <w:pPr>
        <w:autoSpaceDE w:val="0"/>
        <w:autoSpaceDN w:val="0"/>
        <w:adjustRightInd w:val="0"/>
        <w:snapToGrid w:val="0"/>
        <w:spacing w:line="360" w:lineRule="auto"/>
        <w:jc w:val="left"/>
        <w:rPr>
          <w:rFonts w:ascii="宋体" w:hAnsi="宋体" w:cs="宋体"/>
          <w:color w:val="auto"/>
          <w:kern w:val="0"/>
          <w:sz w:val="16"/>
          <w:szCs w:val="16"/>
        </w:rPr>
      </w:pPr>
    </w:p>
    <w:p w14:paraId="06BAE702">
      <w:pPr>
        <w:autoSpaceDE w:val="0"/>
        <w:autoSpaceDN w:val="0"/>
        <w:adjustRightInd w:val="0"/>
        <w:snapToGrid w:val="0"/>
        <w:spacing w:line="360" w:lineRule="auto"/>
        <w:jc w:val="center"/>
        <w:rPr>
          <w:rFonts w:ascii="宋体" w:hAnsi="宋体" w:cs="宋体"/>
          <w:b/>
          <w:color w:val="auto"/>
          <w:kern w:val="0"/>
          <w:sz w:val="44"/>
          <w:szCs w:val="44"/>
        </w:rPr>
      </w:pPr>
      <w:r>
        <w:rPr>
          <w:rFonts w:hint="eastAsia" w:ascii="宋体" w:hAnsi="宋体" w:cs="宋体"/>
          <w:b/>
          <w:color w:val="auto"/>
          <w:kern w:val="0"/>
          <w:sz w:val="44"/>
          <w:szCs w:val="44"/>
        </w:rPr>
        <w:t>资格审查资料</w:t>
      </w:r>
    </w:p>
    <w:p w14:paraId="568AE86A">
      <w:pPr>
        <w:autoSpaceDE w:val="0"/>
        <w:autoSpaceDN w:val="0"/>
        <w:adjustRightInd w:val="0"/>
        <w:snapToGrid w:val="0"/>
        <w:spacing w:line="360" w:lineRule="auto"/>
        <w:jc w:val="left"/>
        <w:rPr>
          <w:rFonts w:ascii="宋体" w:hAnsi="宋体" w:cs="宋体"/>
          <w:color w:val="auto"/>
          <w:kern w:val="0"/>
          <w:sz w:val="20"/>
          <w:szCs w:val="20"/>
        </w:rPr>
      </w:pPr>
    </w:p>
    <w:p w14:paraId="37E25F23">
      <w:pPr>
        <w:adjustRightInd w:val="0"/>
        <w:snapToGrid w:val="0"/>
        <w:spacing w:line="360" w:lineRule="auto"/>
        <w:ind w:firstLine="630" w:firstLineChars="300"/>
        <w:rPr>
          <w:rFonts w:ascii="宋体" w:hAnsi="宋体" w:cs="宋体"/>
          <w:color w:val="auto"/>
          <w:szCs w:val="21"/>
        </w:rPr>
      </w:pPr>
    </w:p>
    <w:p w14:paraId="36F43D05">
      <w:pPr>
        <w:autoSpaceDE w:val="0"/>
        <w:autoSpaceDN w:val="0"/>
        <w:adjustRightInd w:val="0"/>
        <w:snapToGrid w:val="0"/>
        <w:spacing w:line="360" w:lineRule="auto"/>
        <w:jc w:val="left"/>
        <w:rPr>
          <w:rFonts w:ascii="宋体" w:hAnsi="宋体" w:cs="宋体"/>
          <w:color w:val="auto"/>
          <w:kern w:val="0"/>
          <w:sz w:val="20"/>
          <w:szCs w:val="20"/>
        </w:rPr>
      </w:pPr>
    </w:p>
    <w:p w14:paraId="0CCEBF3D">
      <w:pPr>
        <w:autoSpaceDE w:val="0"/>
        <w:autoSpaceDN w:val="0"/>
        <w:adjustRightInd w:val="0"/>
        <w:snapToGrid w:val="0"/>
        <w:spacing w:line="360" w:lineRule="auto"/>
        <w:jc w:val="left"/>
        <w:rPr>
          <w:rFonts w:ascii="宋体" w:hAnsi="宋体" w:cs="宋体"/>
          <w:color w:val="auto"/>
          <w:kern w:val="0"/>
          <w:sz w:val="20"/>
          <w:szCs w:val="20"/>
        </w:rPr>
      </w:pPr>
    </w:p>
    <w:p w14:paraId="08029F7B">
      <w:pPr>
        <w:autoSpaceDE w:val="0"/>
        <w:autoSpaceDN w:val="0"/>
        <w:adjustRightInd w:val="0"/>
        <w:snapToGrid w:val="0"/>
        <w:spacing w:line="360" w:lineRule="auto"/>
        <w:jc w:val="left"/>
        <w:rPr>
          <w:rFonts w:ascii="宋体" w:hAnsi="宋体" w:cs="宋体"/>
          <w:color w:val="auto"/>
          <w:kern w:val="0"/>
          <w:sz w:val="20"/>
          <w:szCs w:val="20"/>
        </w:rPr>
      </w:pPr>
    </w:p>
    <w:p w14:paraId="34571F0B">
      <w:pPr>
        <w:autoSpaceDE w:val="0"/>
        <w:autoSpaceDN w:val="0"/>
        <w:adjustRightInd w:val="0"/>
        <w:snapToGrid w:val="0"/>
        <w:spacing w:line="360" w:lineRule="auto"/>
        <w:jc w:val="left"/>
        <w:rPr>
          <w:rFonts w:ascii="宋体" w:hAnsi="宋体" w:cs="宋体"/>
          <w:color w:val="auto"/>
          <w:kern w:val="0"/>
          <w:sz w:val="20"/>
          <w:szCs w:val="20"/>
        </w:rPr>
      </w:pPr>
    </w:p>
    <w:p w14:paraId="634720A1">
      <w:pPr>
        <w:autoSpaceDE w:val="0"/>
        <w:autoSpaceDN w:val="0"/>
        <w:adjustRightInd w:val="0"/>
        <w:snapToGrid w:val="0"/>
        <w:spacing w:line="360" w:lineRule="auto"/>
        <w:jc w:val="left"/>
        <w:rPr>
          <w:rFonts w:ascii="宋体" w:hAnsi="宋体" w:cs="宋体"/>
          <w:color w:val="auto"/>
          <w:kern w:val="0"/>
          <w:sz w:val="20"/>
          <w:szCs w:val="20"/>
        </w:rPr>
      </w:pPr>
    </w:p>
    <w:p w14:paraId="69ECBEE2">
      <w:pPr>
        <w:autoSpaceDE w:val="0"/>
        <w:autoSpaceDN w:val="0"/>
        <w:adjustRightInd w:val="0"/>
        <w:snapToGrid w:val="0"/>
        <w:spacing w:line="360" w:lineRule="auto"/>
        <w:jc w:val="left"/>
        <w:rPr>
          <w:rFonts w:ascii="宋体" w:hAnsi="宋体" w:cs="宋体"/>
          <w:color w:val="auto"/>
          <w:kern w:val="0"/>
          <w:sz w:val="20"/>
          <w:szCs w:val="20"/>
        </w:rPr>
      </w:pPr>
    </w:p>
    <w:p w14:paraId="0172C9B4">
      <w:pPr>
        <w:autoSpaceDE w:val="0"/>
        <w:autoSpaceDN w:val="0"/>
        <w:adjustRightInd w:val="0"/>
        <w:snapToGrid w:val="0"/>
        <w:spacing w:line="360" w:lineRule="auto"/>
        <w:jc w:val="left"/>
        <w:rPr>
          <w:rFonts w:ascii="宋体" w:hAnsi="宋体" w:cs="宋体"/>
          <w:color w:val="auto"/>
          <w:kern w:val="0"/>
          <w:sz w:val="20"/>
          <w:szCs w:val="20"/>
        </w:rPr>
      </w:pPr>
    </w:p>
    <w:p w14:paraId="60543F9C">
      <w:pPr>
        <w:autoSpaceDE w:val="0"/>
        <w:autoSpaceDN w:val="0"/>
        <w:adjustRightInd w:val="0"/>
        <w:snapToGrid w:val="0"/>
        <w:spacing w:line="360" w:lineRule="auto"/>
        <w:jc w:val="left"/>
        <w:rPr>
          <w:rFonts w:ascii="宋体" w:hAnsi="宋体" w:cs="宋体"/>
          <w:color w:val="auto"/>
          <w:kern w:val="0"/>
          <w:sz w:val="20"/>
          <w:szCs w:val="20"/>
        </w:rPr>
      </w:pPr>
    </w:p>
    <w:p w14:paraId="175FA4CD">
      <w:pPr>
        <w:autoSpaceDE w:val="0"/>
        <w:autoSpaceDN w:val="0"/>
        <w:adjustRightInd w:val="0"/>
        <w:snapToGrid w:val="0"/>
        <w:spacing w:line="360" w:lineRule="auto"/>
        <w:jc w:val="left"/>
        <w:rPr>
          <w:rFonts w:ascii="宋体" w:hAnsi="宋体" w:cs="宋体"/>
          <w:color w:val="auto"/>
          <w:kern w:val="0"/>
          <w:sz w:val="20"/>
          <w:szCs w:val="20"/>
        </w:rPr>
      </w:pPr>
    </w:p>
    <w:p w14:paraId="69B1A3EC">
      <w:pPr>
        <w:autoSpaceDE w:val="0"/>
        <w:autoSpaceDN w:val="0"/>
        <w:adjustRightInd w:val="0"/>
        <w:snapToGrid w:val="0"/>
        <w:spacing w:line="360" w:lineRule="auto"/>
        <w:jc w:val="left"/>
        <w:rPr>
          <w:rFonts w:ascii="宋体" w:hAnsi="宋体" w:cs="宋体"/>
          <w:color w:val="auto"/>
          <w:kern w:val="0"/>
          <w:sz w:val="20"/>
          <w:szCs w:val="20"/>
        </w:rPr>
      </w:pPr>
    </w:p>
    <w:p w14:paraId="057F8D97">
      <w:pPr>
        <w:autoSpaceDE w:val="0"/>
        <w:autoSpaceDN w:val="0"/>
        <w:adjustRightInd w:val="0"/>
        <w:snapToGrid w:val="0"/>
        <w:spacing w:line="360" w:lineRule="auto"/>
        <w:jc w:val="left"/>
        <w:rPr>
          <w:rFonts w:ascii="宋体" w:hAnsi="宋体" w:cs="宋体"/>
          <w:color w:val="auto"/>
          <w:kern w:val="0"/>
          <w:sz w:val="20"/>
          <w:szCs w:val="20"/>
        </w:rPr>
      </w:pPr>
    </w:p>
    <w:p w14:paraId="00DBE739">
      <w:pPr>
        <w:autoSpaceDE w:val="0"/>
        <w:autoSpaceDN w:val="0"/>
        <w:adjustRightInd w:val="0"/>
        <w:snapToGrid w:val="0"/>
        <w:spacing w:line="360" w:lineRule="auto"/>
        <w:jc w:val="left"/>
        <w:rPr>
          <w:rFonts w:ascii="宋体" w:hAnsi="宋体" w:cs="宋体"/>
          <w:color w:val="auto"/>
          <w:kern w:val="0"/>
          <w:sz w:val="20"/>
          <w:szCs w:val="20"/>
        </w:rPr>
      </w:pPr>
    </w:p>
    <w:p w14:paraId="08D5FBD4">
      <w:pPr>
        <w:autoSpaceDE w:val="0"/>
        <w:autoSpaceDN w:val="0"/>
        <w:adjustRightInd w:val="0"/>
        <w:snapToGrid w:val="0"/>
        <w:spacing w:line="360" w:lineRule="auto"/>
        <w:jc w:val="left"/>
        <w:rPr>
          <w:rFonts w:ascii="宋体" w:hAnsi="宋体" w:cs="宋体"/>
          <w:color w:val="auto"/>
          <w:kern w:val="0"/>
          <w:sz w:val="20"/>
          <w:szCs w:val="20"/>
        </w:rPr>
      </w:pPr>
    </w:p>
    <w:p w14:paraId="0B16D9B2">
      <w:pPr>
        <w:tabs>
          <w:tab w:val="left" w:pos="6080"/>
          <w:tab w:val="left" w:pos="6640"/>
        </w:tabs>
        <w:autoSpaceDE w:val="0"/>
        <w:autoSpaceDN w:val="0"/>
        <w:adjustRightInd w:val="0"/>
        <w:snapToGrid w:val="0"/>
        <w:spacing w:line="360" w:lineRule="auto"/>
        <w:jc w:val="center"/>
        <w:rPr>
          <w:rFonts w:ascii="宋体" w:hAnsi="宋体" w:cs="宋体"/>
          <w:b/>
          <w:color w:val="auto"/>
          <w:w w:val="99"/>
          <w:kern w:val="0"/>
          <w:sz w:val="32"/>
          <w:szCs w:val="32"/>
        </w:rPr>
      </w:pPr>
      <w:r>
        <w:rPr>
          <w:rFonts w:hint="eastAsia" w:ascii="宋体" w:hAnsi="宋体" w:cs="宋体"/>
          <w:b/>
          <w:color w:val="auto"/>
          <w:w w:val="99"/>
          <w:kern w:val="0"/>
          <w:sz w:val="32"/>
          <w:szCs w:val="32"/>
        </w:rPr>
        <w:t>投标人</w:t>
      </w:r>
      <w:r>
        <w:rPr>
          <w:rFonts w:hint="eastAsia" w:ascii="宋体" w:hAnsi="宋体" w:cs="宋体"/>
          <w:b/>
          <w:color w:val="auto"/>
          <w:spacing w:val="1"/>
          <w:w w:val="99"/>
          <w:kern w:val="0"/>
          <w:sz w:val="32"/>
          <w:szCs w:val="32"/>
        </w:rPr>
        <w:t>：</w:t>
      </w:r>
      <w:r>
        <w:rPr>
          <w:rFonts w:hint="eastAsia" w:ascii="宋体" w:hAnsi="宋体" w:cs="宋体"/>
          <w:b/>
          <w:color w:val="auto"/>
          <w:w w:val="198"/>
          <w:kern w:val="0"/>
          <w:sz w:val="32"/>
          <w:szCs w:val="32"/>
          <w:u w:val="single"/>
        </w:rPr>
        <w:t xml:space="preserve"> 　　　　 　　</w:t>
      </w:r>
      <w:r>
        <w:rPr>
          <w:rFonts w:hint="eastAsia" w:ascii="宋体" w:hAnsi="宋体" w:cs="宋体"/>
          <w:b/>
          <w:color w:val="auto"/>
          <w:w w:val="99"/>
          <w:kern w:val="0"/>
          <w:sz w:val="32"/>
          <w:szCs w:val="32"/>
        </w:rPr>
        <w:t>（盖单位章）</w:t>
      </w:r>
    </w:p>
    <w:p w14:paraId="786FB46D">
      <w:pPr>
        <w:tabs>
          <w:tab w:val="left" w:pos="6080"/>
          <w:tab w:val="left" w:pos="6640"/>
        </w:tabs>
        <w:autoSpaceDE w:val="0"/>
        <w:autoSpaceDN w:val="0"/>
        <w:adjustRightInd w:val="0"/>
        <w:snapToGrid w:val="0"/>
        <w:spacing w:line="360" w:lineRule="auto"/>
        <w:jc w:val="center"/>
        <w:rPr>
          <w:rFonts w:ascii="宋体" w:hAnsi="宋体" w:cs="宋体"/>
          <w:b/>
          <w:color w:val="auto"/>
          <w:kern w:val="0"/>
          <w:sz w:val="32"/>
          <w:szCs w:val="32"/>
        </w:rPr>
      </w:pPr>
      <w:r>
        <w:rPr>
          <w:rFonts w:hint="eastAsia" w:ascii="宋体" w:hAnsi="宋体" w:cs="宋体"/>
          <w:b/>
          <w:color w:val="auto"/>
          <w:w w:val="99"/>
          <w:kern w:val="0"/>
          <w:sz w:val="32"/>
          <w:szCs w:val="32"/>
        </w:rPr>
        <w:t>法定代表人或其委托代理人：</w:t>
      </w:r>
      <w:r>
        <w:rPr>
          <w:rFonts w:hint="eastAsia" w:ascii="宋体" w:hAnsi="宋体" w:cs="宋体"/>
          <w:b/>
          <w:color w:val="auto"/>
          <w:w w:val="198"/>
          <w:kern w:val="0"/>
          <w:sz w:val="32"/>
          <w:szCs w:val="32"/>
          <w:u w:val="single"/>
        </w:rPr>
        <w:t xml:space="preserve"> 　 　　</w:t>
      </w:r>
      <w:r>
        <w:rPr>
          <w:rFonts w:hint="eastAsia" w:ascii="宋体" w:hAnsi="宋体" w:cs="宋体"/>
          <w:b/>
          <w:color w:val="auto"/>
          <w:w w:val="99"/>
          <w:kern w:val="0"/>
          <w:sz w:val="32"/>
          <w:szCs w:val="32"/>
        </w:rPr>
        <w:t>（签字）</w:t>
      </w:r>
    </w:p>
    <w:p w14:paraId="22F3ABB7">
      <w:pPr>
        <w:tabs>
          <w:tab w:val="left" w:pos="3280"/>
          <w:tab w:val="left" w:pos="4680"/>
          <w:tab w:val="left" w:pos="6080"/>
        </w:tabs>
        <w:autoSpaceDE w:val="0"/>
        <w:autoSpaceDN w:val="0"/>
        <w:adjustRightInd w:val="0"/>
        <w:snapToGrid w:val="0"/>
        <w:spacing w:line="360" w:lineRule="auto"/>
        <w:jc w:val="center"/>
        <w:rPr>
          <w:rFonts w:ascii="宋体" w:hAnsi="宋体" w:cs="宋体"/>
          <w:b/>
          <w:color w:val="auto"/>
          <w:kern w:val="0"/>
          <w:sz w:val="32"/>
          <w:szCs w:val="32"/>
        </w:rPr>
      </w:pPr>
      <w:r>
        <w:rPr>
          <w:rFonts w:hint="eastAsia" w:ascii="宋体" w:hAnsi="宋体" w:cs="宋体"/>
          <w:b/>
          <w:color w:val="auto"/>
          <w:w w:val="99"/>
          <w:kern w:val="0"/>
          <w:sz w:val="32"/>
          <w:szCs w:val="32"/>
        </w:rPr>
        <w:t xml:space="preserve">       年</w:t>
      </w:r>
      <w:r>
        <w:rPr>
          <w:rFonts w:hint="eastAsia" w:ascii="宋体" w:hAnsi="宋体" w:cs="宋体"/>
          <w:b/>
          <w:color w:val="auto"/>
          <w:w w:val="198"/>
          <w:kern w:val="0"/>
          <w:sz w:val="32"/>
          <w:szCs w:val="32"/>
        </w:rPr>
        <w:t xml:space="preserve">  </w:t>
      </w:r>
      <w:r>
        <w:rPr>
          <w:rFonts w:hint="eastAsia" w:ascii="宋体" w:hAnsi="宋体" w:cs="宋体"/>
          <w:b/>
          <w:color w:val="auto"/>
          <w:w w:val="99"/>
          <w:kern w:val="0"/>
          <w:sz w:val="32"/>
          <w:szCs w:val="32"/>
        </w:rPr>
        <w:t>月</w:t>
      </w:r>
      <w:r>
        <w:rPr>
          <w:rFonts w:hint="eastAsia" w:ascii="宋体" w:hAnsi="宋体" w:cs="宋体"/>
          <w:b/>
          <w:color w:val="auto"/>
          <w:w w:val="198"/>
          <w:kern w:val="0"/>
          <w:sz w:val="32"/>
          <w:szCs w:val="32"/>
        </w:rPr>
        <w:t xml:space="preserve">  </w:t>
      </w:r>
      <w:r>
        <w:rPr>
          <w:rFonts w:hint="eastAsia" w:ascii="宋体" w:hAnsi="宋体" w:cs="宋体"/>
          <w:b/>
          <w:color w:val="auto"/>
          <w:w w:val="99"/>
          <w:kern w:val="0"/>
          <w:sz w:val="32"/>
          <w:szCs w:val="32"/>
        </w:rPr>
        <w:t>日</w:t>
      </w:r>
    </w:p>
    <w:p w14:paraId="778A3FAB">
      <w:pPr>
        <w:spacing w:line="360" w:lineRule="auto"/>
        <w:rPr>
          <w:rFonts w:ascii="宋体" w:hAnsi="宋体" w:cs="宋体"/>
          <w:color w:val="auto"/>
          <w:kern w:val="0"/>
          <w:sz w:val="24"/>
          <w:szCs w:val="21"/>
        </w:rPr>
      </w:pPr>
    </w:p>
    <w:p w14:paraId="4CDCADCF">
      <w:pPr>
        <w:spacing w:line="360" w:lineRule="auto"/>
        <w:rPr>
          <w:rFonts w:ascii="宋体" w:hAnsi="宋体" w:cs="宋体"/>
          <w:color w:val="auto"/>
          <w:kern w:val="0"/>
          <w:sz w:val="24"/>
          <w:szCs w:val="21"/>
        </w:rPr>
      </w:pPr>
    </w:p>
    <w:p w14:paraId="1B065097">
      <w:pPr>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目    录</w:t>
      </w:r>
    </w:p>
    <w:p w14:paraId="727DF995">
      <w:pPr>
        <w:spacing w:line="360" w:lineRule="auto"/>
        <w:jc w:val="center"/>
        <w:rPr>
          <w:rFonts w:ascii="宋体" w:hAnsi="宋体" w:cs="宋体"/>
          <w:b/>
          <w:color w:val="auto"/>
          <w:kern w:val="0"/>
          <w:sz w:val="32"/>
          <w:szCs w:val="32"/>
        </w:rPr>
      </w:pPr>
    </w:p>
    <w:p w14:paraId="7D1FF4AE">
      <w:pPr>
        <w:autoSpaceDE w:val="0"/>
        <w:autoSpaceDN w:val="0"/>
        <w:adjustRightInd w:val="0"/>
        <w:spacing w:line="480" w:lineRule="auto"/>
        <w:ind w:right="-20" w:firstLine="210" w:firstLineChars="100"/>
        <w:jc w:val="left"/>
        <w:rPr>
          <w:rFonts w:ascii="宋体" w:hAnsi="宋体" w:cs="宋体"/>
          <w:color w:val="auto"/>
          <w:kern w:val="0"/>
          <w:szCs w:val="21"/>
        </w:rPr>
      </w:pPr>
      <w:r>
        <w:rPr>
          <w:rFonts w:hint="eastAsia" w:ascii="宋体" w:hAnsi="宋体" w:cs="宋体"/>
          <w:color w:val="auto"/>
          <w:kern w:val="0"/>
          <w:szCs w:val="21"/>
        </w:rPr>
        <w:t>（一）法定代表人身份证明及授权委托书</w:t>
      </w:r>
    </w:p>
    <w:p w14:paraId="79087608">
      <w:pPr>
        <w:autoSpaceDE w:val="0"/>
        <w:autoSpaceDN w:val="0"/>
        <w:adjustRightInd w:val="0"/>
        <w:spacing w:line="480" w:lineRule="auto"/>
        <w:ind w:right="-20" w:firstLine="210" w:firstLineChars="100"/>
        <w:jc w:val="left"/>
        <w:rPr>
          <w:rFonts w:ascii="宋体" w:hAnsi="宋体" w:cs="宋体"/>
          <w:color w:val="auto"/>
          <w:kern w:val="0"/>
          <w:szCs w:val="21"/>
        </w:rPr>
      </w:pPr>
      <w:r>
        <w:rPr>
          <w:rFonts w:hint="eastAsia" w:ascii="宋体" w:hAnsi="宋体" w:cs="宋体"/>
          <w:color w:val="auto"/>
          <w:kern w:val="0"/>
          <w:szCs w:val="21"/>
        </w:rPr>
        <w:t>（二）投标人基本情况表</w:t>
      </w:r>
    </w:p>
    <w:p w14:paraId="342DB9FA">
      <w:pPr>
        <w:autoSpaceDE w:val="0"/>
        <w:autoSpaceDN w:val="0"/>
        <w:adjustRightInd w:val="0"/>
        <w:spacing w:line="480" w:lineRule="auto"/>
        <w:ind w:right="-20" w:firstLine="210" w:firstLineChars="100"/>
        <w:jc w:val="left"/>
        <w:rPr>
          <w:rFonts w:ascii="宋体" w:hAnsi="宋体" w:cs="宋体"/>
          <w:color w:val="auto"/>
          <w:kern w:val="0"/>
          <w:szCs w:val="21"/>
        </w:rPr>
      </w:pPr>
      <w:r>
        <w:rPr>
          <w:rFonts w:hint="eastAsia" w:ascii="宋体" w:hAnsi="宋体" w:cs="宋体"/>
          <w:color w:val="auto"/>
          <w:kern w:val="0"/>
          <w:szCs w:val="21"/>
        </w:rPr>
        <w:t>（三）项目管理机构</w:t>
      </w:r>
    </w:p>
    <w:p w14:paraId="1C73FB68">
      <w:pPr>
        <w:autoSpaceDE w:val="0"/>
        <w:autoSpaceDN w:val="0"/>
        <w:adjustRightInd w:val="0"/>
        <w:spacing w:line="480" w:lineRule="auto"/>
        <w:ind w:right="-20" w:firstLine="210" w:firstLineChars="100"/>
        <w:jc w:val="left"/>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四</w:t>
      </w:r>
      <w:r>
        <w:rPr>
          <w:rFonts w:hint="eastAsia" w:ascii="宋体" w:hAnsi="宋体" w:cs="宋体"/>
          <w:color w:val="auto"/>
          <w:kern w:val="0"/>
          <w:szCs w:val="21"/>
        </w:rPr>
        <w:t>）承诺</w:t>
      </w:r>
    </w:p>
    <w:p w14:paraId="49132F06">
      <w:pPr>
        <w:autoSpaceDE w:val="0"/>
        <w:autoSpaceDN w:val="0"/>
        <w:adjustRightInd w:val="0"/>
        <w:spacing w:line="480" w:lineRule="auto"/>
        <w:ind w:right="-20" w:firstLine="210" w:firstLineChars="100"/>
        <w:jc w:val="left"/>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五</w:t>
      </w:r>
      <w:r>
        <w:rPr>
          <w:rFonts w:hint="eastAsia" w:ascii="宋体" w:hAnsi="宋体" w:cs="宋体"/>
          <w:color w:val="auto"/>
          <w:kern w:val="0"/>
          <w:szCs w:val="21"/>
        </w:rPr>
        <w:t>）其他资料</w:t>
      </w:r>
    </w:p>
    <w:p w14:paraId="62F5EAE4">
      <w:pPr>
        <w:rPr>
          <w:color w:val="auto"/>
        </w:rPr>
      </w:pPr>
    </w:p>
    <w:p w14:paraId="3992B65F">
      <w:pPr>
        <w:jc w:val="center"/>
        <w:rPr>
          <w:b/>
          <w:bCs/>
          <w:color w:val="auto"/>
          <w:sz w:val="44"/>
          <w:szCs w:val="44"/>
        </w:rPr>
      </w:pPr>
    </w:p>
    <w:p w14:paraId="69DB539B">
      <w:pPr>
        <w:jc w:val="center"/>
        <w:rPr>
          <w:b/>
          <w:bCs/>
          <w:color w:val="auto"/>
          <w:sz w:val="44"/>
          <w:szCs w:val="44"/>
        </w:rPr>
      </w:pPr>
    </w:p>
    <w:p w14:paraId="32FA5CF9">
      <w:pPr>
        <w:jc w:val="center"/>
        <w:rPr>
          <w:b/>
          <w:bCs/>
          <w:color w:val="auto"/>
          <w:sz w:val="44"/>
          <w:szCs w:val="44"/>
        </w:rPr>
      </w:pPr>
    </w:p>
    <w:p w14:paraId="68D37F07">
      <w:pPr>
        <w:jc w:val="center"/>
        <w:rPr>
          <w:b/>
          <w:bCs/>
          <w:color w:val="auto"/>
          <w:sz w:val="44"/>
          <w:szCs w:val="44"/>
        </w:rPr>
      </w:pPr>
    </w:p>
    <w:p w14:paraId="547DDD9B">
      <w:pPr>
        <w:jc w:val="center"/>
        <w:rPr>
          <w:b/>
          <w:bCs/>
          <w:color w:val="auto"/>
          <w:sz w:val="44"/>
          <w:szCs w:val="44"/>
        </w:rPr>
      </w:pPr>
    </w:p>
    <w:p w14:paraId="33273D7B">
      <w:pPr>
        <w:jc w:val="center"/>
        <w:rPr>
          <w:b/>
          <w:bCs/>
          <w:color w:val="auto"/>
          <w:sz w:val="44"/>
          <w:szCs w:val="44"/>
        </w:rPr>
      </w:pPr>
    </w:p>
    <w:p w14:paraId="6B2935B1">
      <w:pPr>
        <w:jc w:val="center"/>
        <w:rPr>
          <w:b/>
          <w:bCs/>
          <w:color w:val="auto"/>
          <w:sz w:val="44"/>
          <w:szCs w:val="44"/>
        </w:rPr>
      </w:pPr>
    </w:p>
    <w:p w14:paraId="06155BD6">
      <w:pPr>
        <w:jc w:val="center"/>
        <w:rPr>
          <w:b/>
          <w:bCs/>
          <w:color w:val="auto"/>
          <w:sz w:val="44"/>
          <w:szCs w:val="44"/>
        </w:rPr>
      </w:pPr>
    </w:p>
    <w:p w14:paraId="46A91C80">
      <w:pPr>
        <w:jc w:val="center"/>
        <w:rPr>
          <w:b/>
          <w:bCs/>
          <w:color w:val="auto"/>
          <w:sz w:val="44"/>
          <w:szCs w:val="44"/>
        </w:rPr>
      </w:pPr>
    </w:p>
    <w:p w14:paraId="2FBE1584">
      <w:pPr>
        <w:jc w:val="center"/>
        <w:rPr>
          <w:b/>
          <w:bCs/>
          <w:color w:val="auto"/>
          <w:sz w:val="44"/>
          <w:szCs w:val="44"/>
        </w:rPr>
      </w:pPr>
    </w:p>
    <w:p w14:paraId="3693C87C">
      <w:pPr>
        <w:jc w:val="center"/>
        <w:rPr>
          <w:b/>
          <w:bCs/>
          <w:color w:val="auto"/>
          <w:sz w:val="44"/>
          <w:szCs w:val="44"/>
        </w:rPr>
      </w:pPr>
    </w:p>
    <w:p w14:paraId="4FC9D627">
      <w:pPr>
        <w:jc w:val="center"/>
        <w:rPr>
          <w:b/>
          <w:bCs/>
          <w:color w:val="auto"/>
          <w:sz w:val="44"/>
          <w:szCs w:val="44"/>
        </w:rPr>
      </w:pPr>
    </w:p>
    <w:p w14:paraId="3271D8A2">
      <w:pPr>
        <w:pStyle w:val="2"/>
        <w:rPr>
          <w:color w:val="auto"/>
        </w:rPr>
      </w:pPr>
    </w:p>
    <w:p w14:paraId="2B8ED680">
      <w:pPr>
        <w:rPr>
          <w:color w:val="auto"/>
        </w:rPr>
      </w:pPr>
    </w:p>
    <w:p w14:paraId="4D96B305">
      <w:pPr>
        <w:pStyle w:val="2"/>
        <w:rPr>
          <w:color w:val="auto"/>
        </w:rPr>
      </w:pPr>
    </w:p>
    <w:p w14:paraId="3BA8EBC7">
      <w:pPr>
        <w:pStyle w:val="5"/>
        <w:widowControl w:val="0"/>
        <w:numPr>
          <w:ilvl w:val="0"/>
          <w:numId w:val="4"/>
        </w:numPr>
        <w:spacing w:line="360" w:lineRule="auto"/>
        <w:jc w:val="center"/>
        <w:textAlignment w:val="auto"/>
        <w:rPr>
          <w:rFonts w:ascii="宋体" w:hAnsi="宋体" w:cs="宋体"/>
          <w:color w:val="auto"/>
        </w:rPr>
      </w:pPr>
      <w:bookmarkStart w:id="137" w:name="_Toc457890971"/>
      <w:bookmarkStart w:id="138" w:name="_Toc447036903"/>
      <w:r>
        <w:rPr>
          <w:rFonts w:hint="eastAsia" w:ascii="宋体" w:hAnsi="宋体" w:cs="宋体"/>
          <w:color w:val="auto"/>
        </w:rPr>
        <w:t>法定代表人身份证明及授权委托书</w:t>
      </w:r>
      <w:bookmarkEnd w:id="137"/>
      <w:bookmarkEnd w:id="138"/>
    </w:p>
    <w:p w14:paraId="46DA485B">
      <w:pPr>
        <w:rPr>
          <w:rFonts w:ascii="宋体" w:hAnsi="宋体" w:cs="宋体"/>
          <w:color w:val="auto"/>
        </w:rPr>
      </w:pPr>
    </w:p>
    <w:p w14:paraId="00F642CF">
      <w:pPr>
        <w:jc w:val="center"/>
        <w:rPr>
          <w:rFonts w:ascii="宋体" w:hAnsi="宋体" w:cs="宋体"/>
          <w:b/>
          <w:color w:val="auto"/>
        </w:rPr>
      </w:pPr>
      <w:bookmarkStart w:id="139" w:name="_Toc447036904"/>
      <w:bookmarkStart w:id="140" w:name="_Toc457890972"/>
      <w:r>
        <w:rPr>
          <w:rFonts w:hint="eastAsia" w:ascii="宋体" w:hAnsi="宋体" w:cs="宋体"/>
          <w:b/>
          <w:color w:val="auto"/>
          <w:sz w:val="28"/>
        </w:rPr>
        <w:t>法定代表人身份证明</w:t>
      </w:r>
    </w:p>
    <w:p w14:paraId="79A0E7E1">
      <w:pPr>
        <w:ind w:left="765"/>
        <w:rPr>
          <w:rFonts w:ascii="宋体" w:hAnsi="宋体" w:cs="宋体"/>
          <w:color w:val="auto"/>
        </w:rPr>
      </w:pPr>
    </w:p>
    <w:p w14:paraId="4322649E">
      <w:pPr>
        <w:ind w:left="765"/>
        <w:rPr>
          <w:rFonts w:ascii="宋体" w:hAnsi="宋体" w:cs="宋体"/>
          <w:color w:val="auto"/>
        </w:rPr>
      </w:pPr>
    </w:p>
    <w:p w14:paraId="5305D886">
      <w:pPr>
        <w:tabs>
          <w:tab w:val="left" w:pos="5565"/>
        </w:tabs>
        <w:autoSpaceDE w:val="0"/>
        <w:autoSpaceDN w:val="0"/>
        <w:adjustRightInd w:val="0"/>
        <w:snapToGrid w:val="0"/>
        <w:spacing w:line="360" w:lineRule="exact"/>
        <w:ind w:firstLine="390" w:firstLineChars="186"/>
        <w:jc w:val="left"/>
        <w:rPr>
          <w:rFonts w:ascii="宋体" w:hAnsi="宋体" w:cs="宋体"/>
          <w:color w:val="auto"/>
          <w:kern w:val="0"/>
          <w:sz w:val="20"/>
          <w:szCs w:val="20"/>
        </w:rPr>
      </w:pPr>
      <w:r>
        <w:rPr>
          <w:rFonts w:hint="eastAsia" w:ascii="宋体" w:hAnsi="宋体" w:cs="宋体"/>
          <w:color w:val="auto"/>
          <w:kern w:val="0"/>
          <w:szCs w:val="21"/>
        </w:rPr>
        <w:t>投标人名称：</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14:paraId="3E72B8BA">
      <w:pPr>
        <w:tabs>
          <w:tab w:val="left" w:pos="5475"/>
        </w:tabs>
        <w:autoSpaceDE w:val="0"/>
        <w:autoSpaceDN w:val="0"/>
        <w:adjustRightInd w:val="0"/>
        <w:snapToGrid w:val="0"/>
        <w:spacing w:line="360" w:lineRule="exact"/>
        <w:ind w:firstLine="390" w:firstLineChars="186"/>
        <w:jc w:val="left"/>
        <w:rPr>
          <w:rFonts w:ascii="宋体" w:hAnsi="宋体" w:cs="宋体"/>
          <w:color w:val="auto"/>
          <w:kern w:val="0"/>
          <w:sz w:val="20"/>
          <w:szCs w:val="20"/>
        </w:rPr>
      </w:pPr>
      <w:r>
        <w:rPr>
          <w:rFonts w:hint="eastAsia" w:ascii="宋体" w:hAnsi="宋体" w:cs="宋体"/>
          <w:color w:val="auto"/>
          <w:kern w:val="0"/>
          <w:szCs w:val="21"/>
        </w:rPr>
        <w:t>单位性质：</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14:paraId="17057215">
      <w:pPr>
        <w:tabs>
          <w:tab w:val="left" w:pos="5475"/>
        </w:tabs>
        <w:autoSpaceDE w:val="0"/>
        <w:autoSpaceDN w:val="0"/>
        <w:adjustRightInd w:val="0"/>
        <w:snapToGrid w:val="0"/>
        <w:spacing w:line="360" w:lineRule="exact"/>
        <w:ind w:firstLine="390" w:firstLineChars="186"/>
        <w:jc w:val="left"/>
        <w:rPr>
          <w:rFonts w:ascii="宋体" w:hAnsi="宋体" w:cs="宋体"/>
          <w:color w:val="auto"/>
          <w:kern w:val="0"/>
          <w:sz w:val="20"/>
          <w:szCs w:val="20"/>
        </w:rPr>
      </w:pPr>
      <w:r>
        <w:rPr>
          <w:rFonts w:hint="eastAsia" w:ascii="宋体" w:hAnsi="宋体" w:cs="宋体"/>
          <w:color w:val="auto"/>
          <w:kern w:val="0"/>
          <w:szCs w:val="21"/>
        </w:rPr>
        <w:t>地址：</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14:paraId="6CB655EA">
      <w:pPr>
        <w:tabs>
          <w:tab w:val="left" w:pos="2520"/>
          <w:tab w:val="left" w:pos="3836"/>
        </w:tabs>
        <w:autoSpaceDE w:val="0"/>
        <w:autoSpaceDN w:val="0"/>
        <w:adjustRightInd w:val="0"/>
        <w:snapToGrid w:val="0"/>
        <w:spacing w:line="360" w:lineRule="exact"/>
        <w:ind w:firstLine="390" w:firstLineChars="186"/>
        <w:jc w:val="left"/>
        <w:rPr>
          <w:rFonts w:ascii="宋体" w:hAnsi="宋体" w:cs="宋体"/>
          <w:color w:val="auto"/>
          <w:kern w:val="0"/>
          <w:sz w:val="10"/>
          <w:szCs w:val="10"/>
        </w:rPr>
      </w:pPr>
      <w:r>
        <w:rPr>
          <w:rFonts w:hint="eastAsia" w:ascii="宋体" w:hAnsi="宋体" w:cs="宋体"/>
          <w:color w:val="auto"/>
          <w:kern w:val="0"/>
          <w:szCs w:val="21"/>
        </w:rPr>
        <w:t>成立时间：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 xml:space="preserve"> </w:t>
      </w:r>
      <w:r>
        <w:rPr>
          <w:rFonts w:hint="eastAsia" w:ascii="宋体" w:hAnsi="宋体" w:cs="宋体"/>
          <w:color w:val="auto"/>
          <w:spacing w:val="-1"/>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r>
        <w:rPr>
          <w:rFonts w:hint="eastAsia" w:ascii="宋体" w:hAnsi="宋体" w:cs="宋体"/>
          <w:color w:val="auto"/>
          <w:spacing w:val="-1"/>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p>
    <w:p w14:paraId="5695E867">
      <w:pPr>
        <w:tabs>
          <w:tab w:val="left" w:pos="5475"/>
        </w:tabs>
        <w:autoSpaceDE w:val="0"/>
        <w:autoSpaceDN w:val="0"/>
        <w:adjustRightInd w:val="0"/>
        <w:snapToGrid w:val="0"/>
        <w:spacing w:line="360" w:lineRule="exact"/>
        <w:ind w:firstLine="390" w:firstLineChars="186"/>
        <w:jc w:val="left"/>
        <w:rPr>
          <w:rFonts w:ascii="宋体" w:hAnsi="宋体" w:cs="宋体"/>
          <w:color w:val="auto"/>
          <w:kern w:val="0"/>
          <w:sz w:val="20"/>
          <w:szCs w:val="20"/>
        </w:rPr>
      </w:pPr>
      <w:r>
        <w:rPr>
          <w:rFonts w:hint="eastAsia" w:ascii="宋体" w:hAnsi="宋体" w:cs="宋体"/>
          <w:color w:val="auto"/>
          <w:kern w:val="0"/>
          <w:szCs w:val="21"/>
        </w:rPr>
        <w:t>经营期限：</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14:paraId="7B8E31E3">
      <w:pPr>
        <w:tabs>
          <w:tab w:val="left" w:pos="1580"/>
          <w:tab w:val="left" w:pos="3260"/>
          <w:tab w:val="left" w:pos="4840"/>
          <w:tab w:val="left" w:pos="6300"/>
        </w:tabs>
        <w:autoSpaceDE w:val="0"/>
        <w:autoSpaceDN w:val="0"/>
        <w:adjustRightInd w:val="0"/>
        <w:snapToGrid w:val="0"/>
        <w:spacing w:line="360" w:lineRule="exact"/>
        <w:ind w:firstLine="390" w:firstLineChars="186"/>
        <w:jc w:val="left"/>
        <w:rPr>
          <w:rFonts w:ascii="宋体" w:hAnsi="宋体" w:cs="宋体"/>
          <w:color w:val="auto"/>
          <w:kern w:val="0"/>
          <w:szCs w:val="21"/>
        </w:rPr>
      </w:pPr>
      <w:r>
        <w:rPr>
          <w:rFonts w:hint="eastAsia" w:ascii="宋体" w:hAnsi="宋体" w:cs="宋体"/>
          <w:color w:val="auto"/>
          <w:kern w:val="0"/>
          <w:szCs w:val="21"/>
        </w:rPr>
        <w:t>姓名：</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 xml:space="preserve"> 性别</w:t>
      </w:r>
      <w:r>
        <w:rPr>
          <w:rFonts w:hint="eastAsia" w:ascii="宋体" w:hAnsi="宋体" w:cs="宋体"/>
          <w:color w:val="auto"/>
          <w:spacing w:val="-1"/>
          <w:kern w:val="0"/>
          <w:szCs w:val="21"/>
        </w:rPr>
        <w:t>：</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 xml:space="preserve"> </w:t>
      </w:r>
      <w:r>
        <w:rPr>
          <w:rFonts w:hint="eastAsia" w:ascii="宋体" w:hAnsi="宋体" w:cs="宋体"/>
          <w:color w:val="auto"/>
          <w:spacing w:val="-1"/>
          <w:kern w:val="0"/>
          <w:szCs w:val="21"/>
        </w:rPr>
        <w:t>年</w:t>
      </w:r>
      <w:r>
        <w:rPr>
          <w:rFonts w:hint="eastAsia" w:ascii="宋体" w:hAnsi="宋体" w:cs="宋体"/>
          <w:color w:val="auto"/>
          <w:kern w:val="0"/>
          <w:szCs w:val="21"/>
        </w:rPr>
        <w:t>龄：</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职务：</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14:paraId="7BE582DD">
      <w:pPr>
        <w:autoSpaceDE w:val="0"/>
        <w:autoSpaceDN w:val="0"/>
        <w:adjustRightInd w:val="0"/>
        <w:snapToGrid w:val="0"/>
        <w:spacing w:line="360" w:lineRule="exact"/>
        <w:ind w:firstLine="372" w:firstLineChars="186"/>
        <w:jc w:val="left"/>
        <w:rPr>
          <w:rFonts w:ascii="宋体" w:hAnsi="宋体" w:cs="宋体"/>
          <w:color w:val="auto"/>
          <w:kern w:val="0"/>
          <w:sz w:val="20"/>
          <w:szCs w:val="20"/>
        </w:rPr>
      </w:pPr>
    </w:p>
    <w:p w14:paraId="2E695C4C">
      <w:pPr>
        <w:tabs>
          <w:tab w:val="left" w:pos="3360"/>
        </w:tabs>
        <w:autoSpaceDE w:val="0"/>
        <w:autoSpaceDN w:val="0"/>
        <w:adjustRightInd w:val="0"/>
        <w:snapToGrid w:val="0"/>
        <w:spacing w:line="360" w:lineRule="exact"/>
        <w:ind w:firstLine="390" w:firstLineChars="186"/>
        <w:jc w:val="left"/>
        <w:rPr>
          <w:rFonts w:ascii="宋体" w:hAnsi="宋体" w:cs="宋体"/>
          <w:color w:val="auto"/>
          <w:kern w:val="0"/>
          <w:szCs w:val="21"/>
        </w:rPr>
      </w:pPr>
      <w:r>
        <w:rPr>
          <w:rFonts w:hint="eastAsia" w:ascii="宋体" w:hAnsi="宋体" w:cs="宋体"/>
          <w:color w:val="auto"/>
          <w:kern w:val="0"/>
          <w:szCs w:val="21"/>
        </w:rPr>
        <w:t>系</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 xml:space="preserve"> （投标人名称）的法定代表人。</w:t>
      </w:r>
    </w:p>
    <w:p w14:paraId="48DEB02C">
      <w:pPr>
        <w:autoSpaceDE w:val="0"/>
        <w:autoSpaceDN w:val="0"/>
        <w:adjustRightInd w:val="0"/>
        <w:snapToGrid w:val="0"/>
        <w:spacing w:beforeLines="50" w:afterLines="50" w:line="260" w:lineRule="exact"/>
        <w:ind w:firstLine="186" w:firstLineChars="186"/>
        <w:jc w:val="left"/>
        <w:rPr>
          <w:rFonts w:ascii="宋体" w:hAnsi="宋体" w:cs="宋体"/>
          <w:color w:val="auto"/>
          <w:kern w:val="0"/>
          <w:sz w:val="10"/>
          <w:szCs w:val="10"/>
        </w:rPr>
      </w:pPr>
    </w:p>
    <w:p w14:paraId="5C964FB4">
      <w:pPr>
        <w:autoSpaceDE w:val="0"/>
        <w:autoSpaceDN w:val="0"/>
        <w:adjustRightInd w:val="0"/>
        <w:snapToGrid w:val="0"/>
        <w:spacing w:beforeLines="50" w:afterLines="50" w:line="260" w:lineRule="exact"/>
        <w:ind w:firstLine="810" w:firstLineChars="386"/>
        <w:jc w:val="left"/>
        <w:rPr>
          <w:rFonts w:ascii="宋体" w:hAnsi="宋体" w:cs="宋体"/>
          <w:color w:val="auto"/>
          <w:kern w:val="0"/>
          <w:szCs w:val="21"/>
        </w:rPr>
      </w:pPr>
      <w:r>
        <w:rPr>
          <w:rFonts w:hint="eastAsia" w:ascii="宋体" w:hAnsi="宋体" w:cs="宋体"/>
          <w:color w:val="auto"/>
          <w:kern w:val="0"/>
          <w:szCs w:val="21"/>
        </w:rPr>
        <w:t>特此证明。</w:t>
      </w:r>
    </w:p>
    <w:p w14:paraId="1CCE0682">
      <w:pPr>
        <w:autoSpaceDE w:val="0"/>
        <w:autoSpaceDN w:val="0"/>
        <w:adjustRightInd w:val="0"/>
        <w:snapToGrid w:val="0"/>
        <w:spacing w:line="360" w:lineRule="auto"/>
        <w:ind w:firstLine="810" w:firstLineChars="386"/>
        <w:jc w:val="left"/>
        <w:rPr>
          <w:rFonts w:ascii="宋体" w:hAnsi="宋体" w:cs="宋体"/>
          <w:color w:val="auto"/>
          <w:kern w:val="0"/>
          <w:szCs w:val="21"/>
        </w:rPr>
      </w:pPr>
    </w:p>
    <w:tbl>
      <w:tblPr>
        <w:tblStyle w:val="24"/>
        <w:tblW w:w="7875" w:type="dxa"/>
        <w:tblInd w:w="4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50"/>
        <w:gridCol w:w="3825"/>
      </w:tblGrid>
      <w:tr w14:paraId="7B622C9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65" w:hRule="atLeast"/>
        </w:trPr>
        <w:tc>
          <w:tcPr>
            <w:tcW w:w="4050" w:type="dxa"/>
            <w:tcBorders>
              <w:top w:val="dashed" w:color="auto" w:sz="4" w:space="0"/>
              <w:left w:val="dashed" w:color="auto" w:sz="4" w:space="0"/>
              <w:bottom w:val="dashed" w:color="auto" w:sz="4" w:space="0"/>
              <w:right w:val="dashed" w:color="auto" w:sz="4" w:space="0"/>
            </w:tcBorders>
            <w:vAlign w:val="top"/>
          </w:tcPr>
          <w:p w14:paraId="28B37246">
            <w:pPr>
              <w:spacing w:line="360" w:lineRule="auto"/>
              <w:rPr>
                <w:rFonts w:ascii="宋体" w:hAnsi="宋体" w:cs="宋体"/>
                <w:color w:val="auto"/>
              </w:rPr>
            </w:pPr>
            <w:r>
              <w:rPr>
                <w:rFonts w:hint="eastAsia" w:ascii="宋体" w:hAnsi="宋体" w:cs="宋体"/>
                <w:color w:val="auto"/>
              </w:rPr>
              <w:t>附：法定代表人</w:t>
            </w:r>
          </w:p>
          <w:p w14:paraId="2DBFFAF6">
            <w:pPr>
              <w:spacing w:line="360" w:lineRule="auto"/>
              <w:rPr>
                <w:rFonts w:ascii="宋体" w:hAnsi="宋体" w:cs="宋体"/>
                <w:color w:val="auto"/>
              </w:rPr>
            </w:pPr>
            <w:r>
              <w:rPr>
                <w:rFonts w:hint="eastAsia" w:ascii="宋体" w:hAnsi="宋体" w:cs="宋体"/>
                <w:color w:val="auto"/>
              </w:rPr>
              <w:t>有效第二代身份证复印件国徽面</w:t>
            </w:r>
          </w:p>
        </w:tc>
        <w:tc>
          <w:tcPr>
            <w:tcW w:w="3825" w:type="dxa"/>
            <w:tcBorders>
              <w:top w:val="dashed" w:color="auto" w:sz="4" w:space="0"/>
              <w:left w:val="dashed" w:color="auto" w:sz="4" w:space="0"/>
              <w:bottom w:val="dashed" w:color="auto" w:sz="4" w:space="0"/>
              <w:right w:val="dashed" w:color="auto" w:sz="4" w:space="0"/>
            </w:tcBorders>
            <w:vAlign w:val="top"/>
          </w:tcPr>
          <w:p w14:paraId="3C4D8945">
            <w:pPr>
              <w:spacing w:line="360" w:lineRule="auto"/>
              <w:rPr>
                <w:rFonts w:ascii="宋体" w:hAnsi="宋体" w:cs="宋体"/>
                <w:color w:val="auto"/>
              </w:rPr>
            </w:pPr>
            <w:r>
              <w:rPr>
                <w:rFonts w:hint="eastAsia" w:ascii="宋体" w:hAnsi="宋体" w:cs="宋体"/>
                <w:color w:val="auto"/>
              </w:rPr>
              <w:t>附：法定代表人</w:t>
            </w:r>
          </w:p>
          <w:p w14:paraId="0E10EBDD">
            <w:pPr>
              <w:spacing w:line="360" w:lineRule="auto"/>
              <w:rPr>
                <w:rFonts w:ascii="宋体" w:hAnsi="宋体" w:cs="宋体"/>
                <w:color w:val="auto"/>
              </w:rPr>
            </w:pPr>
            <w:r>
              <w:rPr>
                <w:rFonts w:hint="eastAsia" w:ascii="宋体" w:hAnsi="宋体" w:cs="宋体"/>
                <w:color w:val="auto"/>
              </w:rPr>
              <w:t>有效第二代身份证复印件个人信息面</w:t>
            </w:r>
          </w:p>
        </w:tc>
      </w:tr>
    </w:tbl>
    <w:p w14:paraId="67292579">
      <w:pPr>
        <w:autoSpaceDE w:val="0"/>
        <w:autoSpaceDN w:val="0"/>
        <w:adjustRightInd w:val="0"/>
        <w:snapToGrid w:val="0"/>
        <w:spacing w:line="360" w:lineRule="auto"/>
        <w:jc w:val="left"/>
        <w:rPr>
          <w:rFonts w:ascii="宋体" w:hAnsi="宋体" w:cs="宋体"/>
          <w:color w:val="auto"/>
          <w:kern w:val="0"/>
          <w:sz w:val="20"/>
          <w:szCs w:val="20"/>
        </w:rPr>
      </w:pPr>
    </w:p>
    <w:p w14:paraId="5518C039">
      <w:pPr>
        <w:autoSpaceDE w:val="0"/>
        <w:autoSpaceDN w:val="0"/>
        <w:adjustRightInd w:val="0"/>
        <w:snapToGrid w:val="0"/>
        <w:spacing w:line="360" w:lineRule="auto"/>
        <w:jc w:val="left"/>
        <w:rPr>
          <w:rFonts w:ascii="宋体" w:hAnsi="宋体" w:cs="宋体"/>
          <w:color w:val="auto"/>
          <w:kern w:val="0"/>
          <w:sz w:val="20"/>
          <w:szCs w:val="20"/>
        </w:rPr>
      </w:pPr>
    </w:p>
    <w:p w14:paraId="0EADC709">
      <w:pPr>
        <w:tabs>
          <w:tab w:val="left" w:pos="5460"/>
        </w:tabs>
        <w:autoSpaceDE w:val="0"/>
        <w:autoSpaceDN w:val="0"/>
        <w:adjustRightInd w:val="0"/>
        <w:snapToGrid w:val="0"/>
        <w:spacing w:line="360" w:lineRule="auto"/>
        <w:ind w:firstLine="2100"/>
        <w:jc w:val="left"/>
        <w:rPr>
          <w:rFonts w:ascii="宋体" w:hAnsi="宋体" w:cs="宋体"/>
          <w:color w:val="auto"/>
          <w:kern w:val="0"/>
          <w:szCs w:val="21"/>
        </w:rPr>
      </w:pPr>
      <w:r>
        <w:rPr>
          <w:rFonts w:hint="eastAsia" w:ascii="宋体" w:hAnsi="宋体" w:cs="宋体"/>
          <w:color w:val="auto"/>
          <w:kern w:val="0"/>
          <w:szCs w:val="21"/>
        </w:rPr>
        <w:t xml:space="preserve">             投标</w:t>
      </w:r>
      <w:r>
        <w:rPr>
          <w:rFonts w:hint="eastAsia" w:ascii="宋体" w:hAnsi="宋体" w:cs="宋体"/>
          <w:color w:val="auto"/>
          <w:spacing w:val="-1"/>
          <w:kern w:val="0"/>
          <w:szCs w:val="21"/>
        </w:rPr>
        <w:t>人</w:t>
      </w:r>
      <w:r>
        <w:rPr>
          <w:rFonts w:hint="eastAsia" w:ascii="宋体" w:hAnsi="宋体" w:cs="宋体"/>
          <w:color w:val="auto"/>
          <w:kern w:val="0"/>
          <w:szCs w:val="21"/>
        </w:rPr>
        <w:t>：</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 xml:space="preserve">             </w:t>
      </w:r>
      <w:r>
        <w:rPr>
          <w:rFonts w:hint="eastAsia" w:ascii="宋体" w:hAnsi="宋体" w:cs="宋体"/>
          <w:color w:val="auto"/>
          <w:spacing w:val="-1"/>
          <w:kern w:val="0"/>
          <w:szCs w:val="21"/>
        </w:rPr>
        <w:t>（加</w:t>
      </w:r>
      <w:r>
        <w:rPr>
          <w:rFonts w:hint="eastAsia" w:ascii="宋体" w:hAnsi="宋体" w:cs="宋体"/>
          <w:color w:val="auto"/>
          <w:kern w:val="0"/>
          <w:szCs w:val="21"/>
        </w:rPr>
        <w:t>盖单位章）</w:t>
      </w:r>
    </w:p>
    <w:p w14:paraId="5317CF17">
      <w:pPr>
        <w:autoSpaceDE w:val="0"/>
        <w:autoSpaceDN w:val="0"/>
        <w:adjustRightInd w:val="0"/>
        <w:snapToGrid w:val="0"/>
        <w:spacing w:line="360" w:lineRule="auto"/>
        <w:jc w:val="left"/>
        <w:rPr>
          <w:rFonts w:ascii="宋体" w:hAnsi="宋体" w:cs="宋体"/>
          <w:color w:val="auto"/>
          <w:kern w:val="0"/>
          <w:sz w:val="20"/>
          <w:szCs w:val="20"/>
        </w:rPr>
      </w:pPr>
    </w:p>
    <w:p w14:paraId="2A61D1FE">
      <w:pPr>
        <w:tabs>
          <w:tab w:val="left" w:pos="4935"/>
          <w:tab w:val="left" w:pos="5460"/>
          <w:tab w:val="left" w:pos="6400"/>
        </w:tabs>
        <w:autoSpaceDE w:val="0"/>
        <w:autoSpaceDN w:val="0"/>
        <w:adjustRightInd w:val="0"/>
        <w:snapToGrid w:val="0"/>
        <w:spacing w:line="360" w:lineRule="auto"/>
        <w:ind w:firstLine="3780"/>
        <w:jc w:val="left"/>
        <w:rPr>
          <w:rFonts w:ascii="宋体" w:hAnsi="宋体" w:cs="宋体"/>
          <w:b/>
          <w:color w:val="auto"/>
          <w:kern w:val="0"/>
        </w:rPr>
      </w:pPr>
      <w:r>
        <w:rPr>
          <w:rFonts w:hint="eastAsia" w:ascii="宋体" w:hAnsi="宋体" w:cs="宋体"/>
          <w:color w:val="auto"/>
          <w:w w:val="200"/>
          <w:kern w:val="0"/>
          <w:szCs w:val="21"/>
        </w:rPr>
        <w:t xml:space="preserve"> </w:t>
      </w:r>
      <w:r>
        <w:rPr>
          <w:rFonts w:hint="eastAsia" w:ascii="宋体" w:hAnsi="宋体" w:cs="宋体"/>
          <w:color w:val="auto"/>
          <w:kern w:val="0"/>
          <w:szCs w:val="21"/>
        </w:rPr>
        <w:tab/>
      </w:r>
      <w:r>
        <w:rPr>
          <w:rFonts w:hint="eastAsia" w:ascii="宋体" w:hAnsi="宋体" w:cs="宋体"/>
          <w:color w:val="auto"/>
          <w:spacing w:val="-1"/>
          <w:kern w:val="0"/>
          <w:szCs w:val="21"/>
        </w:rPr>
        <w:t>年</w:t>
      </w:r>
      <w:r>
        <w:rPr>
          <w:rFonts w:hint="eastAsia" w:ascii="宋体" w:hAnsi="宋体" w:cs="宋体"/>
          <w:color w:val="auto"/>
          <w:w w:val="200"/>
          <w:kern w:val="0"/>
          <w:szCs w:val="21"/>
        </w:rPr>
        <w:t xml:space="preserve">   </w:t>
      </w:r>
      <w:r>
        <w:rPr>
          <w:rFonts w:hint="eastAsia" w:ascii="宋体" w:hAnsi="宋体" w:cs="宋体"/>
          <w:color w:val="auto"/>
          <w:kern w:val="0"/>
          <w:szCs w:val="21"/>
        </w:rPr>
        <w:t>月</w:t>
      </w:r>
      <w:r>
        <w:rPr>
          <w:rFonts w:hint="eastAsia" w:ascii="宋体" w:hAnsi="宋体" w:cs="宋体"/>
          <w:color w:val="auto"/>
          <w:w w:val="200"/>
          <w:kern w:val="0"/>
          <w:szCs w:val="21"/>
        </w:rPr>
        <w:t xml:space="preserve">   </w:t>
      </w:r>
      <w:r>
        <w:rPr>
          <w:rFonts w:hint="eastAsia" w:ascii="宋体" w:hAnsi="宋体" w:cs="宋体"/>
          <w:color w:val="auto"/>
          <w:kern w:val="0"/>
          <w:szCs w:val="21"/>
        </w:rPr>
        <w:t>日</w:t>
      </w:r>
    </w:p>
    <w:p w14:paraId="07E48C2C">
      <w:pPr>
        <w:tabs>
          <w:tab w:val="left" w:pos="5760"/>
        </w:tabs>
        <w:autoSpaceDE w:val="0"/>
        <w:autoSpaceDN w:val="0"/>
        <w:adjustRightInd w:val="0"/>
        <w:spacing w:line="300" w:lineRule="exact"/>
        <w:ind w:right="3341"/>
        <w:jc w:val="center"/>
        <w:rPr>
          <w:rFonts w:ascii="宋体" w:hAnsi="宋体" w:cs="宋体"/>
          <w:b/>
          <w:color w:val="auto"/>
          <w:kern w:val="0"/>
          <w:sz w:val="28"/>
        </w:rPr>
      </w:pPr>
      <w:r>
        <w:rPr>
          <w:rFonts w:hint="eastAsia" w:ascii="宋体" w:hAnsi="宋体" w:cs="宋体"/>
          <w:b/>
          <w:color w:val="auto"/>
          <w:kern w:val="0"/>
          <w:sz w:val="28"/>
        </w:rPr>
        <w:t xml:space="preserve">                  </w:t>
      </w:r>
    </w:p>
    <w:p w14:paraId="34B9DC68">
      <w:pPr>
        <w:tabs>
          <w:tab w:val="left" w:pos="5760"/>
        </w:tabs>
        <w:autoSpaceDE w:val="0"/>
        <w:autoSpaceDN w:val="0"/>
        <w:adjustRightInd w:val="0"/>
        <w:spacing w:line="300" w:lineRule="exact"/>
        <w:ind w:right="3341"/>
        <w:jc w:val="center"/>
        <w:rPr>
          <w:rFonts w:ascii="宋体" w:hAnsi="宋体" w:cs="宋体"/>
          <w:b/>
          <w:color w:val="auto"/>
          <w:kern w:val="0"/>
          <w:sz w:val="28"/>
        </w:rPr>
      </w:pPr>
    </w:p>
    <w:p w14:paraId="6724310F">
      <w:pPr>
        <w:tabs>
          <w:tab w:val="left" w:pos="4935"/>
          <w:tab w:val="left" w:pos="5460"/>
          <w:tab w:val="left" w:pos="6400"/>
        </w:tabs>
        <w:autoSpaceDE w:val="0"/>
        <w:autoSpaceDN w:val="0"/>
        <w:adjustRightInd w:val="0"/>
        <w:snapToGrid w:val="0"/>
        <w:spacing w:line="360" w:lineRule="auto"/>
        <w:jc w:val="left"/>
        <w:rPr>
          <w:rFonts w:ascii="宋体" w:hAnsi="宋体" w:cs="宋体"/>
          <w:color w:val="auto"/>
          <w:kern w:val="0"/>
          <w:szCs w:val="21"/>
        </w:rPr>
      </w:pPr>
      <w:r>
        <w:rPr>
          <w:rFonts w:hint="eastAsia" w:ascii="宋体" w:hAnsi="宋体" w:cs="宋体"/>
          <w:b/>
          <w:color w:val="auto"/>
          <w:kern w:val="0"/>
          <w:sz w:val="28"/>
        </w:rPr>
        <w:t xml:space="preserve"> </w:t>
      </w:r>
      <w:r>
        <w:rPr>
          <w:rFonts w:hint="eastAsia" w:ascii="宋体" w:hAnsi="宋体" w:cs="宋体"/>
          <w:b/>
          <w:color w:val="auto"/>
          <w:kern w:val="0"/>
        </w:rPr>
        <w:t>注：法定代表人身份证明需按上述格式填写完整，不可缺少内容。在此基础上增加内容的不影响其有效性。</w:t>
      </w:r>
    </w:p>
    <w:p w14:paraId="76463D04">
      <w:pPr>
        <w:tabs>
          <w:tab w:val="left" w:pos="5760"/>
        </w:tabs>
        <w:autoSpaceDE w:val="0"/>
        <w:autoSpaceDN w:val="0"/>
        <w:adjustRightInd w:val="0"/>
        <w:spacing w:line="300" w:lineRule="exact"/>
        <w:ind w:right="3341"/>
        <w:jc w:val="center"/>
        <w:rPr>
          <w:rFonts w:ascii="宋体" w:hAnsi="宋体" w:cs="宋体"/>
          <w:b/>
          <w:color w:val="auto"/>
          <w:kern w:val="0"/>
          <w:sz w:val="28"/>
        </w:rPr>
      </w:pPr>
    </w:p>
    <w:p w14:paraId="45FCFC63">
      <w:pPr>
        <w:pStyle w:val="134"/>
        <w:rPr>
          <w:color w:val="auto"/>
        </w:rPr>
      </w:pPr>
    </w:p>
    <w:p w14:paraId="3C2D2E15">
      <w:pPr>
        <w:tabs>
          <w:tab w:val="left" w:pos="5760"/>
        </w:tabs>
        <w:autoSpaceDE w:val="0"/>
        <w:autoSpaceDN w:val="0"/>
        <w:adjustRightInd w:val="0"/>
        <w:spacing w:line="300" w:lineRule="exact"/>
        <w:ind w:right="3341" w:firstLine="3935" w:firstLineChars="1400"/>
        <w:rPr>
          <w:rFonts w:ascii="宋体" w:hAnsi="宋体" w:cs="宋体"/>
          <w:color w:val="auto"/>
          <w:kern w:val="0"/>
          <w:sz w:val="20"/>
        </w:rPr>
      </w:pPr>
      <w:r>
        <w:rPr>
          <w:rFonts w:hint="eastAsia" w:ascii="宋体" w:hAnsi="宋体" w:cs="宋体"/>
          <w:b/>
          <w:color w:val="auto"/>
          <w:kern w:val="0"/>
          <w:sz w:val="28"/>
        </w:rPr>
        <w:t>授权委托书</w:t>
      </w:r>
    </w:p>
    <w:p w14:paraId="2DFDDA7C">
      <w:pPr>
        <w:autoSpaceDE w:val="0"/>
        <w:autoSpaceDN w:val="0"/>
        <w:adjustRightInd w:val="0"/>
        <w:snapToGrid w:val="0"/>
        <w:spacing w:line="360" w:lineRule="auto"/>
        <w:jc w:val="left"/>
        <w:rPr>
          <w:rFonts w:ascii="宋体" w:hAnsi="宋体" w:cs="宋体"/>
          <w:color w:val="auto"/>
          <w:kern w:val="0"/>
          <w:sz w:val="20"/>
        </w:rPr>
      </w:pPr>
    </w:p>
    <w:p w14:paraId="052CBEE4">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s="宋体"/>
          <w:color w:val="auto"/>
          <w:kern w:val="0"/>
        </w:rPr>
      </w:pPr>
      <w:r>
        <w:rPr>
          <w:rFonts w:hint="eastAsia" w:ascii="宋体" w:hAnsi="宋体" w:cs="宋体"/>
          <w:color w:val="auto"/>
          <w:kern w:val="0"/>
        </w:rPr>
        <w:t xml:space="preserve"> 本人</w:t>
      </w:r>
      <w:r>
        <w:rPr>
          <w:rFonts w:hint="eastAsia" w:ascii="宋体" w:hAnsi="宋体" w:cs="宋体"/>
          <w:color w:val="auto"/>
          <w:w w:val="200"/>
          <w:kern w:val="0"/>
          <w:u w:val="single"/>
        </w:rPr>
        <w:t xml:space="preserve"> </w:t>
      </w:r>
      <w:r>
        <w:rPr>
          <w:rFonts w:hint="eastAsia" w:ascii="宋体" w:hAnsi="宋体" w:cs="宋体"/>
          <w:color w:val="auto"/>
          <w:kern w:val="0"/>
          <w:u w:val="single"/>
        </w:rPr>
        <w:tab/>
      </w:r>
      <w:r>
        <w:rPr>
          <w:rFonts w:hint="eastAsia" w:ascii="宋体" w:hAnsi="宋体" w:cs="宋体"/>
          <w:color w:val="auto"/>
          <w:kern w:val="0"/>
        </w:rPr>
        <w:t>（姓名）系</w:t>
      </w:r>
      <w:r>
        <w:rPr>
          <w:rFonts w:hint="eastAsia" w:ascii="宋体" w:hAnsi="宋体" w:cs="宋体"/>
          <w:color w:val="auto"/>
          <w:w w:val="200"/>
          <w:kern w:val="0"/>
          <w:u w:val="single"/>
        </w:rPr>
        <w:t xml:space="preserve"> </w:t>
      </w:r>
      <w:r>
        <w:rPr>
          <w:rFonts w:hint="eastAsia" w:ascii="宋体" w:hAnsi="宋体" w:cs="宋体"/>
          <w:color w:val="auto"/>
          <w:kern w:val="0"/>
          <w:u w:val="single"/>
        </w:rPr>
        <w:tab/>
      </w:r>
      <w:r>
        <w:rPr>
          <w:rFonts w:hint="eastAsia" w:ascii="宋体" w:hAnsi="宋体" w:cs="宋体"/>
          <w:color w:val="auto"/>
          <w:kern w:val="0"/>
        </w:rPr>
        <w:t>（</w:t>
      </w:r>
      <w:r>
        <w:rPr>
          <w:rFonts w:hint="eastAsia" w:ascii="宋体" w:hAnsi="宋体" w:cs="宋体"/>
          <w:color w:val="auto"/>
          <w:spacing w:val="-1"/>
          <w:kern w:val="0"/>
        </w:rPr>
        <w:t>投</w:t>
      </w:r>
      <w:r>
        <w:rPr>
          <w:rFonts w:hint="eastAsia" w:ascii="宋体" w:hAnsi="宋体" w:cs="宋体"/>
          <w:color w:val="auto"/>
          <w:kern w:val="0"/>
        </w:rPr>
        <w:t>标人名称</w:t>
      </w:r>
      <w:r>
        <w:rPr>
          <w:rFonts w:hint="eastAsia" w:ascii="宋体" w:hAnsi="宋体" w:cs="宋体"/>
          <w:color w:val="auto"/>
          <w:spacing w:val="1"/>
          <w:kern w:val="0"/>
        </w:rPr>
        <w:t>）</w:t>
      </w:r>
      <w:r>
        <w:rPr>
          <w:rFonts w:hint="eastAsia" w:ascii="宋体" w:hAnsi="宋体" w:cs="宋体"/>
          <w:color w:val="auto"/>
          <w:kern w:val="0"/>
        </w:rPr>
        <w:t>的法定代</w:t>
      </w:r>
      <w:r>
        <w:rPr>
          <w:rFonts w:hint="eastAsia" w:ascii="宋体" w:hAnsi="宋体" w:cs="宋体"/>
          <w:color w:val="auto"/>
          <w:spacing w:val="1"/>
          <w:kern w:val="0"/>
        </w:rPr>
        <w:t>表</w:t>
      </w:r>
      <w:r>
        <w:rPr>
          <w:rFonts w:hint="eastAsia" w:ascii="宋体" w:hAnsi="宋体" w:cs="宋体"/>
          <w:color w:val="auto"/>
          <w:kern w:val="0"/>
        </w:rPr>
        <w:t>人，现委托</w:t>
      </w:r>
      <w:r>
        <w:rPr>
          <w:rFonts w:hint="eastAsia" w:ascii="宋体" w:hAnsi="宋体" w:cs="宋体"/>
          <w:color w:val="auto"/>
          <w:w w:val="200"/>
          <w:kern w:val="0"/>
          <w:u w:val="single"/>
        </w:rPr>
        <w:t xml:space="preserve">   </w:t>
      </w:r>
      <w:r>
        <w:rPr>
          <w:rFonts w:hint="eastAsia" w:ascii="宋体" w:hAnsi="宋体" w:cs="宋体"/>
          <w:color w:val="auto"/>
          <w:kern w:val="0"/>
          <w:u w:val="single"/>
        </w:rPr>
        <w:tab/>
      </w:r>
      <w:r>
        <w:rPr>
          <w:rFonts w:hint="eastAsia" w:ascii="宋体" w:hAnsi="宋体" w:cs="宋体"/>
          <w:color w:val="auto"/>
          <w:kern w:val="0"/>
        </w:rPr>
        <w:t>（姓 名）为我方代理人。代理人根据授权，以我方名义签署、澄清、说明、补正、递交、撤回、 修改</w:t>
      </w:r>
      <w:r>
        <w:rPr>
          <w:rFonts w:hint="eastAsia" w:ascii="宋体" w:hAnsi="宋体" w:cs="宋体"/>
          <w:color w:val="auto"/>
          <w:w w:val="200"/>
          <w:kern w:val="0"/>
          <w:u w:val="single"/>
        </w:rPr>
        <w:t xml:space="preserve"> </w:t>
      </w:r>
      <w:r>
        <w:rPr>
          <w:rFonts w:hint="eastAsia" w:ascii="宋体" w:hAnsi="宋体" w:cs="宋体"/>
          <w:color w:val="auto"/>
          <w:kern w:val="0"/>
          <w:u w:val="single"/>
        </w:rPr>
        <w:t xml:space="preserve">           </w:t>
      </w:r>
      <w:r>
        <w:rPr>
          <w:rFonts w:hint="eastAsia" w:ascii="宋体" w:hAnsi="宋体" w:cs="宋体"/>
          <w:color w:val="auto"/>
          <w:kern w:val="0"/>
        </w:rPr>
        <w:t>（项目名称）</w:t>
      </w:r>
      <w:r>
        <w:rPr>
          <w:rFonts w:hint="eastAsia" w:ascii="宋体" w:hAnsi="宋体" w:cs="宋体"/>
          <w:color w:val="auto"/>
          <w:kern w:val="0"/>
          <w:lang w:eastAsia="zh-CN"/>
        </w:rPr>
        <w:t>竞标文件</w:t>
      </w:r>
      <w:r>
        <w:rPr>
          <w:rFonts w:hint="eastAsia" w:ascii="宋体" w:hAnsi="宋体" w:cs="宋体"/>
          <w:color w:val="auto"/>
          <w:kern w:val="0"/>
        </w:rPr>
        <w:t>、签订合同和处理有关事宜， 其法律后果由我方承担。</w:t>
      </w:r>
    </w:p>
    <w:p w14:paraId="2AF78675">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rPr>
      </w:pPr>
      <w:r>
        <w:rPr>
          <w:rFonts w:hint="eastAsia" w:ascii="宋体" w:hAnsi="宋体" w:cs="宋体"/>
          <w:color w:val="auto"/>
          <w:kern w:val="0"/>
        </w:rPr>
        <w:t>委托</w:t>
      </w:r>
      <w:r>
        <w:rPr>
          <w:rFonts w:hint="eastAsia" w:ascii="宋体" w:hAnsi="宋体" w:cs="宋体"/>
          <w:color w:val="auto"/>
          <w:spacing w:val="-1"/>
          <w:kern w:val="0"/>
        </w:rPr>
        <w:t>期</w:t>
      </w:r>
      <w:r>
        <w:rPr>
          <w:rFonts w:hint="eastAsia" w:ascii="宋体" w:hAnsi="宋体" w:cs="宋体"/>
          <w:color w:val="auto"/>
          <w:kern w:val="0"/>
        </w:rPr>
        <w:t>限：</w:t>
      </w:r>
      <w:r>
        <w:rPr>
          <w:rFonts w:hint="eastAsia" w:ascii="宋体" w:hAnsi="宋体" w:cs="宋体"/>
          <w:color w:val="auto"/>
          <w:w w:val="200"/>
          <w:kern w:val="0"/>
          <w:u w:val="single"/>
        </w:rPr>
        <w:t xml:space="preserve">  </w:t>
      </w:r>
      <w:r>
        <w:rPr>
          <w:rFonts w:hint="eastAsia" w:ascii="宋体" w:hAnsi="宋体" w:cs="宋体"/>
          <w:color w:val="auto"/>
          <w:kern w:val="0"/>
          <w:u w:val="single"/>
        </w:rPr>
        <w:tab/>
      </w:r>
      <w:r>
        <w:rPr>
          <w:rFonts w:hint="eastAsia" w:ascii="宋体" w:hAnsi="宋体" w:cs="宋体"/>
          <w:color w:val="auto"/>
          <w:kern w:val="0"/>
        </w:rPr>
        <w:t xml:space="preserve">。 </w:t>
      </w:r>
    </w:p>
    <w:p w14:paraId="4FE6043D">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rPr>
      </w:pPr>
      <w:r>
        <w:rPr>
          <w:rFonts w:hint="eastAsia" w:ascii="宋体" w:hAnsi="宋体" w:cs="宋体"/>
          <w:color w:val="auto"/>
          <w:kern w:val="0"/>
        </w:rPr>
        <w:t>代理人无转委托权。</w:t>
      </w:r>
    </w:p>
    <w:p w14:paraId="05EE77E8">
      <w:pPr>
        <w:tabs>
          <w:tab w:val="left" w:pos="4005"/>
          <w:tab w:val="left" w:pos="4100"/>
          <w:tab w:val="left" w:pos="5040"/>
        </w:tabs>
        <w:autoSpaceDE w:val="0"/>
        <w:autoSpaceDN w:val="0"/>
        <w:adjustRightInd w:val="0"/>
        <w:snapToGrid w:val="0"/>
        <w:spacing w:line="360" w:lineRule="auto"/>
        <w:jc w:val="left"/>
        <w:rPr>
          <w:rFonts w:ascii="宋体" w:hAnsi="宋体" w:cs="宋体"/>
          <w:color w:val="auto"/>
          <w:kern w:val="0"/>
        </w:rPr>
      </w:pPr>
      <w:r>
        <w:rPr>
          <w:rFonts w:hint="eastAsia" w:ascii="宋体" w:hAnsi="宋体" w:cs="宋体"/>
          <w:color w:val="auto"/>
          <w:kern w:val="0"/>
        </w:rPr>
        <w:t xml:space="preserve">    </w:t>
      </w:r>
    </w:p>
    <w:tbl>
      <w:tblPr>
        <w:tblStyle w:val="24"/>
        <w:tblW w:w="8340" w:type="dxa"/>
        <w:tblInd w:w="33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50"/>
        <w:gridCol w:w="4290"/>
      </w:tblGrid>
      <w:tr w14:paraId="2692CB3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50" w:type="dxa"/>
            <w:tcBorders>
              <w:top w:val="dashed" w:color="auto" w:sz="4" w:space="0"/>
              <w:left w:val="dashed" w:color="auto" w:sz="4" w:space="0"/>
              <w:bottom w:val="dashed" w:color="auto" w:sz="4" w:space="0"/>
              <w:right w:val="dashed" w:color="auto" w:sz="4" w:space="0"/>
            </w:tcBorders>
            <w:vAlign w:val="top"/>
          </w:tcPr>
          <w:p w14:paraId="1A78566E">
            <w:pPr>
              <w:rPr>
                <w:rFonts w:ascii="宋体" w:hAnsi="宋体" w:cs="宋体"/>
                <w:color w:val="auto"/>
              </w:rPr>
            </w:pPr>
            <w:r>
              <w:rPr>
                <w:rFonts w:hint="eastAsia" w:ascii="宋体" w:hAnsi="宋体" w:cs="宋体"/>
                <w:color w:val="auto"/>
              </w:rPr>
              <w:t>附：法定代表人</w:t>
            </w:r>
          </w:p>
          <w:p w14:paraId="760245EE">
            <w:pPr>
              <w:rPr>
                <w:rFonts w:ascii="宋体" w:hAnsi="宋体" w:cs="宋体"/>
                <w:color w:val="auto"/>
              </w:rPr>
            </w:pPr>
            <w:r>
              <w:rPr>
                <w:rFonts w:hint="eastAsia" w:ascii="宋体" w:hAnsi="宋体" w:cs="宋体"/>
                <w:color w:val="auto"/>
              </w:rPr>
              <w:t>有效第二代身份证复印件国徽面</w:t>
            </w:r>
          </w:p>
        </w:tc>
        <w:tc>
          <w:tcPr>
            <w:tcW w:w="4290" w:type="dxa"/>
            <w:tcBorders>
              <w:top w:val="dashed" w:color="auto" w:sz="4" w:space="0"/>
              <w:left w:val="dashed" w:color="auto" w:sz="4" w:space="0"/>
              <w:bottom w:val="dashed" w:color="auto" w:sz="4" w:space="0"/>
              <w:right w:val="dashed" w:color="auto" w:sz="4" w:space="0"/>
            </w:tcBorders>
            <w:vAlign w:val="top"/>
          </w:tcPr>
          <w:p w14:paraId="72E33E97">
            <w:pPr>
              <w:rPr>
                <w:rFonts w:ascii="宋体" w:hAnsi="宋体" w:cs="宋体"/>
                <w:color w:val="auto"/>
              </w:rPr>
            </w:pPr>
            <w:r>
              <w:rPr>
                <w:rFonts w:hint="eastAsia" w:ascii="宋体" w:hAnsi="宋体" w:cs="宋体"/>
                <w:color w:val="auto"/>
              </w:rPr>
              <w:t>附：被授权人</w:t>
            </w:r>
          </w:p>
          <w:p w14:paraId="07245603">
            <w:pPr>
              <w:rPr>
                <w:rFonts w:ascii="宋体" w:hAnsi="宋体" w:cs="宋体"/>
                <w:color w:val="auto"/>
              </w:rPr>
            </w:pPr>
            <w:r>
              <w:rPr>
                <w:rFonts w:hint="eastAsia" w:ascii="宋体" w:hAnsi="宋体" w:cs="宋体"/>
                <w:color w:val="auto"/>
              </w:rPr>
              <w:t>有效第二代身份证复印件国徽面</w:t>
            </w:r>
          </w:p>
        </w:tc>
      </w:tr>
      <w:tr w14:paraId="4C71F81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55" w:hRule="atLeast"/>
        </w:trPr>
        <w:tc>
          <w:tcPr>
            <w:tcW w:w="4050" w:type="dxa"/>
            <w:tcBorders>
              <w:top w:val="dashed" w:color="auto" w:sz="4" w:space="0"/>
              <w:left w:val="dashed" w:color="auto" w:sz="4" w:space="0"/>
              <w:bottom w:val="dashed" w:color="auto" w:sz="4" w:space="0"/>
              <w:right w:val="dashed" w:color="auto" w:sz="4" w:space="0"/>
            </w:tcBorders>
            <w:vAlign w:val="top"/>
          </w:tcPr>
          <w:p w14:paraId="3A9C2F23">
            <w:pPr>
              <w:rPr>
                <w:rFonts w:ascii="宋体" w:hAnsi="宋体" w:cs="宋体"/>
                <w:color w:val="auto"/>
              </w:rPr>
            </w:pPr>
            <w:r>
              <w:rPr>
                <w:rFonts w:hint="eastAsia" w:ascii="宋体" w:hAnsi="宋体" w:cs="宋体"/>
                <w:color w:val="auto"/>
              </w:rPr>
              <w:t>附：法定代表人</w:t>
            </w:r>
          </w:p>
          <w:p w14:paraId="7123682E">
            <w:pPr>
              <w:rPr>
                <w:rFonts w:ascii="宋体" w:hAnsi="宋体" w:cs="宋体"/>
                <w:color w:val="auto"/>
              </w:rPr>
            </w:pPr>
            <w:r>
              <w:rPr>
                <w:rFonts w:hint="eastAsia" w:ascii="宋体" w:hAnsi="宋体" w:cs="宋体"/>
                <w:color w:val="auto"/>
              </w:rPr>
              <w:t>有效第二代身份证复印件个人信息面</w:t>
            </w:r>
          </w:p>
        </w:tc>
        <w:tc>
          <w:tcPr>
            <w:tcW w:w="4290" w:type="dxa"/>
            <w:tcBorders>
              <w:top w:val="dashed" w:color="auto" w:sz="4" w:space="0"/>
              <w:left w:val="dashed" w:color="auto" w:sz="4" w:space="0"/>
              <w:bottom w:val="dashed" w:color="auto" w:sz="4" w:space="0"/>
              <w:right w:val="dashed" w:color="auto" w:sz="4" w:space="0"/>
            </w:tcBorders>
            <w:vAlign w:val="top"/>
          </w:tcPr>
          <w:p w14:paraId="0D213F2D">
            <w:pPr>
              <w:rPr>
                <w:rFonts w:ascii="宋体" w:hAnsi="宋体" w:cs="宋体"/>
                <w:color w:val="auto"/>
              </w:rPr>
            </w:pPr>
            <w:r>
              <w:rPr>
                <w:rFonts w:hint="eastAsia" w:ascii="宋体" w:hAnsi="宋体" w:cs="宋体"/>
                <w:color w:val="auto"/>
              </w:rPr>
              <w:t>附：被授权人</w:t>
            </w:r>
          </w:p>
          <w:p w14:paraId="357836EA">
            <w:pPr>
              <w:rPr>
                <w:rFonts w:ascii="宋体" w:hAnsi="宋体" w:cs="宋体"/>
                <w:color w:val="auto"/>
              </w:rPr>
            </w:pPr>
            <w:r>
              <w:rPr>
                <w:rFonts w:hint="eastAsia" w:ascii="宋体" w:hAnsi="宋体" w:cs="宋体"/>
                <w:color w:val="auto"/>
              </w:rPr>
              <w:t>有效第二代身份证复印件个人信息面</w:t>
            </w:r>
          </w:p>
        </w:tc>
      </w:tr>
    </w:tbl>
    <w:p w14:paraId="2A0BB405">
      <w:pPr>
        <w:autoSpaceDE w:val="0"/>
        <w:autoSpaceDN w:val="0"/>
        <w:adjustRightInd w:val="0"/>
        <w:snapToGrid w:val="0"/>
        <w:spacing w:line="480" w:lineRule="auto"/>
        <w:jc w:val="left"/>
        <w:rPr>
          <w:rFonts w:ascii="宋体" w:hAnsi="宋体" w:cs="宋体"/>
          <w:color w:val="auto"/>
          <w:kern w:val="0"/>
          <w:sz w:val="20"/>
        </w:rPr>
      </w:pPr>
    </w:p>
    <w:p w14:paraId="07AF2176">
      <w:pPr>
        <w:tabs>
          <w:tab w:val="left" w:pos="4200"/>
          <w:tab w:val="left" w:pos="4620"/>
        </w:tabs>
        <w:autoSpaceDE w:val="0"/>
        <w:autoSpaceDN w:val="0"/>
        <w:adjustRightInd w:val="0"/>
        <w:snapToGrid w:val="0"/>
        <w:spacing w:line="480" w:lineRule="auto"/>
        <w:ind w:firstLine="1694"/>
        <w:jc w:val="left"/>
        <w:rPr>
          <w:rFonts w:ascii="宋体" w:hAnsi="宋体" w:cs="宋体"/>
          <w:color w:val="auto"/>
          <w:kern w:val="0"/>
        </w:rPr>
      </w:pPr>
      <w:r>
        <w:rPr>
          <w:rFonts w:hint="eastAsia" w:ascii="宋体" w:hAnsi="宋体" w:cs="宋体"/>
          <w:color w:val="auto"/>
          <w:kern w:val="0"/>
        </w:rPr>
        <w:t>投  标  人：</w:t>
      </w:r>
      <w:r>
        <w:rPr>
          <w:rFonts w:hint="eastAsia" w:ascii="宋体" w:hAnsi="宋体" w:cs="宋体"/>
          <w:color w:val="auto"/>
          <w:w w:val="200"/>
          <w:kern w:val="0"/>
          <w:u w:val="single"/>
        </w:rPr>
        <w:t xml:space="preserve">              </w:t>
      </w:r>
      <w:r>
        <w:rPr>
          <w:rFonts w:hint="eastAsia" w:ascii="宋体" w:hAnsi="宋体" w:cs="宋体"/>
          <w:color w:val="auto"/>
          <w:kern w:val="0"/>
          <w:u w:val="single"/>
        </w:rPr>
        <w:tab/>
      </w:r>
      <w:r>
        <w:rPr>
          <w:rFonts w:hint="eastAsia" w:ascii="宋体" w:hAnsi="宋体" w:cs="宋体"/>
          <w:color w:val="auto"/>
          <w:kern w:val="0"/>
          <w:u w:val="single"/>
        </w:rPr>
        <w:t xml:space="preserve">    </w:t>
      </w:r>
      <w:r>
        <w:rPr>
          <w:rFonts w:hint="eastAsia" w:ascii="宋体" w:hAnsi="宋体" w:cs="宋体"/>
          <w:color w:val="auto"/>
          <w:kern w:val="0"/>
        </w:rPr>
        <w:t>（加</w:t>
      </w:r>
      <w:r>
        <w:rPr>
          <w:rFonts w:hint="eastAsia" w:ascii="宋体" w:hAnsi="宋体" w:cs="宋体"/>
          <w:color w:val="auto"/>
          <w:spacing w:val="-1"/>
          <w:kern w:val="0"/>
        </w:rPr>
        <w:t>盖</w:t>
      </w:r>
      <w:r>
        <w:rPr>
          <w:rFonts w:hint="eastAsia" w:ascii="宋体" w:hAnsi="宋体" w:cs="宋体"/>
          <w:color w:val="auto"/>
          <w:kern w:val="0"/>
        </w:rPr>
        <w:t xml:space="preserve">单位公章） </w:t>
      </w:r>
    </w:p>
    <w:p w14:paraId="7499D062">
      <w:pPr>
        <w:tabs>
          <w:tab w:val="left" w:pos="6300"/>
        </w:tabs>
        <w:autoSpaceDE w:val="0"/>
        <w:autoSpaceDN w:val="0"/>
        <w:adjustRightInd w:val="0"/>
        <w:snapToGrid w:val="0"/>
        <w:spacing w:line="480" w:lineRule="auto"/>
        <w:ind w:firstLine="1680"/>
        <w:jc w:val="left"/>
        <w:rPr>
          <w:rFonts w:ascii="宋体" w:hAnsi="宋体" w:cs="宋体"/>
          <w:color w:val="auto"/>
          <w:kern w:val="0"/>
        </w:rPr>
      </w:pPr>
      <w:r>
        <w:rPr>
          <w:rFonts w:hint="eastAsia" w:ascii="宋体" w:hAnsi="宋体" w:cs="宋体"/>
          <w:color w:val="auto"/>
          <w:kern w:val="0"/>
        </w:rPr>
        <w:t>法定代表人：</w:t>
      </w:r>
      <w:r>
        <w:rPr>
          <w:rFonts w:hint="eastAsia" w:ascii="宋体" w:hAnsi="宋体" w:cs="宋体"/>
          <w:color w:val="auto"/>
          <w:w w:val="200"/>
          <w:kern w:val="0"/>
          <w:u w:val="single"/>
        </w:rPr>
        <w:t xml:space="preserve"> </w:t>
      </w:r>
      <w:r>
        <w:rPr>
          <w:rFonts w:hint="eastAsia" w:ascii="宋体" w:hAnsi="宋体" w:cs="宋体"/>
          <w:color w:val="auto"/>
          <w:kern w:val="0"/>
          <w:u w:val="single"/>
        </w:rPr>
        <w:tab/>
      </w:r>
      <w:r>
        <w:rPr>
          <w:rFonts w:hint="eastAsia" w:ascii="宋体" w:hAnsi="宋体" w:cs="宋体"/>
          <w:color w:val="auto"/>
          <w:kern w:val="0"/>
          <w:u w:val="single"/>
        </w:rPr>
        <w:t xml:space="preserve">  </w:t>
      </w:r>
      <w:r>
        <w:rPr>
          <w:rFonts w:hint="eastAsia" w:ascii="宋体" w:hAnsi="宋体" w:cs="宋体"/>
          <w:color w:val="auto"/>
          <w:kern w:val="0"/>
        </w:rPr>
        <w:t>（签字）</w:t>
      </w:r>
    </w:p>
    <w:p w14:paraId="6C49B329">
      <w:pPr>
        <w:tabs>
          <w:tab w:val="left" w:pos="5260"/>
        </w:tabs>
        <w:autoSpaceDE w:val="0"/>
        <w:autoSpaceDN w:val="0"/>
        <w:adjustRightInd w:val="0"/>
        <w:snapToGrid w:val="0"/>
        <w:spacing w:line="480" w:lineRule="auto"/>
        <w:ind w:firstLine="1680"/>
        <w:jc w:val="left"/>
        <w:rPr>
          <w:rFonts w:ascii="宋体" w:hAnsi="宋体" w:cs="宋体"/>
          <w:color w:val="auto"/>
          <w:kern w:val="0"/>
        </w:rPr>
      </w:pPr>
      <w:r>
        <w:rPr>
          <w:rFonts w:hint="eastAsia" w:ascii="宋体" w:hAnsi="宋体" w:cs="宋体"/>
          <w:color w:val="auto"/>
          <w:kern w:val="0"/>
        </w:rPr>
        <w:t>身份证号码：</w:t>
      </w:r>
      <w:r>
        <w:rPr>
          <w:rFonts w:hint="eastAsia" w:ascii="宋体" w:hAnsi="宋体" w:cs="宋体"/>
          <w:color w:val="auto"/>
          <w:w w:val="200"/>
          <w:kern w:val="0"/>
          <w:u w:val="single"/>
        </w:rPr>
        <w:t xml:space="preserve">                 </w:t>
      </w:r>
      <w:r>
        <w:rPr>
          <w:rFonts w:hint="eastAsia" w:ascii="宋体" w:hAnsi="宋体" w:cs="宋体"/>
          <w:color w:val="auto"/>
          <w:kern w:val="0"/>
          <w:u w:val="single"/>
        </w:rPr>
        <w:tab/>
      </w:r>
    </w:p>
    <w:p w14:paraId="07DD48D0">
      <w:pPr>
        <w:tabs>
          <w:tab w:val="left" w:pos="6720"/>
        </w:tabs>
        <w:autoSpaceDE w:val="0"/>
        <w:autoSpaceDN w:val="0"/>
        <w:adjustRightInd w:val="0"/>
        <w:snapToGrid w:val="0"/>
        <w:spacing w:line="480" w:lineRule="auto"/>
        <w:ind w:firstLine="1680"/>
        <w:jc w:val="left"/>
        <w:rPr>
          <w:rFonts w:ascii="宋体" w:hAnsi="宋体" w:cs="宋体"/>
          <w:color w:val="auto"/>
          <w:kern w:val="0"/>
        </w:rPr>
      </w:pPr>
      <w:r>
        <w:rPr>
          <w:rFonts w:hint="eastAsia" w:ascii="宋体" w:hAnsi="宋体" w:cs="宋体"/>
          <w:color w:val="auto"/>
          <w:kern w:val="0"/>
        </w:rPr>
        <w:t>委托代理人：</w:t>
      </w:r>
      <w:r>
        <w:rPr>
          <w:rFonts w:hint="eastAsia" w:ascii="宋体" w:hAnsi="宋体" w:cs="宋体"/>
          <w:color w:val="auto"/>
          <w:w w:val="200"/>
          <w:kern w:val="0"/>
          <w:u w:val="single"/>
        </w:rPr>
        <w:t xml:space="preserve"> </w:t>
      </w:r>
      <w:r>
        <w:rPr>
          <w:rFonts w:hint="eastAsia" w:ascii="宋体" w:hAnsi="宋体" w:cs="宋体"/>
          <w:color w:val="auto"/>
          <w:kern w:val="0"/>
          <w:u w:val="single"/>
        </w:rPr>
        <w:tab/>
      </w:r>
      <w:r>
        <w:rPr>
          <w:rFonts w:hint="eastAsia" w:ascii="宋体" w:hAnsi="宋体" w:cs="宋体"/>
          <w:color w:val="auto"/>
          <w:kern w:val="0"/>
        </w:rPr>
        <w:t>（签</w:t>
      </w:r>
      <w:r>
        <w:rPr>
          <w:rFonts w:hint="eastAsia" w:ascii="宋体" w:hAnsi="宋体" w:cs="宋体"/>
          <w:color w:val="auto"/>
          <w:spacing w:val="-1"/>
          <w:kern w:val="0"/>
        </w:rPr>
        <w:t>字</w:t>
      </w:r>
      <w:r>
        <w:rPr>
          <w:rFonts w:hint="eastAsia" w:ascii="宋体" w:hAnsi="宋体" w:cs="宋体"/>
          <w:color w:val="auto"/>
          <w:kern w:val="0"/>
        </w:rPr>
        <w:t>）</w:t>
      </w:r>
    </w:p>
    <w:p w14:paraId="1A53AAB3">
      <w:pPr>
        <w:tabs>
          <w:tab w:val="left" w:pos="6825"/>
        </w:tabs>
        <w:autoSpaceDE w:val="0"/>
        <w:autoSpaceDN w:val="0"/>
        <w:adjustRightInd w:val="0"/>
        <w:snapToGrid w:val="0"/>
        <w:spacing w:line="480" w:lineRule="auto"/>
        <w:ind w:firstLine="1680"/>
        <w:jc w:val="left"/>
        <w:rPr>
          <w:rFonts w:ascii="宋体" w:hAnsi="宋体" w:cs="宋体"/>
          <w:color w:val="auto"/>
          <w:w w:val="200"/>
          <w:kern w:val="0"/>
          <w:u w:val="single"/>
        </w:rPr>
      </w:pPr>
      <w:r>
        <w:rPr>
          <w:rFonts w:hint="eastAsia" w:ascii="宋体" w:hAnsi="宋体" w:cs="宋体"/>
          <w:color w:val="auto"/>
          <w:kern w:val="0"/>
        </w:rPr>
        <w:t>身份证号码：</w:t>
      </w:r>
      <w:r>
        <w:rPr>
          <w:rFonts w:hint="eastAsia" w:ascii="宋体" w:hAnsi="宋体" w:cs="宋体"/>
          <w:color w:val="auto"/>
          <w:w w:val="200"/>
          <w:kern w:val="0"/>
          <w:u w:val="single"/>
        </w:rPr>
        <w:t xml:space="preserve"> </w:t>
      </w:r>
      <w:r>
        <w:rPr>
          <w:rFonts w:hint="eastAsia" w:ascii="宋体" w:hAnsi="宋体" w:cs="宋体"/>
          <w:color w:val="auto"/>
          <w:kern w:val="0"/>
          <w:u w:val="single"/>
        </w:rPr>
        <w:tab/>
      </w:r>
    </w:p>
    <w:p w14:paraId="66ABD498">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color w:val="auto"/>
          <w:kern w:val="0"/>
        </w:rPr>
      </w:pPr>
      <w:r>
        <w:rPr>
          <w:rFonts w:hint="eastAsia" w:ascii="宋体" w:hAnsi="宋体" w:cs="宋体"/>
          <w:color w:val="auto"/>
          <w:w w:val="200"/>
          <w:kern w:val="0"/>
        </w:rPr>
        <w:t xml:space="preserve">     </w:t>
      </w:r>
      <w:r>
        <w:rPr>
          <w:rFonts w:hint="eastAsia" w:ascii="宋体" w:hAnsi="宋体" w:cs="宋体"/>
          <w:color w:val="auto"/>
          <w:kern w:val="0"/>
        </w:rPr>
        <w:tab/>
      </w:r>
      <w:r>
        <w:rPr>
          <w:rFonts w:hint="eastAsia" w:ascii="宋体" w:hAnsi="宋体" w:cs="宋体"/>
          <w:color w:val="auto"/>
          <w:kern w:val="0"/>
        </w:rPr>
        <w:t>年</w:t>
      </w:r>
      <w:r>
        <w:rPr>
          <w:rFonts w:hint="eastAsia" w:ascii="宋体" w:hAnsi="宋体" w:cs="宋体"/>
          <w:color w:val="auto"/>
          <w:w w:val="200"/>
          <w:kern w:val="0"/>
        </w:rPr>
        <w:t xml:space="preserve">  </w:t>
      </w:r>
      <w:r>
        <w:rPr>
          <w:rFonts w:hint="eastAsia" w:ascii="宋体" w:hAnsi="宋体" w:cs="宋体"/>
          <w:color w:val="auto"/>
          <w:kern w:val="0"/>
        </w:rPr>
        <w:tab/>
      </w:r>
      <w:r>
        <w:rPr>
          <w:rFonts w:hint="eastAsia" w:ascii="宋体" w:hAnsi="宋体" w:cs="宋体"/>
          <w:color w:val="auto"/>
          <w:kern w:val="0"/>
        </w:rPr>
        <w:t>月</w:t>
      </w:r>
      <w:r>
        <w:rPr>
          <w:rFonts w:hint="eastAsia" w:ascii="宋体" w:hAnsi="宋体" w:cs="宋体"/>
          <w:color w:val="auto"/>
          <w:w w:val="200"/>
          <w:kern w:val="0"/>
        </w:rPr>
        <w:t xml:space="preserve"> </w:t>
      </w:r>
      <w:r>
        <w:rPr>
          <w:rFonts w:hint="eastAsia" w:ascii="宋体" w:hAnsi="宋体" w:cs="宋体"/>
          <w:color w:val="auto"/>
          <w:kern w:val="0"/>
        </w:rPr>
        <w:tab/>
      </w:r>
      <w:r>
        <w:rPr>
          <w:rFonts w:hint="eastAsia" w:ascii="宋体" w:hAnsi="宋体" w:cs="宋体"/>
          <w:color w:val="auto"/>
          <w:kern w:val="0"/>
        </w:rPr>
        <w:t>日</w:t>
      </w:r>
    </w:p>
    <w:p w14:paraId="52428E4E">
      <w:pPr>
        <w:tabs>
          <w:tab w:val="left" w:pos="5760"/>
        </w:tabs>
        <w:autoSpaceDE w:val="0"/>
        <w:autoSpaceDN w:val="0"/>
        <w:adjustRightInd w:val="0"/>
        <w:spacing w:line="300" w:lineRule="exact"/>
        <w:ind w:right="11"/>
        <w:rPr>
          <w:rFonts w:ascii="宋体" w:hAnsi="宋体" w:cs="宋体"/>
          <w:color w:val="auto"/>
          <w:kern w:val="0"/>
          <w:szCs w:val="21"/>
        </w:rPr>
      </w:pPr>
      <w:r>
        <w:rPr>
          <w:rFonts w:hint="eastAsia" w:ascii="宋体" w:hAnsi="宋体" w:cs="宋体"/>
          <w:color w:val="auto"/>
          <w:kern w:val="0"/>
          <w:szCs w:val="21"/>
        </w:rPr>
        <w:t>注： 1.法定代表人参加投标活动并签署文件的不需要授权委托书，只需提供法定代表人身份证明；非法定代表人参加投标活动及签署文件的除提供法定代表人身份证明外还须提供授权委托书。</w:t>
      </w:r>
    </w:p>
    <w:p w14:paraId="01F64AC4">
      <w:pPr>
        <w:tabs>
          <w:tab w:val="left" w:pos="5760"/>
        </w:tabs>
        <w:autoSpaceDE w:val="0"/>
        <w:autoSpaceDN w:val="0"/>
        <w:adjustRightInd w:val="0"/>
        <w:spacing w:line="300" w:lineRule="exact"/>
        <w:ind w:right="11" w:firstLine="630" w:firstLineChars="300"/>
        <w:rPr>
          <w:rFonts w:ascii="宋体" w:hAnsi="宋体" w:cs="宋体"/>
          <w:color w:val="auto"/>
          <w:kern w:val="0"/>
          <w:szCs w:val="21"/>
        </w:rPr>
      </w:pPr>
      <w:r>
        <w:rPr>
          <w:rFonts w:hint="eastAsia" w:ascii="宋体" w:hAnsi="宋体" w:cs="宋体"/>
          <w:color w:val="auto"/>
          <w:kern w:val="0"/>
          <w:szCs w:val="21"/>
        </w:rPr>
        <w:t>2.法定代表人身份证明及授权委托书原件装入</w:t>
      </w:r>
      <w:r>
        <w:rPr>
          <w:rFonts w:hint="eastAsia" w:ascii="宋体" w:hAnsi="宋体" w:cs="宋体"/>
          <w:color w:val="auto"/>
          <w:kern w:val="0"/>
          <w:szCs w:val="21"/>
          <w:lang w:eastAsia="zh-CN"/>
        </w:rPr>
        <w:t>竞标文件</w:t>
      </w:r>
      <w:r>
        <w:rPr>
          <w:rFonts w:hint="eastAsia" w:ascii="宋体" w:hAnsi="宋体" w:cs="宋体"/>
          <w:color w:val="auto"/>
          <w:kern w:val="0"/>
          <w:szCs w:val="21"/>
        </w:rPr>
        <w:t>一并递交。另外须准备一份在开标现场出具。</w:t>
      </w:r>
    </w:p>
    <w:p w14:paraId="0D11B867">
      <w:pPr>
        <w:pStyle w:val="5"/>
        <w:spacing w:line="360" w:lineRule="auto"/>
        <w:jc w:val="center"/>
        <w:rPr>
          <w:rFonts w:ascii="宋体" w:hAnsi="宋体" w:cs="宋体"/>
          <w:color w:val="auto"/>
          <w:kern w:val="0"/>
        </w:rPr>
      </w:pPr>
      <w:r>
        <w:rPr>
          <w:rFonts w:hint="eastAsia" w:ascii="宋体" w:hAnsi="宋体" w:cs="宋体"/>
          <w:color w:val="auto"/>
        </w:rPr>
        <w:t>（二）投标人基本情况表</w:t>
      </w:r>
      <w:bookmarkEnd w:id="139"/>
      <w:bookmarkEnd w:id="140"/>
    </w:p>
    <w:tbl>
      <w:tblPr>
        <w:tblStyle w:val="24"/>
        <w:tblpPr w:leftFromText="180" w:rightFromText="180" w:vertAnchor="page" w:horzAnchor="page" w:tblpX="1512" w:tblpY="2482"/>
        <w:tblW w:w="9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28"/>
        <w:gridCol w:w="898"/>
        <w:gridCol w:w="1203"/>
        <w:gridCol w:w="1260"/>
        <w:gridCol w:w="1476"/>
        <w:gridCol w:w="1011"/>
        <w:gridCol w:w="1564"/>
      </w:tblGrid>
      <w:tr w14:paraId="59B43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9"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0B88CB24">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投标人名称</w:t>
            </w:r>
          </w:p>
        </w:tc>
        <w:tc>
          <w:tcPr>
            <w:tcW w:w="7412" w:type="dxa"/>
            <w:gridSpan w:val="6"/>
            <w:tcBorders>
              <w:top w:val="single" w:color="000000" w:sz="4" w:space="0"/>
              <w:left w:val="single" w:color="000000" w:sz="4" w:space="0"/>
              <w:bottom w:val="single" w:color="000000" w:sz="4" w:space="0"/>
              <w:right w:val="single" w:color="000000" w:sz="4" w:space="0"/>
            </w:tcBorders>
            <w:vAlign w:val="center"/>
          </w:tcPr>
          <w:p w14:paraId="60B697D8">
            <w:pPr>
              <w:autoSpaceDE w:val="0"/>
              <w:autoSpaceDN w:val="0"/>
              <w:adjustRightInd w:val="0"/>
              <w:snapToGrid w:val="0"/>
              <w:spacing w:line="360" w:lineRule="auto"/>
              <w:jc w:val="center"/>
              <w:rPr>
                <w:rFonts w:ascii="宋体" w:hAnsi="宋体" w:cs="宋体"/>
                <w:color w:val="auto"/>
                <w:kern w:val="0"/>
                <w:szCs w:val="21"/>
              </w:rPr>
            </w:pPr>
          </w:p>
        </w:tc>
      </w:tr>
      <w:tr w14:paraId="51721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1"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2F52F79E">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注册地址</w:t>
            </w:r>
          </w:p>
        </w:tc>
        <w:tc>
          <w:tcPr>
            <w:tcW w:w="3361" w:type="dxa"/>
            <w:gridSpan w:val="3"/>
            <w:tcBorders>
              <w:top w:val="single" w:color="000000" w:sz="4" w:space="0"/>
              <w:left w:val="single" w:color="000000" w:sz="4" w:space="0"/>
              <w:bottom w:val="single" w:color="000000" w:sz="4" w:space="0"/>
              <w:right w:val="single" w:color="000000" w:sz="4" w:space="0"/>
            </w:tcBorders>
            <w:vAlign w:val="center"/>
          </w:tcPr>
          <w:p w14:paraId="0C0954FB">
            <w:pPr>
              <w:autoSpaceDE w:val="0"/>
              <w:autoSpaceDN w:val="0"/>
              <w:adjustRightInd w:val="0"/>
              <w:snapToGrid w:val="0"/>
              <w:spacing w:line="360" w:lineRule="auto"/>
              <w:jc w:val="center"/>
              <w:rPr>
                <w:rFonts w:ascii="宋体" w:hAnsi="宋体" w:cs="宋体"/>
                <w:color w:val="auto"/>
                <w:kern w:val="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31F59773">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邮政编码</w:t>
            </w:r>
          </w:p>
        </w:tc>
        <w:tc>
          <w:tcPr>
            <w:tcW w:w="2575" w:type="dxa"/>
            <w:gridSpan w:val="2"/>
            <w:tcBorders>
              <w:top w:val="single" w:color="000000" w:sz="4" w:space="0"/>
              <w:left w:val="single" w:color="000000" w:sz="4" w:space="0"/>
              <w:bottom w:val="single" w:color="000000" w:sz="4" w:space="0"/>
              <w:right w:val="single" w:color="000000" w:sz="4" w:space="0"/>
            </w:tcBorders>
            <w:vAlign w:val="center"/>
          </w:tcPr>
          <w:p w14:paraId="792E028E">
            <w:pPr>
              <w:autoSpaceDE w:val="0"/>
              <w:autoSpaceDN w:val="0"/>
              <w:adjustRightInd w:val="0"/>
              <w:snapToGrid w:val="0"/>
              <w:spacing w:line="360" w:lineRule="auto"/>
              <w:jc w:val="center"/>
              <w:rPr>
                <w:rFonts w:ascii="宋体" w:hAnsi="宋体" w:cs="宋体"/>
                <w:color w:val="auto"/>
                <w:kern w:val="0"/>
                <w:szCs w:val="21"/>
              </w:rPr>
            </w:pPr>
          </w:p>
        </w:tc>
      </w:tr>
      <w:tr w14:paraId="3D591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25" w:hRule="exac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14:paraId="045993E0">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14:paraId="4C669278">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联系人</w:t>
            </w:r>
          </w:p>
        </w:tc>
        <w:tc>
          <w:tcPr>
            <w:tcW w:w="2463" w:type="dxa"/>
            <w:gridSpan w:val="2"/>
            <w:tcBorders>
              <w:top w:val="single" w:color="000000" w:sz="4" w:space="0"/>
              <w:left w:val="single" w:color="000000" w:sz="4" w:space="0"/>
              <w:bottom w:val="single" w:color="000000" w:sz="4" w:space="0"/>
              <w:right w:val="single" w:color="000000" w:sz="4" w:space="0"/>
            </w:tcBorders>
            <w:vAlign w:val="center"/>
          </w:tcPr>
          <w:p w14:paraId="7A4A05FA">
            <w:pPr>
              <w:autoSpaceDE w:val="0"/>
              <w:autoSpaceDN w:val="0"/>
              <w:adjustRightInd w:val="0"/>
              <w:snapToGrid w:val="0"/>
              <w:spacing w:line="360" w:lineRule="auto"/>
              <w:jc w:val="center"/>
              <w:rPr>
                <w:rFonts w:ascii="宋体" w:hAnsi="宋体" w:cs="宋体"/>
                <w:color w:val="auto"/>
                <w:kern w:val="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74E38B12">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 xml:space="preserve">电 </w:t>
            </w:r>
            <w:r>
              <w:rPr>
                <w:rFonts w:hint="eastAsia" w:ascii="宋体" w:hAnsi="宋体" w:cs="宋体"/>
                <w:color w:val="auto"/>
                <w:spacing w:val="1"/>
                <w:kern w:val="0"/>
                <w:szCs w:val="21"/>
              </w:rPr>
              <w:t xml:space="preserve"> </w:t>
            </w:r>
            <w:r>
              <w:rPr>
                <w:rFonts w:hint="eastAsia" w:ascii="宋体" w:hAnsi="宋体" w:cs="宋体"/>
                <w:color w:val="auto"/>
                <w:kern w:val="0"/>
                <w:szCs w:val="21"/>
              </w:rPr>
              <w:t>话</w:t>
            </w:r>
          </w:p>
        </w:tc>
        <w:tc>
          <w:tcPr>
            <w:tcW w:w="2575" w:type="dxa"/>
            <w:gridSpan w:val="2"/>
            <w:tcBorders>
              <w:top w:val="single" w:color="000000" w:sz="4" w:space="0"/>
              <w:left w:val="single" w:color="000000" w:sz="4" w:space="0"/>
              <w:bottom w:val="single" w:color="000000" w:sz="4" w:space="0"/>
              <w:right w:val="single" w:color="000000" w:sz="4" w:space="0"/>
            </w:tcBorders>
            <w:vAlign w:val="center"/>
          </w:tcPr>
          <w:p w14:paraId="7A7B1350">
            <w:pPr>
              <w:autoSpaceDE w:val="0"/>
              <w:autoSpaceDN w:val="0"/>
              <w:adjustRightInd w:val="0"/>
              <w:snapToGrid w:val="0"/>
              <w:spacing w:line="360" w:lineRule="auto"/>
              <w:jc w:val="center"/>
              <w:rPr>
                <w:rFonts w:ascii="宋体" w:hAnsi="宋体" w:cs="宋体"/>
                <w:color w:val="auto"/>
                <w:kern w:val="0"/>
                <w:szCs w:val="21"/>
              </w:rPr>
            </w:pPr>
          </w:p>
        </w:tc>
      </w:tr>
      <w:tr w14:paraId="28A9A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18" w:hRule="exac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14:paraId="5C7B53E5">
            <w:pPr>
              <w:autoSpaceDE w:val="0"/>
              <w:autoSpaceDN w:val="0"/>
              <w:adjustRightInd w:val="0"/>
              <w:snapToGrid w:val="0"/>
              <w:spacing w:line="360" w:lineRule="auto"/>
              <w:jc w:val="center"/>
              <w:rPr>
                <w:rFonts w:ascii="宋体" w:hAnsi="宋体" w:cs="宋体"/>
                <w:color w:val="auto"/>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42334560">
            <w:pPr>
              <w:tabs>
                <w:tab w:val="left" w:pos="540"/>
              </w:tabs>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传</w:t>
            </w:r>
            <w:r>
              <w:rPr>
                <w:rFonts w:hint="eastAsia" w:ascii="宋体" w:hAnsi="宋体" w:cs="宋体"/>
                <w:color w:val="auto"/>
                <w:kern w:val="0"/>
                <w:szCs w:val="21"/>
              </w:rPr>
              <w:tab/>
            </w:r>
            <w:r>
              <w:rPr>
                <w:rFonts w:hint="eastAsia" w:ascii="宋体" w:hAnsi="宋体" w:cs="宋体"/>
                <w:color w:val="auto"/>
                <w:kern w:val="0"/>
                <w:szCs w:val="21"/>
              </w:rPr>
              <w:t>真</w:t>
            </w:r>
          </w:p>
        </w:tc>
        <w:tc>
          <w:tcPr>
            <w:tcW w:w="2463" w:type="dxa"/>
            <w:gridSpan w:val="2"/>
            <w:tcBorders>
              <w:top w:val="single" w:color="000000" w:sz="4" w:space="0"/>
              <w:left w:val="single" w:color="000000" w:sz="4" w:space="0"/>
              <w:bottom w:val="single" w:color="000000" w:sz="4" w:space="0"/>
              <w:right w:val="single" w:color="000000" w:sz="4" w:space="0"/>
            </w:tcBorders>
            <w:vAlign w:val="center"/>
          </w:tcPr>
          <w:p w14:paraId="00C0EE81">
            <w:pPr>
              <w:autoSpaceDE w:val="0"/>
              <w:autoSpaceDN w:val="0"/>
              <w:adjustRightInd w:val="0"/>
              <w:snapToGrid w:val="0"/>
              <w:spacing w:line="360" w:lineRule="auto"/>
              <w:jc w:val="center"/>
              <w:rPr>
                <w:rFonts w:ascii="宋体" w:hAnsi="宋体" w:cs="宋体"/>
                <w:color w:val="auto"/>
                <w:kern w:val="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33F34D55">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 xml:space="preserve">网 </w:t>
            </w:r>
            <w:r>
              <w:rPr>
                <w:rFonts w:hint="eastAsia" w:ascii="宋体" w:hAnsi="宋体" w:cs="宋体"/>
                <w:color w:val="auto"/>
                <w:spacing w:val="1"/>
                <w:kern w:val="0"/>
                <w:szCs w:val="21"/>
              </w:rPr>
              <w:t xml:space="preserve"> </w:t>
            </w:r>
            <w:r>
              <w:rPr>
                <w:rFonts w:hint="eastAsia" w:ascii="宋体" w:hAnsi="宋体" w:cs="宋体"/>
                <w:color w:val="auto"/>
                <w:kern w:val="0"/>
                <w:szCs w:val="21"/>
              </w:rPr>
              <w:t>址</w:t>
            </w:r>
          </w:p>
        </w:tc>
        <w:tc>
          <w:tcPr>
            <w:tcW w:w="2575" w:type="dxa"/>
            <w:gridSpan w:val="2"/>
            <w:tcBorders>
              <w:top w:val="single" w:color="000000" w:sz="4" w:space="0"/>
              <w:left w:val="single" w:color="000000" w:sz="4" w:space="0"/>
              <w:bottom w:val="single" w:color="000000" w:sz="4" w:space="0"/>
              <w:right w:val="single" w:color="000000" w:sz="4" w:space="0"/>
            </w:tcBorders>
            <w:vAlign w:val="center"/>
          </w:tcPr>
          <w:p w14:paraId="16887EEC">
            <w:pPr>
              <w:autoSpaceDE w:val="0"/>
              <w:autoSpaceDN w:val="0"/>
              <w:adjustRightInd w:val="0"/>
              <w:snapToGrid w:val="0"/>
              <w:spacing w:line="360" w:lineRule="auto"/>
              <w:jc w:val="center"/>
              <w:rPr>
                <w:rFonts w:ascii="宋体" w:hAnsi="宋体" w:cs="宋体"/>
                <w:color w:val="auto"/>
                <w:kern w:val="0"/>
                <w:szCs w:val="21"/>
              </w:rPr>
            </w:pPr>
          </w:p>
        </w:tc>
      </w:tr>
      <w:tr w14:paraId="7D540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3"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51BC5633">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14:paraId="6B69EEF5">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姓名</w:t>
            </w:r>
          </w:p>
        </w:tc>
        <w:tc>
          <w:tcPr>
            <w:tcW w:w="1203" w:type="dxa"/>
            <w:tcBorders>
              <w:top w:val="single" w:color="000000" w:sz="4" w:space="0"/>
              <w:left w:val="single" w:color="000000" w:sz="4" w:space="0"/>
              <w:bottom w:val="single" w:color="000000" w:sz="4" w:space="0"/>
              <w:right w:val="single" w:color="000000" w:sz="4" w:space="0"/>
            </w:tcBorders>
            <w:vAlign w:val="center"/>
          </w:tcPr>
          <w:p w14:paraId="2586F88E">
            <w:pPr>
              <w:autoSpaceDE w:val="0"/>
              <w:autoSpaceDN w:val="0"/>
              <w:adjustRightInd w:val="0"/>
              <w:snapToGrid w:val="0"/>
              <w:spacing w:line="360" w:lineRule="auto"/>
              <w:jc w:val="center"/>
              <w:rPr>
                <w:rFonts w:ascii="宋体" w:hAnsi="宋体" w:cs="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4EA1017C">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技术职称</w:t>
            </w:r>
          </w:p>
        </w:tc>
        <w:tc>
          <w:tcPr>
            <w:tcW w:w="1476" w:type="dxa"/>
            <w:tcBorders>
              <w:top w:val="single" w:color="000000" w:sz="4" w:space="0"/>
              <w:left w:val="single" w:color="000000" w:sz="4" w:space="0"/>
              <w:bottom w:val="single" w:color="000000" w:sz="4" w:space="0"/>
              <w:right w:val="single" w:color="000000" w:sz="4" w:space="0"/>
            </w:tcBorders>
            <w:vAlign w:val="center"/>
          </w:tcPr>
          <w:p w14:paraId="043D173E">
            <w:pPr>
              <w:autoSpaceDE w:val="0"/>
              <w:autoSpaceDN w:val="0"/>
              <w:adjustRightInd w:val="0"/>
              <w:snapToGrid w:val="0"/>
              <w:spacing w:line="360" w:lineRule="auto"/>
              <w:jc w:val="center"/>
              <w:rPr>
                <w:rFonts w:ascii="宋体" w:hAnsi="宋体" w:cs="宋体"/>
                <w:color w:val="auto"/>
                <w:kern w:val="0"/>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14:paraId="3E15149D">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电话</w:t>
            </w:r>
          </w:p>
        </w:tc>
        <w:tc>
          <w:tcPr>
            <w:tcW w:w="1564" w:type="dxa"/>
            <w:tcBorders>
              <w:top w:val="single" w:color="000000" w:sz="4" w:space="0"/>
              <w:left w:val="single" w:color="000000" w:sz="4" w:space="0"/>
              <w:bottom w:val="single" w:color="000000" w:sz="4" w:space="0"/>
              <w:right w:val="single" w:color="000000" w:sz="4" w:space="0"/>
            </w:tcBorders>
            <w:vAlign w:val="center"/>
          </w:tcPr>
          <w:p w14:paraId="4FDD5F23">
            <w:pPr>
              <w:autoSpaceDE w:val="0"/>
              <w:autoSpaceDN w:val="0"/>
              <w:adjustRightInd w:val="0"/>
              <w:snapToGrid w:val="0"/>
              <w:spacing w:line="360" w:lineRule="auto"/>
              <w:jc w:val="center"/>
              <w:rPr>
                <w:rFonts w:ascii="宋体" w:hAnsi="宋体" w:cs="宋体"/>
                <w:color w:val="auto"/>
                <w:kern w:val="0"/>
                <w:szCs w:val="21"/>
              </w:rPr>
            </w:pPr>
          </w:p>
        </w:tc>
      </w:tr>
      <w:tr w14:paraId="2DA18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2"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3BFEB314">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14:paraId="6AF5D2E6">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姓名</w:t>
            </w:r>
          </w:p>
        </w:tc>
        <w:tc>
          <w:tcPr>
            <w:tcW w:w="1203" w:type="dxa"/>
            <w:tcBorders>
              <w:top w:val="single" w:color="000000" w:sz="4" w:space="0"/>
              <w:left w:val="single" w:color="000000" w:sz="4" w:space="0"/>
              <w:bottom w:val="single" w:color="000000" w:sz="4" w:space="0"/>
              <w:right w:val="single" w:color="000000" w:sz="4" w:space="0"/>
            </w:tcBorders>
            <w:vAlign w:val="center"/>
          </w:tcPr>
          <w:p w14:paraId="70D088F2">
            <w:pPr>
              <w:autoSpaceDE w:val="0"/>
              <w:autoSpaceDN w:val="0"/>
              <w:adjustRightInd w:val="0"/>
              <w:snapToGrid w:val="0"/>
              <w:spacing w:line="360" w:lineRule="auto"/>
              <w:jc w:val="center"/>
              <w:rPr>
                <w:rFonts w:ascii="宋体" w:hAnsi="宋体" w:cs="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01067A2B">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技术职称</w:t>
            </w:r>
          </w:p>
        </w:tc>
        <w:tc>
          <w:tcPr>
            <w:tcW w:w="1476" w:type="dxa"/>
            <w:tcBorders>
              <w:top w:val="single" w:color="000000" w:sz="4" w:space="0"/>
              <w:left w:val="single" w:color="000000" w:sz="4" w:space="0"/>
              <w:bottom w:val="single" w:color="000000" w:sz="4" w:space="0"/>
              <w:right w:val="single" w:color="000000" w:sz="4" w:space="0"/>
            </w:tcBorders>
            <w:vAlign w:val="center"/>
          </w:tcPr>
          <w:p w14:paraId="1EA510FA">
            <w:pPr>
              <w:autoSpaceDE w:val="0"/>
              <w:autoSpaceDN w:val="0"/>
              <w:adjustRightInd w:val="0"/>
              <w:snapToGrid w:val="0"/>
              <w:spacing w:line="360" w:lineRule="auto"/>
              <w:jc w:val="center"/>
              <w:rPr>
                <w:rFonts w:ascii="宋体" w:hAnsi="宋体" w:cs="宋体"/>
                <w:color w:val="auto"/>
                <w:kern w:val="0"/>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14:paraId="6EDC0818">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电话</w:t>
            </w:r>
          </w:p>
        </w:tc>
        <w:tc>
          <w:tcPr>
            <w:tcW w:w="1564" w:type="dxa"/>
            <w:tcBorders>
              <w:top w:val="single" w:color="000000" w:sz="4" w:space="0"/>
              <w:left w:val="single" w:color="000000" w:sz="4" w:space="0"/>
              <w:bottom w:val="single" w:color="000000" w:sz="4" w:space="0"/>
              <w:right w:val="single" w:color="000000" w:sz="4" w:space="0"/>
            </w:tcBorders>
            <w:vAlign w:val="center"/>
          </w:tcPr>
          <w:p w14:paraId="45A6EFD7">
            <w:pPr>
              <w:autoSpaceDE w:val="0"/>
              <w:autoSpaceDN w:val="0"/>
              <w:adjustRightInd w:val="0"/>
              <w:snapToGrid w:val="0"/>
              <w:spacing w:line="360" w:lineRule="auto"/>
              <w:jc w:val="center"/>
              <w:rPr>
                <w:rFonts w:ascii="宋体" w:hAnsi="宋体" w:cs="宋体"/>
                <w:color w:val="auto"/>
                <w:kern w:val="0"/>
                <w:szCs w:val="21"/>
              </w:rPr>
            </w:pPr>
          </w:p>
        </w:tc>
      </w:tr>
      <w:tr w14:paraId="2A63B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1DC8EA0D">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成立时间</w:t>
            </w:r>
          </w:p>
        </w:tc>
        <w:tc>
          <w:tcPr>
            <w:tcW w:w="2101" w:type="dxa"/>
            <w:gridSpan w:val="2"/>
            <w:tcBorders>
              <w:top w:val="single" w:color="000000" w:sz="4" w:space="0"/>
              <w:left w:val="single" w:color="000000" w:sz="4" w:space="0"/>
              <w:bottom w:val="single" w:color="000000" w:sz="4" w:space="0"/>
              <w:right w:val="single" w:color="000000" w:sz="4" w:space="0"/>
            </w:tcBorders>
            <w:vAlign w:val="center"/>
          </w:tcPr>
          <w:p w14:paraId="722D2B0D">
            <w:pPr>
              <w:autoSpaceDE w:val="0"/>
              <w:autoSpaceDN w:val="0"/>
              <w:adjustRightInd w:val="0"/>
              <w:snapToGrid w:val="0"/>
              <w:spacing w:line="360" w:lineRule="auto"/>
              <w:jc w:val="center"/>
              <w:rPr>
                <w:rFonts w:ascii="宋体" w:hAnsi="宋体" w:cs="宋体"/>
                <w:color w:val="auto"/>
                <w:kern w:val="0"/>
                <w:szCs w:val="21"/>
              </w:rPr>
            </w:pPr>
          </w:p>
        </w:tc>
        <w:tc>
          <w:tcPr>
            <w:tcW w:w="5311" w:type="dxa"/>
            <w:gridSpan w:val="4"/>
            <w:tcBorders>
              <w:top w:val="single" w:color="000000" w:sz="4" w:space="0"/>
              <w:left w:val="single" w:color="000000" w:sz="4" w:space="0"/>
              <w:bottom w:val="single" w:color="000000" w:sz="4" w:space="0"/>
              <w:right w:val="single" w:color="000000" w:sz="4" w:space="0"/>
            </w:tcBorders>
            <w:vAlign w:val="center"/>
          </w:tcPr>
          <w:p w14:paraId="30E9B670">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员工总人数：</w:t>
            </w:r>
          </w:p>
        </w:tc>
      </w:tr>
      <w:tr w14:paraId="5B356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2"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157619CA">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企业资质等级</w:t>
            </w:r>
          </w:p>
        </w:tc>
        <w:tc>
          <w:tcPr>
            <w:tcW w:w="2101" w:type="dxa"/>
            <w:gridSpan w:val="2"/>
            <w:tcBorders>
              <w:top w:val="single" w:color="000000" w:sz="4" w:space="0"/>
              <w:left w:val="single" w:color="000000" w:sz="4" w:space="0"/>
              <w:bottom w:val="single" w:color="000000" w:sz="4" w:space="0"/>
              <w:right w:val="single" w:color="000000" w:sz="4" w:space="0"/>
            </w:tcBorders>
            <w:vAlign w:val="center"/>
          </w:tcPr>
          <w:p w14:paraId="53AEFD58">
            <w:pPr>
              <w:autoSpaceDE w:val="0"/>
              <w:autoSpaceDN w:val="0"/>
              <w:adjustRightInd w:val="0"/>
              <w:snapToGrid w:val="0"/>
              <w:spacing w:line="360" w:lineRule="auto"/>
              <w:jc w:val="center"/>
              <w:rPr>
                <w:rFonts w:ascii="宋体" w:hAnsi="宋体" w:cs="宋体"/>
                <w:color w:val="auto"/>
                <w:kern w:val="0"/>
                <w:szCs w:val="21"/>
              </w:rPr>
            </w:pPr>
          </w:p>
        </w:tc>
        <w:tc>
          <w:tcPr>
            <w:tcW w:w="1260" w:type="dxa"/>
            <w:vMerge w:val="restart"/>
            <w:tcBorders>
              <w:top w:val="single" w:color="000000" w:sz="4" w:space="0"/>
              <w:left w:val="single" w:color="000000" w:sz="4" w:space="0"/>
              <w:bottom w:val="single" w:color="000000" w:sz="4" w:space="0"/>
              <w:right w:val="single" w:color="000000" w:sz="4" w:space="0"/>
            </w:tcBorders>
            <w:vAlign w:val="center"/>
          </w:tcPr>
          <w:p w14:paraId="650FD34D">
            <w:pPr>
              <w:autoSpaceDE w:val="0"/>
              <w:autoSpaceDN w:val="0"/>
              <w:adjustRightInd w:val="0"/>
              <w:snapToGrid w:val="0"/>
              <w:spacing w:line="360" w:lineRule="auto"/>
              <w:rPr>
                <w:rFonts w:ascii="宋体" w:hAnsi="宋体" w:cs="宋体"/>
                <w:color w:val="auto"/>
                <w:kern w:val="0"/>
                <w:szCs w:val="21"/>
              </w:rPr>
            </w:pPr>
            <w:r>
              <w:rPr>
                <w:rFonts w:hint="eastAsia" w:ascii="宋体" w:hAnsi="宋体" w:cs="宋体"/>
                <w:color w:val="auto"/>
                <w:kern w:val="0"/>
                <w:szCs w:val="21"/>
              </w:rPr>
              <w:t xml:space="preserve">    其中</w:t>
            </w:r>
          </w:p>
        </w:tc>
        <w:tc>
          <w:tcPr>
            <w:tcW w:w="1476" w:type="dxa"/>
            <w:tcBorders>
              <w:top w:val="single" w:color="000000" w:sz="4" w:space="0"/>
              <w:left w:val="single" w:color="000000" w:sz="4" w:space="0"/>
              <w:bottom w:val="single" w:color="000000" w:sz="4" w:space="0"/>
              <w:right w:val="single" w:color="000000" w:sz="4" w:space="0"/>
            </w:tcBorders>
            <w:vAlign w:val="center"/>
          </w:tcPr>
          <w:p w14:paraId="09E3F159">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项目经理</w:t>
            </w:r>
          </w:p>
        </w:tc>
        <w:tc>
          <w:tcPr>
            <w:tcW w:w="2575" w:type="dxa"/>
            <w:gridSpan w:val="2"/>
            <w:tcBorders>
              <w:top w:val="single" w:color="000000" w:sz="4" w:space="0"/>
              <w:left w:val="single" w:color="000000" w:sz="4" w:space="0"/>
              <w:bottom w:val="single" w:color="000000" w:sz="4" w:space="0"/>
              <w:right w:val="single" w:color="000000" w:sz="4" w:space="0"/>
            </w:tcBorders>
            <w:vAlign w:val="center"/>
          </w:tcPr>
          <w:p w14:paraId="56A9289D">
            <w:pPr>
              <w:autoSpaceDE w:val="0"/>
              <w:autoSpaceDN w:val="0"/>
              <w:adjustRightInd w:val="0"/>
              <w:snapToGrid w:val="0"/>
              <w:spacing w:line="360" w:lineRule="auto"/>
              <w:jc w:val="center"/>
              <w:rPr>
                <w:rFonts w:ascii="宋体" w:hAnsi="宋体" w:cs="宋体"/>
                <w:color w:val="auto"/>
                <w:kern w:val="0"/>
                <w:szCs w:val="21"/>
              </w:rPr>
            </w:pPr>
          </w:p>
        </w:tc>
      </w:tr>
      <w:tr w14:paraId="5C1D5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68"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13FE895C">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营业执照号</w:t>
            </w:r>
          </w:p>
        </w:tc>
        <w:tc>
          <w:tcPr>
            <w:tcW w:w="2101" w:type="dxa"/>
            <w:gridSpan w:val="2"/>
            <w:tcBorders>
              <w:top w:val="single" w:color="000000" w:sz="4" w:space="0"/>
              <w:left w:val="single" w:color="000000" w:sz="4" w:space="0"/>
              <w:bottom w:val="single" w:color="000000" w:sz="4" w:space="0"/>
              <w:right w:val="single" w:color="000000" w:sz="4" w:space="0"/>
            </w:tcBorders>
            <w:vAlign w:val="center"/>
          </w:tcPr>
          <w:p w14:paraId="30E34914">
            <w:pPr>
              <w:autoSpaceDE w:val="0"/>
              <w:autoSpaceDN w:val="0"/>
              <w:adjustRightInd w:val="0"/>
              <w:snapToGrid w:val="0"/>
              <w:spacing w:line="360" w:lineRule="auto"/>
              <w:jc w:val="center"/>
              <w:rPr>
                <w:rFonts w:ascii="宋体" w:hAnsi="宋体" w:cs="宋体"/>
                <w:color w:val="auto"/>
                <w:kern w:val="0"/>
                <w:szCs w:val="21"/>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76FD1746">
            <w:pPr>
              <w:autoSpaceDE w:val="0"/>
              <w:autoSpaceDN w:val="0"/>
              <w:adjustRightInd w:val="0"/>
              <w:snapToGrid w:val="0"/>
              <w:spacing w:line="360" w:lineRule="auto"/>
              <w:jc w:val="center"/>
              <w:rPr>
                <w:rFonts w:ascii="宋体" w:hAnsi="宋体" w:cs="宋体"/>
                <w:color w:val="auto"/>
                <w:kern w:val="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5BA6B902">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高级职称人员</w:t>
            </w:r>
          </w:p>
        </w:tc>
        <w:tc>
          <w:tcPr>
            <w:tcW w:w="2575" w:type="dxa"/>
            <w:gridSpan w:val="2"/>
            <w:tcBorders>
              <w:top w:val="single" w:color="000000" w:sz="4" w:space="0"/>
              <w:left w:val="single" w:color="000000" w:sz="4" w:space="0"/>
              <w:bottom w:val="single" w:color="000000" w:sz="4" w:space="0"/>
              <w:right w:val="single" w:color="000000" w:sz="4" w:space="0"/>
            </w:tcBorders>
            <w:vAlign w:val="center"/>
          </w:tcPr>
          <w:p w14:paraId="3EC138F1">
            <w:pPr>
              <w:autoSpaceDE w:val="0"/>
              <w:autoSpaceDN w:val="0"/>
              <w:adjustRightInd w:val="0"/>
              <w:snapToGrid w:val="0"/>
              <w:spacing w:line="360" w:lineRule="auto"/>
              <w:jc w:val="center"/>
              <w:rPr>
                <w:rFonts w:ascii="宋体" w:hAnsi="宋体" w:cs="宋体"/>
                <w:color w:val="auto"/>
                <w:kern w:val="0"/>
                <w:szCs w:val="21"/>
              </w:rPr>
            </w:pPr>
          </w:p>
        </w:tc>
      </w:tr>
      <w:tr w14:paraId="6EB79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92"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268C5A2A">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注册资金</w:t>
            </w:r>
          </w:p>
        </w:tc>
        <w:tc>
          <w:tcPr>
            <w:tcW w:w="2101" w:type="dxa"/>
            <w:gridSpan w:val="2"/>
            <w:tcBorders>
              <w:top w:val="single" w:color="000000" w:sz="4" w:space="0"/>
              <w:left w:val="single" w:color="000000" w:sz="4" w:space="0"/>
              <w:bottom w:val="single" w:color="000000" w:sz="4" w:space="0"/>
              <w:right w:val="single" w:color="000000" w:sz="4" w:space="0"/>
            </w:tcBorders>
            <w:vAlign w:val="center"/>
          </w:tcPr>
          <w:p w14:paraId="60346876">
            <w:pPr>
              <w:autoSpaceDE w:val="0"/>
              <w:autoSpaceDN w:val="0"/>
              <w:adjustRightInd w:val="0"/>
              <w:snapToGrid w:val="0"/>
              <w:spacing w:line="360" w:lineRule="auto"/>
              <w:jc w:val="center"/>
              <w:rPr>
                <w:rFonts w:ascii="宋体" w:hAnsi="宋体" w:cs="宋体"/>
                <w:color w:val="auto"/>
                <w:kern w:val="0"/>
                <w:szCs w:val="21"/>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5B048079">
            <w:pPr>
              <w:autoSpaceDE w:val="0"/>
              <w:autoSpaceDN w:val="0"/>
              <w:adjustRightInd w:val="0"/>
              <w:snapToGrid w:val="0"/>
              <w:spacing w:line="360" w:lineRule="auto"/>
              <w:jc w:val="center"/>
              <w:rPr>
                <w:rFonts w:ascii="宋体" w:hAnsi="宋体" w:cs="宋体"/>
                <w:color w:val="auto"/>
                <w:kern w:val="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7F2E4C27">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中级职称人员</w:t>
            </w:r>
          </w:p>
        </w:tc>
        <w:tc>
          <w:tcPr>
            <w:tcW w:w="2575" w:type="dxa"/>
            <w:gridSpan w:val="2"/>
            <w:tcBorders>
              <w:top w:val="single" w:color="000000" w:sz="4" w:space="0"/>
              <w:left w:val="single" w:color="000000" w:sz="4" w:space="0"/>
              <w:bottom w:val="single" w:color="000000" w:sz="4" w:space="0"/>
              <w:right w:val="single" w:color="000000" w:sz="4" w:space="0"/>
            </w:tcBorders>
            <w:vAlign w:val="center"/>
          </w:tcPr>
          <w:p w14:paraId="53679AC4">
            <w:pPr>
              <w:autoSpaceDE w:val="0"/>
              <w:autoSpaceDN w:val="0"/>
              <w:adjustRightInd w:val="0"/>
              <w:snapToGrid w:val="0"/>
              <w:spacing w:line="360" w:lineRule="auto"/>
              <w:jc w:val="center"/>
              <w:rPr>
                <w:rFonts w:ascii="宋体" w:hAnsi="宋体" w:cs="宋体"/>
                <w:color w:val="auto"/>
                <w:kern w:val="0"/>
                <w:szCs w:val="21"/>
              </w:rPr>
            </w:pPr>
          </w:p>
        </w:tc>
      </w:tr>
      <w:tr w14:paraId="3E6CF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4"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09018B0A">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开户银行</w:t>
            </w:r>
          </w:p>
        </w:tc>
        <w:tc>
          <w:tcPr>
            <w:tcW w:w="2101" w:type="dxa"/>
            <w:gridSpan w:val="2"/>
            <w:tcBorders>
              <w:top w:val="single" w:color="000000" w:sz="4" w:space="0"/>
              <w:left w:val="single" w:color="000000" w:sz="4" w:space="0"/>
              <w:bottom w:val="single" w:color="000000" w:sz="4" w:space="0"/>
              <w:right w:val="single" w:color="000000" w:sz="4" w:space="0"/>
            </w:tcBorders>
            <w:vAlign w:val="center"/>
          </w:tcPr>
          <w:p w14:paraId="5E498EB4">
            <w:pPr>
              <w:autoSpaceDE w:val="0"/>
              <w:autoSpaceDN w:val="0"/>
              <w:adjustRightInd w:val="0"/>
              <w:snapToGrid w:val="0"/>
              <w:spacing w:line="360" w:lineRule="auto"/>
              <w:jc w:val="center"/>
              <w:rPr>
                <w:rFonts w:ascii="宋体" w:hAnsi="宋体" w:cs="宋体"/>
                <w:color w:val="auto"/>
                <w:kern w:val="0"/>
                <w:szCs w:val="21"/>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49ECD824">
            <w:pPr>
              <w:autoSpaceDE w:val="0"/>
              <w:autoSpaceDN w:val="0"/>
              <w:adjustRightInd w:val="0"/>
              <w:snapToGrid w:val="0"/>
              <w:spacing w:line="360" w:lineRule="auto"/>
              <w:jc w:val="center"/>
              <w:rPr>
                <w:rFonts w:ascii="宋体" w:hAnsi="宋体" w:cs="宋体"/>
                <w:color w:val="auto"/>
                <w:kern w:val="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6F6B4819">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初级职称人员</w:t>
            </w:r>
          </w:p>
        </w:tc>
        <w:tc>
          <w:tcPr>
            <w:tcW w:w="2575" w:type="dxa"/>
            <w:gridSpan w:val="2"/>
            <w:tcBorders>
              <w:top w:val="single" w:color="000000" w:sz="4" w:space="0"/>
              <w:left w:val="single" w:color="000000" w:sz="4" w:space="0"/>
              <w:bottom w:val="single" w:color="000000" w:sz="4" w:space="0"/>
              <w:right w:val="single" w:color="000000" w:sz="4" w:space="0"/>
            </w:tcBorders>
            <w:vAlign w:val="center"/>
          </w:tcPr>
          <w:p w14:paraId="0A8D3745">
            <w:pPr>
              <w:autoSpaceDE w:val="0"/>
              <w:autoSpaceDN w:val="0"/>
              <w:adjustRightInd w:val="0"/>
              <w:snapToGrid w:val="0"/>
              <w:spacing w:line="360" w:lineRule="auto"/>
              <w:jc w:val="center"/>
              <w:rPr>
                <w:rFonts w:ascii="宋体" w:hAnsi="宋体" w:cs="宋体"/>
                <w:color w:val="auto"/>
                <w:kern w:val="0"/>
                <w:szCs w:val="21"/>
              </w:rPr>
            </w:pPr>
          </w:p>
        </w:tc>
      </w:tr>
      <w:tr w14:paraId="6FFAC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15" w:hRule="exact"/>
        </w:trPr>
        <w:tc>
          <w:tcPr>
            <w:tcW w:w="1728" w:type="dxa"/>
            <w:tcBorders>
              <w:top w:val="single" w:color="000000" w:sz="4" w:space="0"/>
              <w:left w:val="single" w:color="000000" w:sz="4" w:space="0"/>
              <w:bottom w:val="single" w:color="000000" w:sz="4" w:space="0"/>
              <w:right w:val="single" w:color="000000" w:sz="4" w:space="0"/>
            </w:tcBorders>
            <w:vAlign w:val="center"/>
          </w:tcPr>
          <w:p w14:paraId="4ABC7C1C">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账号</w:t>
            </w:r>
          </w:p>
        </w:tc>
        <w:tc>
          <w:tcPr>
            <w:tcW w:w="2101" w:type="dxa"/>
            <w:gridSpan w:val="2"/>
            <w:tcBorders>
              <w:top w:val="single" w:color="000000" w:sz="4" w:space="0"/>
              <w:left w:val="single" w:color="000000" w:sz="4" w:space="0"/>
              <w:bottom w:val="single" w:color="000000" w:sz="4" w:space="0"/>
              <w:right w:val="single" w:color="000000" w:sz="4" w:space="0"/>
            </w:tcBorders>
            <w:vAlign w:val="center"/>
          </w:tcPr>
          <w:p w14:paraId="1706814A">
            <w:pPr>
              <w:autoSpaceDE w:val="0"/>
              <w:autoSpaceDN w:val="0"/>
              <w:adjustRightInd w:val="0"/>
              <w:snapToGrid w:val="0"/>
              <w:spacing w:line="360" w:lineRule="auto"/>
              <w:jc w:val="center"/>
              <w:rPr>
                <w:rFonts w:ascii="宋体" w:hAnsi="宋体" w:cs="宋体"/>
                <w:color w:val="auto"/>
                <w:kern w:val="0"/>
                <w:szCs w:val="21"/>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4F1795BA">
            <w:pPr>
              <w:autoSpaceDE w:val="0"/>
              <w:autoSpaceDN w:val="0"/>
              <w:adjustRightInd w:val="0"/>
              <w:snapToGrid w:val="0"/>
              <w:spacing w:line="360" w:lineRule="auto"/>
              <w:jc w:val="center"/>
              <w:rPr>
                <w:rFonts w:ascii="宋体" w:hAnsi="宋体" w:cs="宋体"/>
                <w:color w:val="auto"/>
                <w:kern w:val="0"/>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5FE926D8">
            <w:pPr>
              <w:tabs>
                <w:tab w:val="left" w:pos="1240"/>
              </w:tabs>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技工</w:t>
            </w:r>
          </w:p>
        </w:tc>
        <w:tc>
          <w:tcPr>
            <w:tcW w:w="2575" w:type="dxa"/>
            <w:gridSpan w:val="2"/>
            <w:tcBorders>
              <w:top w:val="single" w:color="000000" w:sz="4" w:space="0"/>
              <w:left w:val="single" w:color="000000" w:sz="4" w:space="0"/>
              <w:bottom w:val="single" w:color="000000" w:sz="4" w:space="0"/>
              <w:right w:val="single" w:color="000000" w:sz="4" w:space="0"/>
            </w:tcBorders>
            <w:vAlign w:val="center"/>
          </w:tcPr>
          <w:p w14:paraId="0E3A31DC">
            <w:pPr>
              <w:autoSpaceDE w:val="0"/>
              <w:autoSpaceDN w:val="0"/>
              <w:adjustRightInd w:val="0"/>
              <w:snapToGrid w:val="0"/>
              <w:spacing w:line="360" w:lineRule="auto"/>
              <w:jc w:val="center"/>
              <w:rPr>
                <w:rFonts w:ascii="宋体" w:hAnsi="宋体" w:cs="宋体"/>
                <w:color w:val="auto"/>
                <w:kern w:val="0"/>
                <w:szCs w:val="21"/>
              </w:rPr>
            </w:pPr>
          </w:p>
        </w:tc>
      </w:tr>
      <w:tr w14:paraId="2CD21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9" w:hRule="exact"/>
        </w:trPr>
        <w:tc>
          <w:tcPr>
            <w:tcW w:w="1728" w:type="dxa"/>
            <w:tcBorders>
              <w:top w:val="single" w:color="000000" w:sz="4" w:space="0"/>
              <w:left w:val="single" w:color="000000" w:sz="4" w:space="0"/>
              <w:bottom w:val="single" w:color="auto" w:sz="4" w:space="0"/>
              <w:right w:val="single" w:color="000000" w:sz="4" w:space="0"/>
            </w:tcBorders>
            <w:vAlign w:val="center"/>
          </w:tcPr>
          <w:p w14:paraId="0CDC1352">
            <w:pPr>
              <w:autoSpaceDE w:val="0"/>
              <w:autoSpaceDN w:val="0"/>
              <w:adjustRightInd w:val="0"/>
              <w:snapToGrid w:val="0"/>
              <w:spacing w:line="360" w:lineRule="auto"/>
              <w:jc w:val="center"/>
              <w:rPr>
                <w:rFonts w:ascii="宋体" w:hAnsi="宋体" w:cs="宋体"/>
                <w:color w:val="auto"/>
                <w:kern w:val="0"/>
                <w:szCs w:val="21"/>
              </w:rPr>
            </w:pPr>
          </w:p>
          <w:p w14:paraId="77833CA7">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经营范围</w:t>
            </w:r>
          </w:p>
        </w:tc>
        <w:tc>
          <w:tcPr>
            <w:tcW w:w="7412" w:type="dxa"/>
            <w:gridSpan w:val="6"/>
            <w:tcBorders>
              <w:top w:val="single" w:color="000000" w:sz="4" w:space="0"/>
              <w:left w:val="single" w:color="000000" w:sz="4" w:space="0"/>
              <w:bottom w:val="single" w:color="auto" w:sz="4" w:space="0"/>
              <w:right w:val="single" w:color="000000" w:sz="4" w:space="0"/>
            </w:tcBorders>
            <w:vAlign w:val="center"/>
          </w:tcPr>
          <w:p w14:paraId="0029DB3B">
            <w:pPr>
              <w:autoSpaceDE w:val="0"/>
              <w:autoSpaceDN w:val="0"/>
              <w:adjustRightInd w:val="0"/>
              <w:snapToGrid w:val="0"/>
              <w:spacing w:line="360" w:lineRule="auto"/>
              <w:jc w:val="center"/>
              <w:rPr>
                <w:rFonts w:ascii="宋体" w:hAnsi="宋体" w:cs="宋体"/>
                <w:color w:val="auto"/>
                <w:kern w:val="0"/>
                <w:szCs w:val="21"/>
              </w:rPr>
            </w:pPr>
          </w:p>
        </w:tc>
      </w:tr>
      <w:tr w14:paraId="05961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2" w:hRule="exact"/>
        </w:trPr>
        <w:tc>
          <w:tcPr>
            <w:tcW w:w="1728" w:type="dxa"/>
            <w:tcBorders>
              <w:top w:val="single" w:color="auto" w:sz="4" w:space="0"/>
              <w:left w:val="single" w:color="auto" w:sz="4" w:space="0"/>
              <w:bottom w:val="single" w:color="auto" w:sz="4" w:space="0"/>
              <w:right w:val="single" w:color="auto" w:sz="4" w:space="0"/>
            </w:tcBorders>
            <w:vAlign w:val="center"/>
          </w:tcPr>
          <w:p w14:paraId="27692A75">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备注</w:t>
            </w:r>
          </w:p>
        </w:tc>
        <w:tc>
          <w:tcPr>
            <w:tcW w:w="7412" w:type="dxa"/>
            <w:gridSpan w:val="6"/>
            <w:tcBorders>
              <w:top w:val="single" w:color="auto" w:sz="4" w:space="0"/>
              <w:left w:val="single" w:color="auto" w:sz="4" w:space="0"/>
              <w:bottom w:val="single" w:color="auto" w:sz="4" w:space="0"/>
              <w:right w:val="single" w:color="auto" w:sz="4" w:space="0"/>
            </w:tcBorders>
            <w:vAlign w:val="center"/>
          </w:tcPr>
          <w:p w14:paraId="377263E2">
            <w:pPr>
              <w:autoSpaceDE w:val="0"/>
              <w:autoSpaceDN w:val="0"/>
              <w:adjustRightInd w:val="0"/>
              <w:snapToGrid w:val="0"/>
              <w:spacing w:line="360" w:lineRule="auto"/>
              <w:jc w:val="center"/>
              <w:rPr>
                <w:rFonts w:ascii="宋体" w:hAnsi="宋体" w:cs="宋体"/>
                <w:color w:val="auto"/>
                <w:kern w:val="0"/>
                <w:szCs w:val="21"/>
              </w:rPr>
            </w:pPr>
          </w:p>
        </w:tc>
      </w:tr>
    </w:tbl>
    <w:p w14:paraId="03226ABE">
      <w:pPr>
        <w:spacing w:line="360" w:lineRule="auto"/>
        <w:ind w:firstLine="420" w:firstLineChars="200"/>
        <w:rPr>
          <w:rFonts w:ascii="宋体" w:hAnsi="宋体" w:cs="宋体"/>
          <w:color w:val="auto"/>
          <w:kern w:val="0"/>
        </w:rPr>
      </w:pPr>
    </w:p>
    <w:p w14:paraId="65AB98C5">
      <w:pPr>
        <w:spacing w:line="360" w:lineRule="auto"/>
        <w:rPr>
          <w:rFonts w:ascii="宋体" w:hAnsi="宋体" w:cs="宋体"/>
          <w:color w:val="auto"/>
          <w:kern w:val="0"/>
        </w:rPr>
      </w:pPr>
    </w:p>
    <w:p w14:paraId="6A534394">
      <w:pPr>
        <w:spacing w:line="360" w:lineRule="auto"/>
        <w:ind w:firstLine="420" w:firstLineChars="200"/>
        <w:rPr>
          <w:rFonts w:ascii="宋体" w:hAnsi="宋体" w:cs="宋体"/>
          <w:color w:val="auto"/>
          <w:kern w:val="0"/>
        </w:rPr>
      </w:pPr>
    </w:p>
    <w:p w14:paraId="3E50139A">
      <w:pPr>
        <w:pStyle w:val="5"/>
        <w:spacing w:line="360" w:lineRule="auto"/>
        <w:ind w:firstLine="3020" w:firstLineChars="940"/>
        <w:rPr>
          <w:rFonts w:ascii="宋体" w:hAnsi="宋体" w:cs="宋体"/>
          <w:color w:val="auto"/>
          <w:kern w:val="0"/>
        </w:rPr>
      </w:pPr>
      <w:r>
        <w:rPr>
          <w:rFonts w:hint="eastAsia" w:ascii="宋体" w:hAnsi="宋体" w:cs="宋体"/>
          <w:color w:val="auto"/>
        </w:rPr>
        <w:br w:type="page"/>
      </w:r>
      <w:bookmarkStart w:id="141" w:name="_Toc447036905"/>
      <w:bookmarkStart w:id="142" w:name="_Toc457890973"/>
      <w:r>
        <w:rPr>
          <w:rFonts w:hint="eastAsia" w:ascii="宋体" w:hAnsi="宋体" w:cs="宋体"/>
          <w:color w:val="auto"/>
        </w:rPr>
        <w:t>（三）项目管理机构</w:t>
      </w:r>
      <w:bookmarkEnd w:id="141"/>
      <w:bookmarkEnd w:id="142"/>
    </w:p>
    <w:p w14:paraId="021C5959">
      <w:pPr>
        <w:autoSpaceDE w:val="0"/>
        <w:autoSpaceDN w:val="0"/>
        <w:adjustRightInd w:val="0"/>
        <w:snapToGrid w:val="0"/>
        <w:spacing w:line="360" w:lineRule="auto"/>
        <w:ind w:firstLine="3373" w:firstLineChars="1200"/>
        <w:rPr>
          <w:rFonts w:ascii="宋体" w:hAnsi="宋体" w:cs="宋体"/>
          <w:b/>
          <w:color w:val="auto"/>
          <w:kern w:val="0"/>
          <w:sz w:val="28"/>
          <w:szCs w:val="28"/>
        </w:rPr>
      </w:pPr>
      <w:r>
        <w:rPr>
          <w:rFonts w:hint="eastAsia" w:ascii="宋体" w:hAnsi="宋体" w:cs="宋体"/>
          <w:b/>
          <w:color w:val="auto"/>
          <w:kern w:val="0"/>
          <w:sz w:val="28"/>
          <w:szCs w:val="28"/>
        </w:rPr>
        <w:t>项目管理机构组成表</w:t>
      </w:r>
    </w:p>
    <w:tbl>
      <w:tblPr>
        <w:tblStyle w:val="24"/>
        <w:tblW w:w="9084" w:type="dxa"/>
        <w:tblInd w:w="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92"/>
        <w:gridCol w:w="1500"/>
        <w:gridCol w:w="888"/>
        <w:gridCol w:w="984"/>
        <w:gridCol w:w="732"/>
        <w:gridCol w:w="1500"/>
        <w:gridCol w:w="864"/>
        <w:gridCol w:w="1080"/>
        <w:gridCol w:w="744"/>
      </w:tblGrid>
      <w:tr w14:paraId="55802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0" w:hRule="exact"/>
        </w:trPr>
        <w:tc>
          <w:tcPr>
            <w:tcW w:w="792" w:type="dxa"/>
            <w:vMerge w:val="restart"/>
            <w:tcBorders>
              <w:top w:val="single" w:color="000000" w:sz="4" w:space="0"/>
              <w:left w:val="single" w:color="000000" w:sz="4" w:space="0"/>
              <w:bottom w:val="single" w:color="000000" w:sz="4" w:space="0"/>
              <w:right w:val="single" w:color="000000" w:sz="4" w:space="0"/>
            </w:tcBorders>
            <w:vAlign w:val="center"/>
          </w:tcPr>
          <w:p w14:paraId="1C4C9FD5">
            <w:pPr>
              <w:autoSpaceDE w:val="0"/>
              <w:autoSpaceDN w:val="0"/>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Cs w:val="21"/>
              </w:rPr>
              <w:t>职务</w:t>
            </w:r>
          </w:p>
        </w:tc>
        <w:tc>
          <w:tcPr>
            <w:tcW w:w="1500" w:type="dxa"/>
            <w:vMerge w:val="restart"/>
            <w:tcBorders>
              <w:top w:val="single" w:color="000000" w:sz="4" w:space="0"/>
              <w:left w:val="single" w:color="000000" w:sz="4" w:space="0"/>
              <w:bottom w:val="single" w:color="000000" w:sz="4" w:space="0"/>
              <w:right w:val="single" w:color="000000" w:sz="4" w:space="0"/>
            </w:tcBorders>
            <w:vAlign w:val="center"/>
          </w:tcPr>
          <w:p w14:paraId="559254E0">
            <w:pPr>
              <w:autoSpaceDE w:val="0"/>
              <w:autoSpaceDN w:val="0"/>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Cs w:val="21"/>
              </w:rPr>
              <w:t>姓名</w:t>
            </w:r>
          </w:p>
        </w:tc>
        <w:tc>
          <w:tcPr>
            <w:tcW w:w="888" w:type="dxa"/>
            <w:vMerge w:val="restart"/>
            <w:tcBorders>
              <w:top w:val="single" w:color="000000" w:sz="4" w:space="0"/>
              <w:left w:val="single" w:color="000000" w:sz="4" w:space="0"/>
              <w:bottom w:val="single" w:color="000000" w:sz="4" w:space="0"/>
              <w:right w:val="single" w:color="000000" w:sz="4" w:space="0"/>
            </w:tcBorders>
            <w:vAlign w:val="center"/>
          </w:tcPr>
          <w:p w14:paraId="6BF580B3">
            <w:pPr>
              <w:autoSpaceDE w:val="0"/>
              <w:autoSpaceDN w:val="0"/>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Cs w:val="21"/>
              </w:rPr>
              <w:t>职称</w:t>
            </w:r>
          </w:p>
        </w:tc>
        <w:tc>
          <w:tcPr>
            <w:tcW w:w="5160" w:type="dxa"/>
            <w:gridSpan w:val="5"/>
            <w:tcBorders>
              <w:top w:val="single" w:color="000000" w:sz="4" w:space="0"/>
              <w:left w:val="single" w:color="000000" w:sz="4" w:space="0"/>
              <w:bottom w:val="single" w:color="000000" w:sz="4" w:space="0"/>
              <w:right w:val="single" w:color="000000" w:sz="4" w:space="0"/>
            </w:tcBorders>
            <w:vAlign w:val="center"/>
          </w:tcPr>
          <w:p w14:paraId="5A93381C">
            <w:pPr>
              <w:autoSpaceDE w:val="0"/>
              <w:autoSpaceDN w:val="0"/>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Cs w:val="21"/>
              </w:rPr>
              <w:t>执业或职业资格证明</w:t>
            </w:r>
          </w:p>
        </w:tc>
        <w:tc>
          <w:tcPr>
            <w:tcW w:w="744" w:type="dxa"/>
            <w:tcBorders>
              <w:top w:val="single" w:color="000000" w:sz="4" w:space="0"/>
              <w:left w:val="single" w:color="000000" w:sz="4" w:space="0"/>
              <w:bottom w:val="single" w:color="000000" w:sz="4" w:space="0"/>
              <w:right w:val="single" w:color="000000" w:sz="4" w:space="0"/>
            </w:tcBorders>
            <w:vAlign w:val="center"/>
          </w:tcPr>
          <w:p w14:paraId="56B87EBD">
            <w:pPr>
              <w:autoSpaceDE w:val="0"/>
              <w:autoSpaceDN w:val="0"/>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Cs w:val="21"/>
              </w:rPr>
              <w:t>备注</w:t>
            </w:r>
          </w:p>
        </w:tc>
      </w:tr>
      <w:tr w14:paraId="70A9B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7" w:hRule="exact"/>
        </w:trPr>
        <w:tc>
          <w:tcPr>
            <w:tcW w:w="792" w:type="dxa"/>
            <w:vMerge w:val="continue"/>
            <w:tcBorders>
              <w:top w:val="single" w:color="000000" w:sz="4" w:space="0"/>
              <w:left w:val="single" w:color="000000" w:sz="4" w:space="0"/>
              <w:bottom w:val="single" w:color="000000" w:sz="4" w:space="0"/>
              <w:right w:val="single" w:color="000000" w:sz="4" w:space="0"/>
            </w:tcBorders>
            <w:vAlign w:val="top"/>
          </w:tcPr>
          <w:p w14:paraId="27A4C4B5">
            <w:pPr>
              <w:autoSpaceDE w:val="0"/>
              <w:autoSpaceDN w:val="0"/>
              <w:adjustRightInd w:val="0"/>
              <w:snapToGrid w:val="0"/>
              <w:spacing w:line="360" w:lineRule="auto"/>
              <w:jc w:val="left"/>
              <w:rPr>
                <w:rFonts w:ascii="宋体" w:hAnsi="宋体" w:cs="宋体"/>
                <w:color w:val="auto"/>
                <w:kern w:val="0"/>
                <w:sz w:val="24"/>
              </w:rPr>
            </w:pPr>
          </w:p>
        </w:tc>
        <w:tc>
          <w:tcPr>
            <w:tcW w:w="1500" w:type="dxa"/>
            <w:vMerge w:val="continue"/>
            <w:tcBorders>
              <w:top w:val="single" w:color="000000" w:sz="4" w:space="0"/>
              <w:left w:val="single" w:color="000000" w:sz="4" w:space="0"/>
              <w:bottom w:val="single" w:color="000000" w:sz="4" w:space="0"/>
              <w:right w:val="single" w:color="000000" w:sz="4" w:space="0"/>
            </w:tcBorders>
            <w:vAlign w:val="top"/>
          </w:tcPr>
          <w:p w14:paraId="318B77D7">
            <w:pPr>
              <w:autoSpaceDE w:val="0"/>
              <w:autoSpaceDN w:val="0"/>
              <w:adjustRightInd w:val="0"/>
              <w:snapToGrid w:val="0"/>
              <w:spacing w:line="360" w:lineRule="auto"/>
              <w:jc w:val="left"/>
              <w:rPr>
                <w:rFonts w:ascii="宋体" w:hAnsi="宋体" w:cs="宋体"/>
                <w:color w:val="auto"/>
                <w:kern w:val="0"/>
                <w:sz w:val="24"/>
              </w:rPr>
            </w:pPr>
          </w:p>
        </w:tc>
        <w:tc>
          <w:tcPr>
            <w:tcW w:w="888" w:type="dxa"/>
            <w:vMerge w:val="continue"/>
            <w:tcBorders>
              <w:top w:val="single" w:color="000000" w:sz="4" w:space="0"/>
              <w:left w:val="single" w:color="000000" w:sz="4" w:space="0"/>
              <w:bottom w:val="single" w:color="000000" w:sz="4" w:space="0"/>
              <w:right w:val="single" w:color="000000" w:sz="4" w:space="0"/>
            </w:tcBorders>
            <w:vAlign w:val="top"/>
          </w:tcPr>
          <w:p w14:paraId="1B47B0A3">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68E1D985">
            <w:pPr>
              <w:autoSpaceDE w:val="0"/>
              <w:autoSpaceDN w:val="0"/>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Cs w:val="21"/>
              </w:rPr>
              <w:t>证书名称</w:t>
            </w:r>
          </w:p>
        </w:tc>
        <w:tc>
          <w:tcPr>
            <w:tcW w:w="732" w:type="dxa"/>
            <w:tcBorders>
              <w:top w:val="single" w:color="000000" w:sz="4" w:space="0"/>
              <w:left w:val="single" w:color="000000" w:sz="4" w:space="0"/>
              <w:bottom w:val="single" w:color="000000" w:sz="4" w:space="0"/>
              <w:right w:val="single" w:color="000000" w:sz="4" w:space="0"/>
            </w:tcBorders>
            <w:vAlign w:val="center"/>
          </w:tcPr>
          <w:p w14:paraId="2F8245EF">
            <w:pPr>
              <w:autoSpaceDE w:val="0"/>
              <w:autoSpaceDN w:val="0"/>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Cs w:val="21"/>
              </w:rPr>
              <w:t>级别</w:t>
            </w:r>
          </w:p>
        </w:tc>
        <w:tc>
          <w:tcPr>
            <w:tcW w:w="1500" w:type="dxa"/>
            <w:tcBorders>
              <w:top w:val="single" w:color="000000" w:sz="4" w:space="0"/>
              <w:left w:val="single" w:color="000000" w:sz="4" w:space="0"/>
              <w:bottom w:val="single" w:color="000000" w:sz="4" w:space="0"/>
              <w:right w:val="single" w:color="000000" w:sz="4" w:space="0"/>
            </w:tcBorders>
            <w:vAlign w:val="center"/>
          </w:tcPr>
          <w:p w14:paraId="610A5321">
            <w:pPr>
              <w:autoSpaceDE w:val="0"/>
              <w:autoSpaceDN w:val="0"/>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Cs w:val="21"/>
              </w:rPr>
              <w:t>证号</w:t>
            </w:r>
          </w:p>
        </w:tc>
        <w:tc>
          <w:tcPr>
            <w:tcW w:w="864" w:type="dxa"/>
            <w:tcBorders>
              <w:top w:val="single" w:color="000000" w:sz="4" w:space="0"/>
              <w:left w:val="single" w:color="000000" w:sz="4" w:space="0"/>
              <w:bottom w:val="single" w:color="000000" w:sz="4" w:space="0"/>
              <w:right w:val="single" w:color="000000" w:sz="4" w:space="0"/>
            </w:tcBorders>
            <w:vAlign w:val="center"/>
          </w:tcPr>
          <w:p w14:paraId="60ED624E">
            <w:pPr>
              <w:autoSpaceDE w:val="0"/>
              <w:autoSpaceDN w:val="0"/>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Cs w:val="21"/>
              </w:rPr>
              <w:t>专业</w:t>
            </w:r>
          </w:p>
        </w:tc>
        <w:tc>
          <w:tcPr>
            <w:tcW w:w="1080" w:type="dxa"/>
            <w:tcBorders>
              <w:top w:val="single" w:color="000000" w:sz="4" w:space="0"/>
              <w:left w:val="single" w:color="000000" w:sz="4" w:space="0"/>
              <w:bottom w:val="single" w:color="000000" w:sz="4" w:space="0"/>
              <w:right w:val="single" w:color="000000" w:sz="4" w:space="0"/>
            </w:tcBorders>
            <w:vAlign w:val="center"/>
          </w:tcPr>
          <w:p w14:paraId="005A60A2">
            <w:pPr>
              <w:autoSpaceDE w:val="0"/>
              <w:autoSpaceDN w:val="0"/>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Cs w:val="21"/>
              </w:rPr>
              <w:t>养老保险</w:t>
            </w:r>
          </w:p>
        </w:tc>
        <w:tc>
          <w:tcPr>
            <w:tcW w:w="744" w:type="dxa"/>
            <w:tcBorders>
              <w:top w:val="single" w:color="000000" w:sz="4" w:space="0"/>
              <w:left w:val="single" w:color="000000" w:sz="4" w:space="0"/>
              <w:bottom w:val="single" w:color="000000" w:sz="4" w:space="0"/>
              <w:right w:val="single" w:color="000000" w:sz="4" w:space="0"/>
            </w:tcBorders>
            <w:vAlign w:val="top"/>
          </w:tcPr>
          <w:p w14:paraId="6E0D6ACC">
            <w:pPr>
              <w:autoSpaceDE w:val="0"/>
              <w:autoSpaceDN w:val="0"/>
              <w:adjustRightInd w:val="0"/>
              <w:snapToGrid w:val="0"/>
              <w:spacing w:line="360" w:lineRule="auto"/>
              <w:jc w:val="left"/>
              <w:rPr>
                <w:rFonts w:ascii="宋体" w:hAnsi="宋体" w:cs="宋体"/>
                <w:color w:val="auto"/>
                <w:kern w:val="0"/>
                <w:sz w:val="24"/>
              </w:rPr>
            </w:pPr>
          </w:p>
        </w:tc>
      </w:tr>
      <w:tr w14:paraId="0B958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32E2BD07">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783110E8">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24E4252A">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2493C7F0">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169BA689">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6743EDD8">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1AF5B177">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41939C4B">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46947F1A">
            <w:pPr>
              <w:autoSpaceDE w:val="0"/>
              <w:autoSpaceDN w:val="0"/>
              <w:adjustRightInd w:val="0"/>
              <w:snapToGrid w:val="0"/>
              <w:spacing w:line="360" w:lineRule="auto"/>
              <w:jc w:val="left"/>
              <w:rPr>
                <w:rFonts w:ascii="宋体" w:hAnsi="宋体" w:cs="宋体"/>
                <w:color w:val="auto"/>
                <w:kern w:val="0"/>
                <w:sz w:val="24"/>
              </w:rPr>
            </w:pPr>
          </w:p>
        </w:tc>
      </w:tr>
      <w:tr w14:paraId="3B506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544A2FAD">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5BC6EECA">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2E778CF7">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0DCB28EE">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32F7502D">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5D2E520C">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37C58D9C">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009D469E">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0D16F9A4">
            <w:pPr>
              <w:autoSpaceDE w:val="0"/>
              <w:autoSpaceDN w:val="0"/>
              <w:adjustRightInd w:val="0"/>
              <w:snapToGrid w:val="0"/>
              <w:spacing w:line="360" w:lineRule="auto"/>
              <w:jc w:val="left"/>
              <w:rPr>
                <w:rFonts w:ascii="宋体" w:hAnsi="宋体" w:cs="宋体"/>
                <w:color w:val="auto"/>
                <w:kern w:val="0"/>
                <w:sz w:val="24"/>
              </w:rPr>
            </w:pPr>
          </w:p>
        </w:tc>
      </w:tr>
      <w:tr w14:paraId="16EF8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74C710CB">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0AE09D75">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73D1B271">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576C860F">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6D7BE603">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1B1DBBAB">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47DFBBEF">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559AA307">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28D78A7C">
            <w:pPr>
              <w:autoSpaceDE w:val="0"/>
              <w:autoSpaceDN w:val="0"/>
              <w:adjustRightInd w:val="0"/>
              <w:snapToGrid w:val="0"/>
              <w:spacing w:line="360" w:lineRule="auto"/>
              <w:jc w:val="left"/>
              <w:rPr>
                <w:rFonts w:ascii="宋体" w:hAnsi="宋体" w:cs="宋体"/>
                <w:color w:val="auto"/>
                <w:kern w:val="0"/>
                <w:sz w:val="24"/>
              </w:rPr>
            </w:pPr>
          </w:p>
        </w:tc>
      </w:tr>
      <w:tr w14:paraId="1DFC3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1907C705">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23ECAC9A">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1F8BA621">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7D4C4E04">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2AD48AA3">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694387CF">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4017A6A6">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076B87BE">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59846820">
            <w:pPr>
              <w:autoSpaceDE w:val="0"/>
              <w:autoSpaceDN w:val="0"/>
              <w:adjustRightInd w:val="0"/>
              <w:snapToGrid w:val="0"/>
              <w:spacing w:line="360" w:lineRule="auto"/>
              <w:jc w:val="left"/>
              <w:rPr>
                <w:rFonts w:ascii="宋体" w:hAnsi="宋体" w:cs="宋体"/>
                <w:color w:val="auto"/>
                <w:kern w:val="0"/>
                <w:sz w:val="24"/>
              </w:rPr>
            </w:pPr>
          </w:p>
        </w:tc>
      </w:tr>
      <w:tr w14:paraId="61866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6B6F25F5">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5E2215B2">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23D2B7F7">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7333A96C">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5974F972">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0C8FD6A5">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5259FF68">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1446EE27">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737979F7">
            <w:pPr>
              <w:autoSpaceDE w:val="0"/>
              <w:autoSpaceDN w:val="0"/>
              <w:adjustRightInd w:val="0"/>
              <w:snapToGrid w:val="0"/>
              <w:spacing w:line="360" w:lineRule="auto"/>
              <w:jc w:val="left"/>
              <w:rPr>
                <w:rFonts w:ascii="宋体" w:hAnsi="宋体" w:cs="宋体"/>
                <w:color w:val="auto"/>
                <w:kern w:val="0"/>
                <w:sz w:val="24"/>
              </w:rPr>
            </w:pPr>
          </w:p>
        </w:tc>
      </w:tr>
      <w:tr w14:paraId="7CC5D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02082842">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4FC95A6C">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2509F4F7">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7192561D">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65181BF1">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1E3CD388">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74D214A9">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76908761">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6E2E4ACF">
            <w:pPr>
              <w:autoSpaceDE w:val="0"/>
              <w:autoSpaceDN w:val="0"/>
              <w:adjustRightInd w:val="0"/>
              <w:snapToGrid w:val="0"/>
              <w:spacing w:line="360" w:lineRule="auto"/>
              <w:jc w:val="left"/>
              <w:rPr>
                <w:rFonts w:ascii="宋体" w:hAnsi="宋体" w:cs="宋体"/>
                <w:color w:val="auto"/>
                <w:kern w:val="0"/>
                <w:sz w:val="24"/>
              </w:rPr>
            </w:pPr>
          </w:p>
        </w:tc>
      </w:tr>
      <w:tr w14:paraId="6001D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51007CF3">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5FFEC81A">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77BE2DE9">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4D369CDA">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3FED7096">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5C0AAF71">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111B2572">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0037C9FA">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4F215BBA">
            <w:pPr>
              <w:autoSpaceDE w:val="0"/>
              <w:autoSpaceDN w:val="0"/>
              <w:adjustRightInd w:val="0"/>
              <w:snapToGrid w:val="0"/>
              <w:spacing w:line="360" w:lineRule="auto"/>
              <w:jc w:val="left"/>
              <w:rPr>
                <w:rFonts w:ascii="宋体" w:hAnsi="宋体" w:cs="宋体"/>
                <w:color w:val="auto"/>
                <w:kern w:val="0"/>
                <w:sz w:val="24"/>
              </w:rPr>
            </w:pPr>
          </w:p>
        </w:tc>
      </w:tr>
      <w:tr w14:paraId="42D94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396CCED4">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383BB194">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6DF117CE">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1A9E2792">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1FF3B929">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236BA3B5">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09C0A56E">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3735F898">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79B67F70">
            <w:pPr>
              <w:autoSpaceDE w:val="0"/>
              <w:autoSpaceDN w:val="0"/>
              <w:adjustRightInd w:val="0"/>
              <w:snapToGrid w:val="0"/>
              <w:spacing w:line="360" w:lineRule="auto"/>
              <w:jc w:val="left"/>
              <w:rPr>
                <w:rFonts w:ascii="宋体" w:hAnsi="宋体" w:cs="宋体"/>
                <w:color w:val="auto"/>
                <w:kern w:val="0"/>
                <w:sz w:val="24"/>
              </w:rPr>
            </w:pPr>
          </w:p>
        </w:tc>
      </w:tr>
      <w:tr w14:paraId="57099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44ACE3BD">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3CAC299D">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5EC9147C">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74C8C562">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0677FD9D">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2759C5C3">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044368EA">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27C73D42">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6D5C7521">
            <w:pPr>
              <w:autoSpaceDE w:val="0"/>
              <w:autoSpaceDN w:val="0"/>
              <w:adjustRightInd w:val="0"/>
              <w:snapToGrid w:val="0"/>
              <w:spacing w:line="360" w:lineRule="auto"/>
              <w:jc w:val="left"/>
              <w:rPr>
                <w:rFonts w:ascii="宋体" w:hAnsi="宋体" w:cs="宋体"/>
                <w:color w:val="auto"/>
                <w:kern w:val="0"/>
                <w:sz w:val="24"/>
              </w:rPr>
            </w:pPr>
          </w:p>
        </w:tc>
      </w:tr>
      <w:tr w14:paraId="63F0B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07811CE3">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13DAA70C">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39B1CB73">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5ED31B32">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02BF4EE5">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43C89F1D">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05DD99A7">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6490BF69">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2C2BA377">
            <w:pPr>
              <w:autoSpaceDE w:val="0"/>
              <w:autoSpaceDN w:val="0"/>
              <w:adjustRightInd w:val="0"/>
              <w:snapToGrid w:val="0"/>
              <w:spacing w:line="360" w:lineRule="auto"/>
              <w:jc w:val="left"/>
              <w:rPr>
                <w:rFonts w:ascii="宋体" w:hAnsi="宋体" w:cs="宋体"/>
                <w:color w:val="auto"/>
                <w:kern w:val="0"/>
                <w:sz w:val="24"/>
              </w:rPr>
            </w:pPr>
          </w:p>
        </w:tc>
      </w:tr>
      <w:tr w14:paraId="15B1A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7F0881BF">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65E4255B">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017FFA09">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04096EB3">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44318BA7">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5F606535">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06217509">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0600CD5F">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547AB13D">
            <w:pPr>
              <w:autoSpaceDE w:val="0"/>
              <w:autoSpaceDN w:val="0"/>
              <w:adjustRightInd w:val="0"/>
              <w:snapToGrid w:val="0"/>
              <w:spacing w:line="360" w:lineRule="auto"/>
              <w:jc w:val="left"/>
              <w:rPr>
                <w:rFonts w:ascii="宋体" w:hAnsi="宋体" w:cs="宋体"/>
                <w:color w:val="auto"/>
                <w:kern w:val="0"/>
                <w:sz w:val="24"/>
              </w:rPr>
            </w:pPr>
          </w:p>
        </w:tc>
      </w:tr>
      <w:tr w14:paraId="58BB4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6FE6D693">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308DBB01">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0ACA1D62">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466EEC21">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62056FFD">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20F2AD10">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3B50D09C">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623084E9">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68F3E45D">
            <w:pPr>
              <w:autoSpaceDE w:val="0"/>
              <w:autoSpaceDN w:val="0"/>
              <w:adjustRightInd w:val="0"/>
              <w:snapToGrid w:val="0"/>
              <w:spacing w:line="360" w:lineRule="auto"/>
              <w:jc w:val="left"/>
              <w:rPr>
                <w:rFonts w:ascii="宋体" w:hAnsi="宋体" w:cs="宋体"/>
                <w:color w:val="auto"/>
                <w:kern w:val="0"/>
                <w:sz w:val="24"/>
              </w:rPr>
            </w:pPr>
          </w:p>
        </w:tc>
      </w:tr>
      <w:tr w14:paraId="52A94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23513DE8">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46E82261">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7CF1E83D">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4145ADE9">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28090845">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35C8C367">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23A06AD1">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4BF02FB0">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3367AC7E">
            <w:pPr>
              <w:autoSpaceDE w:val="0"/>
              <w:autoSpaceDN w:val="0"/>
              <w:adjustRightInd w:val="0"/>
              <w:snapToGrid w:val="0"/>
              <w:spacing w:line="360" w:lineRule="auto"/>
              <w:jc w:val="left"/>
              <w:rPr>
                <w:rFonts w:ascii="宋体" w:hAnsi="宋体" w:cs="宋体"/>
                <w:color w:val="auto"/>
                <w:kern w:val="0"/>
                <w:sz w:val="24"/>
              </w:rPr>
            </w:pPr>
          </w:p>
        </w:tc>
      </w:tr>
      <w:tr w14:paraId="5356F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49A3E25C">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12A22F13">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49D37EDB">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7496A9FF">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0A7F31F3">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5D0F3310">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3BF3A7F7">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5489B7BE">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49680DC4">
            <w:pPr>
              <w:autoSpaceDE w:val="0"/>
              <w:autoSpaceDN w:val="0"/>
              <w:adjustRightInd w:val="0"/>
              <w:snapToGrid w:val="0"/>
              <w:spacing w:line="360" w:lineRule="auto"/>
              <w:jc w:val="left"/>
              <w:rPr>
                <w:rFonts w:ascii="宋体" w:hAnsi="宋体" w:cs="宋体"/>
                <w:color w:val="auto"/>
                <w:kern w:val="0"/>
                <w:sz w:val="24"/>
              </w:rPr>
            </w:pPr>
          </w:p>
        </w:tc>
      </w:tr>
      <w:tr w14:paraId="6A009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243C9486">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3DED7A5C">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0510A575">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669F3AD3">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1DE98394">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40B24862">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31650ACF">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54CAA72E">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1F0209F3">
            <w:pPr>
              <w:autoSpaceDE w:val="0"/>
              <w:autoSpaceDN w:val="0"/>
              <w:adjustRightInd w:val="0"/>
              <w:snapToGrid w:val="0"/>
              <w:spacing w:line="360" w:lineRule="auto"/>
              <w:jc w:val="left"/>
              <w:rPr>
                <w:rFonts w:ascii="宋体" w:hAnsi="宋体" w:cs="宋体"/>
                <w:color w:val="auto"/>
                <w:kern w:val="0"/>
                <w:sz w:val="24"/>
              </w:rPr>
            </w:pPr>
          </w:p>
        </w:tc>
      </w:tr>
      <w:tr w14:paraId="1E76C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7F47B42A">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61F5EB14">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2F765764">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1F28217D">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6CEFB946">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4E0F0DEF">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1EF16BED">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49C8C7EC">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2D4D3C0C">
            <w:pPr>
              <w:autoSpaceDE w:val="0"/>
              <w:autoSpaceDN w:val="0"/>
              <w:adjustRightInd w:val="0"/>
              <w:snapToGrid w:val="0"/>
              <w:spacing w:line="360" w:lineRule="auto"/>
              <w:jc w:val="left"/>
              <w:rPr>
                <w:rFonts w:ascii="宋体" w:hAnsi="宋体" w:cs="宋体"/>
                <w:color w:val="auto"/>
                <w:kern w:val="0"/>
                <w:sz w:val="24"/>
              </w:rPr>
            </w:pPr>
          </w:p>
        </w:tc>
      </w:tr>
      <w:tr w14:paraId="360EB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5FE07228">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37506367">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3DAC52E2">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116C9915">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75C0CB46">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0421AEA5">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0D981282">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7E18EAF8">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1F450FBC">
            <w:pPr>
              <w:autoSpaceDE w:val="0"/>
              <w:autoSpaceDN w:val="0"/>
              <w:adjustRightInd w:val="0"/>
              <w:snapToGrid w:val="0"/>
              <w:spacing w:line="360" w:lineRule="auto"/>
              <w:jc w:val="left"/>
              <w:rPr>
                <w:rFonts w:ascii="宋体" w:hAnsi="宋体" w:cs="宋体"/>
                <w:color w:val="auto"/>
                <w:kern w:val="0"/>
                <w:sz w:val="24"/>
              </w:rPr>
            </w:pPr>
          </w:p>
        </w:tc>
      </w:tr>
      <w:tr w14:paraId="56173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43A529C0">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77D0FB86">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6F246E3A">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33FD3D3B">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7D667313">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7D181BCB">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7FDBDE8B">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7AD43352">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5C8CDD34">
            <w:pPr>
              <w:autoSpaceDE w:val="0"/>
              <w:autoSpaceDN w:val="0"/>
              <w:adjustRightInd w:val="0"/>
              <w:snapToGrid w:val="0"/>
              <w:spacing w:line="360" w:lineRule="auto"/>
              <w:jc w:val="left"/>
              <w:rPr>
                <w:rFonts w:ascii="宋体" w:hAnsi="宋体" w:cs="宋体"/>
                <w:color w:val="auto"/>
                <w:kern w:val="0"/>
                <w:sz w:val="24"/>
              </w:rPr>
            </w:pPr>
          </w:p>
        </w:tc>
      </w:tr>
      <w:tr w14:paraId="6E6F0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08728C75">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27EB01CC">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7B4651B2">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148A88E7">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528FB0D1">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3ED38A6B">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23805A67">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6A2AAE05">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034EF709">
            <w:pPr>
              <w:autoSpaceDE w:val="0"/>
              <w:autoSpaceDN w:val="0"/>
              <w:adjustRightInd w:val="0"/>
              <w:snapToGrid w:val="0"/>
              <w:spacing w:line="360" w:lineRule="auto"/>
              <w:jc w:val="left"/>
              <w:rPr>
                <w:rFonts w:ascii="宋体" w:hAnsi="宋体" w:cs="宋体"/>
                <w:color w:val="auto"/>
                <w:kern w:val="0"/>
                <w:sz w:val="24"/>
              </w:rPr>
            </w:pPr>
          </w:p>
        </w:tc>
      </w:tr>
      <w:tr w14:paraId="0DBF2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792" w:type="dxa"/>
            <w:tcBorders>
              <w:top w:val="single" w:color="000000" w:sz="4" w:space="0"/>
              <w:left w:val="single" w:color="000000" w:sz="4" w:space="0"/>
              <w:bottom w:val="single" w:color="000000" w:sz="4" w:space="0"/>
              <w:right w:val="single" w:color="000000" w:sz="4" w:space="0"/>
            </w:tcBorders>
            <w:vAlign w:val="top"/>
          </w:tcPr>
          <w:p w14:paraId="4552B2E3">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3B5C57E7">
            <w:pPr>
              <w:autoSpaceDE w:val="0"/>
              <w:autoSpaceDN w:val="0"/>
              <w:adjustRightInd w:val="0"/>
              <w:snapToGrid w:val="0"/>
              <w:spacing w:line="360" w:lineRule="auto"/>
              <w:jc w:val="left"/>
              <w:rPr>
                <w:rFonts w:ascii="宋体" w:hAnsi="宋体" w:cs="宋体"/>
                <w:color w:val="auto"/>
                <w:kern w:val="0"/>
                <w:sz w:val="24"/>
              </w:rPr>
            </w:pPr>
          </w:p>
        </w:tc>
        <w:tc>
          <w:tcPr>
            <w:tcW w:w="888" w:type="dxa"/>
            <w:tcBorders>
              <w:top w:val="single" w:color="000000" w:sz="4" w:space="0"/>
              <w:left w:val="single" w:color="000000" w:sz="4" w:space="0"/>
              <w:bottom w:val="single" w:color="000000" w:sz="4" w:space="0"/>
              <w:right w:val="single" w:color="000000" w:sz="4" w:space="0"/>
            </w:tcBorders>
            <w:vAlign w:val="top"/>
          </w:tcPr>
          <w:p w14:paraId="3D658352">
            <w:pPr>
              <w:autoSpaceDE w:val="0"/>
              <w:autoSpaceDN w:val="0"/>
              <w:adjustRightInd w:val="0"/>
              <w:snapToGrid w:val="0"/>
              <w:spacing w:line="360" w:lineRule="auto"/>
              <w:jc w:val="left"/>
              <w:rPr>
                <w:rFonts w:ascii="宋体" w:hAnsi="宋体" w:cs="宋体"/>
                <w:color w:val="auto"/>
                <w:kern w:val="0"/>
                <w:sz w:val="24"/>
              </w:rPr>
            </w:pPr>
          </w:p>
        </w:tc>
        <w:tc>
          <w:tcPr>
            <w:tcW w:w="984" w:type="dxa"/>
            <w:tcBorders>
              <w:top w:val="single" w:color="000000" w:sz="4" w:space="0"/>
              <w:left w:val="single" w:color="000000" w:sz="4" w:space="0"/>
              <w:bottom w:val="single" w:color="000000" w:sz="4" w:space="0"/>
              <w:right w:val="single" w:color="000000" w:sz="4" w:space="0"/>
            </w:tcBorders>
            <w:vAlign w:val="top"/>
          </w:tcPr>
          <w:p w14:paraId="691A4495">
            <w:pPr>
              <w:autoSpaceDE w:val="0"/>
              <w:autoSpaceDN w:val="0"/>
              <w:adjustRightInd w:val="0"/>
              <w:snapToGrid w:val="0"/>
              <w:spacing w:line="360" w:lineRule="auto"/>
              <w:jc w:val="left"/>
              <w:rPr>
                <w:rFonts w:ascii="宋体" w:hAnsi="宋体" w:cs="宋体"/>
                <w:color w:val="auto"/>
                <w:kern w:val="0"/>
                <w:sz w:val="24"/>
              </w:rPr>
            </w:pPr>
          </w:p>
        </w:tc>
        <w:tc>
          <w:tcPr>
            <w:tcW w:w="732" w:type="dxa"/>
            <w:tcBorders>
              <w:top w:val="single" w:color="000000" w:sz="4" w:space="0"/>
              <w:left w:val="single" w:color="000000" w:sz="4" w:space="0"/>
              <w:bottom w:val="single" w:color="000000" w:sz="4" w:space="0"/>
              <w:right w:val="single" w:color="000000" w:sz="4" w:space="0"/>
            </w:tcBorders>
            <w:vAlign w:val="top"/>
          </w:tcPr>
          <w:p w14:paraId="73EEBB3A">
            <w:pPr>
              <w:autoSpaceDE w:val="0"/>
              <w:autoSpaceDN w:val="0"/>
              <w:adjustRightInd w:val="0"/>
              <w:snapToGrid w:val="0"/>
              <w:spacing w:line="360" w:lineRule="auto"/>
              <w:jc w:val="left"/>
              <w:rPr>
                <w:rFonts w:ascii="宋体" w:hAnsi="宋体" w:cs="宋体"/>
                <w:color w:val="auto"/>
                <w:kern w:val="0"/>
                <w:sz w:val="24"/>
              </w:rPr>
            </w:pPr>
          </w:p>
        </w:tc>
        <w:tc>
          <w:tcPr>
            <w:tcW w:w="1500" w:type="dxa"/>
            <w:tcBorders>
              <w:top w:val="single" w:color="000000" w:sz="4" w:space="0"/>
              <w:left w:val="single" w:color="000000" w:sz="4" w:space="0"/>
              <w:bottom w:val="single" w:color="000000" w:sz="4" w:space="0"/>
              <w:right w:val="single" w:color="000000" w:sz="4" w:space="0"/>
            </w:tcBorders>
            <w:vAlign w:val="top"/>
          </w:tcPr>
          <w:p w14:paraId="762188BA">
            <w:pPr>
              <w:autoSpaceDE w:val="0"/>
              <w:autoSpaceDN w:val="0"/>
              <w:adjustRightInd w:val="0"/>
              <w:snapToGrid w:val="0"/>
              <w:spacing w:line="360" w:lineRule="auto"/>
              <w:jc w:val="left"/>
              <w:rPr>
                <w:rFonts w:ascii="宋体" w:hAnsi="宋体" w:cs="宋体"/>
                <w:color w:val="auto"/>
                <w:kern w:val="0"/>
                <w:sz w:val="24"/>
              </w:rPr>
            </w:pPr>
          </w:p>
        </w:tc>
        <w:tc>
          <w:tcPr>
            <w:tcW w:w="864" w:type="dxa"/>
            <w:tcBorders>
              <w:top w:val="single" w:color="000000" w:sz="4" w:space="0"/>
              <w:left w:val="single" w:color="000000" w:sz="4" w:space="0"/>
              <w:bottom w:val="single" w:color="000000" w:sz="4" w:space="0"/>
              <w:right w:val="single" w:color="000000" w:sz="4" w:space="0"/>
            </w:tcBorders>
            <w:vAlign w:val="top"/>
          </w:tcPr>
          <w:p w14:paraId="54848D59">
            <w:pPr>
              <w:autoSpaceDE w:val="0"/>
              <w:autoSpaceDN w:val="0"/>
              <w:adjustRightInd w:val="0"/>
              <w:snapToGrid w:val="0"/>
              <w:spacing w:line="360" w:lineRule="auto"/>
              <w:jc w:val="left"/>
              <w:rPr>
                <w:rFonts w:ascii="宋体" w:hAnsi="宋体" w:cs="宋体"/>
                <w:color w:val="auto"/>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top"/>
          </w:tcPr>
          <w:p w14:paraId="0551E52A">
            <w:pPr>
              <w:autoSpaceDE w:val="0"/>
              <w:autoSpaceDN w:val="0"/>
              <w:adjustRightInd w:val="0"/>
              <w:snapToGrid w:val="0"/>
              <w:spacing w:line="360" w:lineRule="auto"/>
              <w:jc w:val="left"/>
              <w:rPr>
                <w:rFonts w:ascii="宋体" w:hAnsi="宋体" w:cs="宋体"/>
                <w:color w:val="auto"/>
                <w:kern w:val="0"/>
                <w:sz w:val="24"/>
              </w:rPr>
            </w:pPr>
          </w:p>
        </w:tc>
        <w:tc>
          <w:tcPr>
            <w:tcW w:w="744" w:type="dxa"/>
            <w:tcBorders>
              <w:top w:val="single" w:color="000000" w:sz="4" w:space="0"/>
              <w:left w:val="single" w:color="000000" w:sz="4" w:space="0"/>
              <w:bottom w:val="single" w:color="000000" w:sz="4" w:space="0"/>
              <w:right w:val="single" w:color="000000" w:sz="4" w:space="0"/>
            </w:tcBorders>
            <w:vAlign w:val="top"/>
          </w:tcPr>
          <w:p w14:paraId="280AC331">
            <w:pPr>
              <w:autoSpaceDE w:val="0"/>
              <w:autoSpaceDN w:val="0"/>
              <w:adjustRightInd w:val="0"/>
              <w:snapToGrid w:val="0"/>
              <w:spacing w:line="360" w:lineRule="auto"/>
              <w:jc w:val="left"/>
              <w:rPr>
                <w:rFonts w:ascii="宋体" w:hAnsi="宋体" w:cs="宋体"/>
                <w:color w:val="auto"/>
                <w:kern w:val="0"/>
                <w:sz w:val="24"/>
              </w:rPr>
            </w:pPr>
          </w:p>
        </w:tc>
      </w:tr>
    </w:tbl>
    <w:p w14:paraId="0E26F2B6">
      <w:pPr>
        <w:spacing w:line="360" w:lineRule="auto"/>
        <w:jc w:val="center"/>
        <w:rPr>
          <w:rFonts w:ascii="宋体" w:hAnsi="宋体" w:cs="宋体"/>
          <w:color w:val="auto"/>
        </w:rPr>
      </w:pPr>
      <w:r>
        <w:rPr>
          <w:rFonts w:hint="eastAsia" w:ascii="宋体" w:hAnsi="宋体" w:cs="宋体"/>
          <w:color w:val="auto"/>
        </w:rPr>
        <w:br w:type="page"/>
      </w:r>
    </w:p>
    <w:p w14:paraId="2B2E5BC7">
      <w:pPr>
        <w:spacing w:line="360" w:lineRule="auto"/>
        <w:jc w:val="center"/>
        <w:rPr>
          <w:rFonts w:ascii="宋体" w:hAnsi="宋体" w:cs="宋体"/>
          <w:b/>
          <w:color w:val="auto"/>
          <w:sz w:val="28"/>
          <w:szCs w:val="28"/>
        </w:rPr>
      </w:pPr>
      <w:r>
        <w:rPr>
          <w:rFonts w:hint="eastAsia" w:ascii="宋体" w:hAnsi="宋体" w:cs="宋体"/>
          <w:b/>
          <w:color w:val="auto"/>
          <w:sz w:val="28"/>
          <w:szCs w:val="28"/>
        </w:rPr>
        <w:t>主要人员简历表</w:t>
      </w:r>
    </w:p>
    <w:p w14:paraId="0187FB58">
      <w:pPr>
        <w:spacing w:line="360" w:lineRule="auto"/>
        <w:rPr>
          <w:rFonts w:ascii="宋体" w:hAnsi="宋体" w:cs="宋体"/>
          <w:color w:val="auto"/>
        </w:rPr>
      </w:pPr>
    </w:p>
    <w:tbl>
      <w:tblPr>
        <w:tblStyle w:val="24"/>
        <w:tblW w:w="8523" w:type="dxa"/>
        <w:tblInd w:w="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86"/>
        <w:gridCol w:w="360"/>
        <w:gridCol w:w="720"/>
        <w:gridCol w:w="926"/>
        <w:gridCol w:w="1066"/>
        <w:gridCol w:w="708"/>
        <w:gridCol w:w="1260"/>
        <w:gridCol w:w="162"/>
        <w:gridCol w:w="2135"/>
      </w:tblGrid>
      <w:tr w14:paraId="4FE17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14:paraId="5DF398FB">
            <w:pPr>
              <w:tabs>
                <w:tab w:val="left" w:pos="520"/>
              </w:tabs>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姓</w:t>
            </w:r>
            <w:r>
              <w:rPr>
                <w:rFonts w:hint="eastAsia" w:ascii="宋体" w:hAnsi="宋体" w:cs="宋体"/>
                <w:color w:val="auto"/>
                <w:kern w:val="0"/>
                <w:szCs w:val="21"/>
              </w:rPr>
              <w:tab/>
            </w:r>
            <w:r>
              <w:rPr>
                <w:rFonts w:hint="eastAsia" w:ascii="宋体" w:hAnsi="宋体" w:cs="宋体"/>
                <w:color w:val="auto"/>
                <w:kern w:val="0"/>
                <w:szCs w:val="21"/>
              </w:rPr>
              <w:t>名</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736DA1C7">
            <w:pPr>
              <w:autoSpaceDE w:val="0"/>
              <w:autoSpaceDN w:val="0"/>
              <w:adjustRightInd w:val="0"/>
              <w:snapToGrid w:val="0"/>
              <w:spacing w:line="360" w:lineRule="auto"/>
              <w:jc w:val="center"/>
              <w:rPr>
                <w:rFonts w:ascii="宋体" w:hAnsi="宋体" w:cs="宋体"/>
                <w:color w:val="auto"/>
                <w:kern w:val="0"/>
                <w:szCs w:val="21"/>
              </w:rPr>
            </w:pPr>
          </w:p>
        </w:tc>
        <w:tc>
          <w:tcPr>
            <w:tcW w:w="926" w:type="dxa"/>
            <w:tcBorders>
              <w:top w:val="single" w:color="000000" w:sz="4" w:space="0"/>
              <w:left w:val="single" w:color="000000" w:sz="4" w:space="0"/>
              <w:bottom w:val="single" w:color="000000" w:sz="4" w:space="0"/>
              <w:right w:val="single" w:color="000000" w:sz="4" w:space="0"/>
            </w:tcBorders>
            <w:vAlign w:val="center"/>
          </w:tcPr>
          <w:p w14:paraId="28D2DB04">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年  龄</w:t>
            </w:r>
          </w:p>
        </w:tc>
        <w:tc>
          <w:tcPr>
            <w:tcW w:w="1066" w:type="dxa"/>
            <w:tcBorders>
              <w:top w:val="single" w:color="000000" w:sz="4" w:space="0"/>
              <w:left w:val="single" w:color="000000" w:sz="4" w:space="0"/>
              <w:bottom w:val="single" w:color="000000" w:sz="4" w:space="0"/>
              <w:right w:val="single" w:color="000000" w:sz="4" w:space="0"/>
            </w:tcBorders>
            <w:vAlign w:val="center"/>
          </w:tcPr>
          <w:p w14:paraId="0106FD3B">
            <w:pPr>
              <w:autoSpaceDE w:val="0"/>
              <w:autoSpaceDN w:val="0"/>
              <w:adjustRightInd w:val="0"/>
              <w:snapToGrid w:val="0"/>
              <w:spacing w:line="360" w:lineRule="auto"/>
              <w:jc w:val="center"/>
              <w:rPr>
                <w:rFonts w:ascii="宋体" w:hAnsi="宋体" w:cs="宋体"/>
                <w:color w:val="auto"/>
                <w:kern w:val="0"/>
                <w:szCs w:val="21"/>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14:paraId="32B37B41">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学历</w:t>
            </w:r>
          </w:p>
        </w:tc>
        <w:tc>
          <w:tcPr>
            <w:tcW w:w="2135" w:type="dxa"/>
            <w:tcBorders>
              <w:top w:val="single" w:color="000000" w:sz="4" w:space="0"/>
              <w:left w:val="single" w:color="000000" w:sz="4" w:space="0"/>
              <w:bottom w:val="single" w:color="000000" w:sz="4" w:space="0"/>
              <w:right w:val="single" w:color="000000" w:sz="4" w:space="0"/>
            </w:tcBorders>
            <w:vAlign w:val="center"/>
          </w:tcPr>
          <w:p w14:paraId="20D7152C">
            <w:pPr>
              <w:autoSpaceDE w:val="0"/>
              <w:autoSpaceDN w:val="0"/>
              <w:adjustRightInd w:val="0"/>
              <w:snapToGrid w:val="0"/>
              <w:spacing w:line="360" w:lineRule="auto"/>
              <w:jc w:val="center"/>
              <w:rPr>
                <w:rFonts w:ascii="宋体" w:hAnsi="宋体" w:cs="宋体"/>
                <w:color w:val="auto"/>
                <w:kern w:val="0"/>
                <w:szCs w:val="21"/>
              </w:rPr>
            </w:pPr>
          </w:p>
        </w:tc>
      </w:tr>
      <w:tr w14:paraId="27119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14:paraId="06EAC3D2">
            <w:pPr>
              <w:tabs>
                <w:tab w:val="left" w:pos="520"/>
              </w:tabs>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职</w:t>
            </w:r>
            <w:r>
              <w:rPr>
                <w:rFonts w:hint="eastAsia" w:ascii="宋体" w:hAnsi="宋体" w:cs="宋体"/>
                <w:color w:val="auto"/>
                <w:kern w:val="0"/>
                <w:szCs w:val="21"/>
              </w:rPr>
              <w:tab/>
            </w:r>
            <w:r>
              <w:rPr>
                <w:rFonts w:hint="eastAsia" w:ascii="宋体" w:hAnsi="宋体" w:cs="宋体"/>
                <w:color w:val="auto"/>
                <w:kern w:val="0"/>
                <w:szCs w:val="21"/>
              </w:rPr>
              <w:t>称</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56127023">
            <w:pPr>
              <w:autoSpaceDE w:val="0"/>
              <w:autoSpaceDN w:val="0"/>
              <w:adjustRightInd w:val="0"/>
              <w:snapToGrid w:val="0"/>
              <w:spacing w:line="360" w:lineRule="auto"/>
              <w:jc w:val="center"/>
              <w:rPr>
                <w:rFonts w:ascii="宋体" w:hAnsi="宋体" w:cs="宋体"/>
                <w:color w:val="auto"/>
                <w:kern w:val="0"/>
                <w:szCs w:val="21"/>
              </w:rPr>
            </w:pPr>
          </w:p>
        </w:tc>
        <w:tc>
          <w:tcPr>
            <w:tcW w:w="926" w:type="dxa"/>
            <w:tcBorders>
              <w:top w:val="single" w:color="000000" w:sz="4" w:space="0"/>
              <w:left w:val="single" w:color="000000" w:sz="4" w:space="0"/>
              <w:bottom w:val="single" w:color="000000" w:sz="4" w:space="0"/>
              <w:right w:val="single" w:color="000000" w:sz="4" w:space="0"/>
            </w:tcBorders>
            <w:vAlign w:val="center"/>
          </w:tcPr>
          <w:p w14:paraId="3253C7C8">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职  务</w:t>
            </w:r>
          </w:p>
        </w:tc>
        <w:tc>
          <w:tcPr>
            <w:tcW w:w="1066" w:type="dxa"/>
            <w:tcBorders>
              <w:top w:val="single" w:color="000000" w:sz="4" w:space="0"/>
              <w:left w:val="single" w:color="000000" w:sz="4" w:space="0"/>
              <w:bottom w:val="single" w:color="000000" w:sz="4" w:space="0"/>
              <w:right w:val="single" w:color="000000" w:sz="4" w:space="0"/>
            </w:tcBorders>
            <w:vAlign w:val="center"/>
          </w:tcPr>
          <w:p w14:paraId="0907C107">
            <w:pPr>
              <w:autoSpaceDE w:val="0"/>
              <w:autoSpaceDN w:val="0"/>
              <w:adjustRightInd w:val="0"/>
              <w:snapToGrid w:val="0"/>
              <w:spacing w:line="360" w:lineRule="auto"/>
              <w:jc w:val="center"/>
              <w:rPr>
                <w:rFonts w:ascii="宋体" w:hAnsi="宋体" w:cs="宋体"/>
                <w:color w:val="auto"/>
                <w:kern w:val="0"/>
                <w:szCs w:val="21"/>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14:paraId="39BFA88F">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拟在本合同任职</w:t>
            </w:r>
          </w:p>
        </w:tc>
        <w:tc>
          <w:tcPr>
            <w:tcW w:w="2135" w:type="dxa"/>
            <w:tcBorders>
              <w:top w:val="single" w:color="000000" w:sz="4" w:space="0"/>
              <w:left w:val="single" w:color="000000" w:sz="4" w:space="0"/>
              <w:bottom w:val="single" w:color="000000" w:sz="4" w:space="0"/>
              <w:right w:val="single" w:color="000000" w:sz="4" w:space="0"/>
            </w:tcBorders>
            <w:vAlign w:val="center"/>
          </w:tcPr>
          <w:p w14:paraId="718F1D76">
            <w:pPr>
              <w:autoSpaceDE w:val="0"/>
              <w:autoSpaceDN w:val="0"/>
              <w:adjustRightInd w:val="0"/>
              <w:snapToGrid w:val="0"/>
              <w:spacing w:line="360" w:lineRule="auto"/>
              <w:jc w:val="center"/>
              <w:rPr>
                <w:rFonts w:ascii="宋体" w:hAnsi="宋体" w:cs="宋体"/>
                <w:color w:val="auto"/>
                <w:kern w:val="0"/>
                <w:szCs w:val="21"/>
              </w:rPr>
            </w:pPr>
          </w:p>
        </w:tc>
      </w:tr>
      <w:tr w14:paraId="40B3F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23" w:type="dxa"/>
            <w:gridSpan w:val="9"/>
            <w:tcBorders>
              <w:top w:val="single" w:color="000000" w:sz="4" w:space="0"/>
              <w:left w:val="single" w:color="000000" w:sz="4" w:space="0"/>
              <w:bottom w:val="single" w:color="000000" w:sz="4" w:space="0"/>
              <w:right w:val="single" w:color="000000" w:sz="4" w:space="0"/>
            </w:tcBorders>
            <w:vAlign w:val="center"/>
          </w:tcPr>
          <w:p w14:paraId="1EF1A6DF">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主要工作经历</w:t>
            </w:r>
          </w:p>
        </w:tc>
      </w:tr>
      <w:tr w14:paraId="1BAE6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1546" w:type="dxa"/>
            <w:gridSpan w:val="2"/>
            <w:tcBorders>
              <w:top w:val="single" w:color="000000" w:sz="4" w:space="0"/>
              <w:left w:val="single" w:color="000000" w:sz="4" w:space="0"/>
              <w:bottom w:val="single" w:color="000000" w:sz="4" w:space="0"/>
              <w:right w:val="single" w:color="000000" w:sz="4" w:space="0"/>
            </w:tcBorders>
            <w:vAlign w:val="center"/>
          </w:tcPr>
          <w:p w14:paraId="7A02A02B">
            <w:pPr>
              <w:tabs>
                <w:tab w:val="left" w:pos="520"/>
              </w:tabs>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时</w:t>
            </w:r>
            <w:r>
              <w:rPr>
                <w:rFonts w:hint="eastAsia" w:ascii="宋体" w:hAnsi="宋体" w:cs="宋体"/>
                <w:color w:val="auto"/>
                <w:kern w:val="0"/>
                <w:szCs w:val="21"/>
              </w:rPr>
              <w:tab/>
            </w:r>
            <w:r>
              <w:rPr>
                <w:rFonts w:hint="eastAsia" w:ascii="宋体" w:hAnsi="宋体" w:cs="宋体"/>
                <w:color w:val="auto"/>
                <w:kern w:val="0"/>
                <w:szCs w:val="21"/>
              </w:rPr>
              <w:t>间</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14:paraId="47494AF1">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参加过的类似项目</w:t>
            </w:r>
          </w:p>
        </w:tc>
        <w:tc>
          <w:tcPr>
            <w:tcW w:w="1260" w:type="dxa"/>
            <w:tcBorders>
              <w:top w:val="single" w:color="000000" w:sz="4" w:space="0"/>
              <w:left w:val="single" w:color="000000" w:sz="4" w:space="0"/>
              <w:bottom w:val="single" w:color="000000" w:sz="4" w:space="0"/>
              <w:right w:val="single" w:color="000000" w:sz="4" w:space="0"/>
            </w:tcBorders>
            <w:vAlign w:val="center"/>
          </w:tcPr>
          <w:p w14:paraId="4149D5DD">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担任职务</w:t>
            </w:r>
          </w:p>
        </w:tc>
        <w:tc>
          <w:tcPr>
            <w:tcW w:w="2297" w:type="dxa"/>
            <w:gridSpan w:val="2"/>
            <w:tcBorders>
              <w:top w:val="single" w:color="000000" w:sz="4" w:space="0"/>
              <w:left w:val="single" w:color="000000" w:sz="4" w:space="0"/>
              <w:bottom w:val="single" w:color="000000" w:sz="4" w:space="0"/>
              <w:right w:val="single" w:color="000000" w:sz="4" w:space="0"/>
            </w:tcBorders>
            <w:vAlign w:val="center"/>
          </w:tcPr>
          <w:p w14:paraId="276B1862">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发包人及联系电话</w:t>
            </w:r>
          </w:p>
        </w:tc>
      </w:tr>
      <w:tr w14:paraId="05159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70965B37">
            <w:pPr>
              <w:autoSpaceDE w:val="0"/>
              <w:autoSpaceDN w:val="0"/>
              <w:adjustRightInd w:val="0"/>
              <w:snapToGrid w:val="0"/>
              <w:spacing w:line="360" w:lineRule="auto"/>
              <w:jc w:val="left"/>
              <w:rPr>
                <w:rFonts w:ascii="宋体" w:hAnsi="宋体" w:cs="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1A23EDED">
            <w:pPr>
              <w:autoSpaceDE w:val="0"/>
              <w:autoSpaceDN w:val="0"/>
              <w:adjustRightInd w:val="0"/>
              <w:snapToGrid w:val="0"/>
              <w:spacing w:line="360" w:lineRule="auto"/>
              <w:jc w:val="left"/>
              <w:rPr>
                <w:rFonts w:ascii="宋体" w:hAnsi="宋体" w:cs="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7BB918EB">
            <w:pPr>
              <w:autoSpaceDE w:val="0"/>
              <w:autoSpaceDN w:val="0"/>
              <w:adjustRightInd w:val="0"/>
              <w:snapToGrid w:val="0"/>
              <w:spacing w:line="360" w:lineRule="auto"/>
              <w:jc w:val="left"/>
              <w:rPr>
                <w:rFonts w:ascii="宋体" w:hAnsi="宋体" w:cs="宋体"/>
                <w:color w:val="auto"/>
                <w:kern w:val="0"/>
                <w:szCs w:val="21"/>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7FA88C15">
            <w:pPr>
              <w:autoSpaceDE w:val="0"/>
              <w:autoSpaceDN w:val="0"/>
              <w:adjustRightInd w:val="0"/>
              <w:snapToGrid w:val="0"/>
              <w:spacing w:line="360" w:lineRule="auto"/>
              <w:jc w:val="left"/>
              <w:rPr>
                <w:rFonts w:ascii="宋体" w:hAnsi="宋体" w:cs="宋体"/>
                <w:color w:val="auto"/>
                <w:kern w:val="0"/>
                <w:szCs w:val="21"/>
              </w:rPr>
            </w:pPr>
          </w:p>
        </w:tc>
      </w:tr>
      <w:tr w14:paraId="1A6A5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48C4DA28">
            <w:pPr>
              <w:autoSpaceDE w:val="0"/>
              <w:autoSpaceDN w:val="0"/>
              <w:adjustRightInd w:val="0"/>
              <w:snapToGrid w:val="0"/>
              <w:spacing w:line="360" w:lineRule="auto"/>
              <w:jc w:val="left"/>
              <w:rPr>
                <w:rFonts w:ascii="宋体" w:hAnsi="宋体" w:cs="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1928DFE0">
            <w:pPr>
              <w:autoSpaceDE w:val="0"/>
              <w:autoSpaceDN w:val="0"/>
              <w:adjustRightInd w:val="0"/>
              <w:snapToGrid w:val="0"/>
              <w:spacing w:line="360" w:lineRule="auto"/>
              <w:jc w:val="left"/>
              <w:rPr>
                <w:rFonts w:ascii="宋体" w:hAnsi="宋体" w:cs="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4A39F200">
            <w:pPr>
              <w:autoSpaceDE w:val="0"/>
              <w:autoSpaceDN w:val="0"/>
              <w:adjustRightInd w:val="0"/>
              <w:snapToGrid w:val="0"/>
              <w:spacing w:line="360" w:lineRule="auto"/>
              <w:jc w:val="left"/>
              <w:rPr>
                <w:rFonts w:ascii="宋体" w:hAnsi="宋体" w:cs="宋体"/>
                <w:color w:val="auto"/>
                <w:kern w:val="0"/>
                <w:szCs w:val="21"/>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4F6DBFB5">
            <w:pPr>
              <w:autoSpaceDE w:val="0"/>
              <w:autoSpaceDN w:val="0"/>
              <w:adjustRightInd w:val="0"/>
              <w:snapToGrid w:val="0"/>
              <w:spacing w:line="360" w:lineRule="auto"/>
              <w:jc w:val="left"/>
              <w:rPr>
                <w:rFonts w:ascii="宋体" w:hAnsi="宋体" w:cs="宋体"/>
                <w:color w:val="auto"/>
                <w:kern w:val="0"/>
                <w:szCs w:val="21"/>
              </w:rPr>
            </w:pPr>
          </w:p>
        </w:tc>
      </w:tr>
      <w:tr w14:paraId="7940C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2AAA12B5">
            <w:pPr>
              <w:autoSpaceDE w:val="0"/>
              <w:autoSpaceDN w:val="0"/>
              <w:adjustRightInd w:val="0"/>
              <w:snapToGrid w:val="0"/>
              <w:spacing w:line="360" w:lineRule="auto"/>
              <w:jc w:val="left"/>
              <w:rPr>
                <w:rFonts w:ascii="宋体" w:hAnsi="宋体" w:cs="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7DA5D1F8">
            <w:pPr>
              <w:autoSpaceDE w:val="0"/>
              <w:autoSpaceDN w:val="0"/>
              <w:adjustRightInd w:val="0"/>
              <w:snapToGrid w:val="0"/>
              <w:spacing w:line="360" w:lineRule="auto"/>
              <w:jc w:val="left"/>
              <w:rPr>
                <w:rFonts w:ascii="宋体" w:hAnsi="宋体" w:cs="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3E8A26A7">
            <w:pPr>
              <w:autoSpaceDE w:val="0"/>
              <w:autoSpaceDN w:val="0"/>
              <w:adjustRightInd w:val="0"/>
              <w:snapToGrid w:val="0"/>
              <w:spacing w:line="360" w:lineRule="auto"/>
              <w:jc w:val="left"/>
              <w:rPr>
                <w:rFonts w:ascii="宋体" w:hAnsi="宋体" w:cs="宋体"/>
                <w:color w:val="auto"/>
                <w:kern w:val="0"/>
                <w:szCs w:val="21"/>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40EBA77B">
            <w:pPr>
              <w:autoSpaceDE w:val="0"/>
              <w:autoSpaceDN w:val="0"/>
              <w:adjustRightInd w:val="0"/>
              <w:snapToGrid w:val="0"/>
              <w:spacing w:line="360" w:lineRule="auto"/>
              <w:jc w:val="left"/>
              <w:rPr>
                <w:rFonts w:ascii="宋体" w:hAnsi="宋体" w:cs="宋体"/>
                <w:color w:val="auto"/>
                <w:kern w:val="0"/>
                <w:szCs w:val="21"/>
              </w:rPr>
            </w:pPr>
          </w:p>
        </w:tc>
      </w:tr>
      <w:tr w14:paraId="226D9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47FA172C">
            <w:pPr>
              <w:autoSpaceDE w:val="0"/>
              <w:autoSpaceDN w:val="0"/>
              <w:adjustRightInd w:val="0"/>
              <w:snapToGrid w:val="0"/>
              <w:spacing w:line="360" w:lineRule="auto"/>
              <w:jc w:val="left"/>
              <w:rPr>
                <w:rFonts w:ascii="宋体" w:hAnsi="宋体" w:cs="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33111EB0">
            <w:pPr>
              <w:autoSpaceDE w:val="0"/>
              <w:autoSpaceDN w:val="0"/>
              <w:adjustRightInd w:val="0"/>
              <w:snapToGrid w:val="0"/>
              <w:spacing w:line="360" w:lineRule="auto"/>
              <w:jc w:val="left"/>
              <w:rPr>
                <w:rFonts w:ascii="宋体" w:hAnsi="宋体" w:cs="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7A700E53">
            <w:pPr>
              <w:autoSpaceDE w:val="0"/>
              <w:autoSpaceDN w:val="0"/>
              <w:adjustRightInd w:val="0"/>
              <w:snapToGrid w:val="0"/>
              <w:spacing w:line="360" w:lineRule="auto"/>
              <w:jc w:val="left"/>
              <w:rPr>
                <w:rFonts w:ascii="宋体" w:hAnsi="宋体" w:cs="宋体"/>
                <w:color w:val="auto"/>
                <w:kern w:val="0"/>
                <w:szCs w:val="21"/>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454EC28E">
            <w:pPr>
              <w:autoSpaceDE w:val="0"/>
              <w:autoSpaceDN w:val="0"/>
              <w:adjustRightInd w:val="0"/>
              <w:snapToGrid w:val="0"/>
              <w:spacing w:line="360" w:lineRule="auto"/>
              <w:jc w:val="left"/>
              <w:rPr>
                <w:rFonts w:ascii="宋体" w:hAnsi="宋体" w:cs="宋体"/>
                <w:color w:val="auto"/>
                <w:kern w:val="0"/>
                <w:szCs w:val="21"/>
              </w:rPr>
            </w:pPr>
          </w:p>
        </w:tc>
      </w:tr>
      <w:tr w14:paraId="4D3D1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623AFAAB">
            <w:pPr>
              <w:autoSpaceDE w:val="0"/>
              <w:autoSpaceDN w:val="0"/>
              <w:adjustRightInd w:val="0"/>
              <w:snapToGrid w:val="0"/>
              <w:spacing w:line="360" w:lineRule="auto"/>
              <w:jc w:val="left"/>
              <w:rPr>
                <w:rFonts w:ascii="宋体" w:hAnsi="宋体" w:cs="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09CD8CBB">
            <w:pPr>
              <w:autoSpaceDE w:val="0"/>
              <w:autoSpaceDN w:val="0"/>
              <w:adjustRightInd w:val="0"/>
              <w:snapToGrid w:val="0"/>
              <w:spacing w:line="360" w:lineRule="auto"/>
              <w:jc w:val="left"/>
              <w:rPr>
                <w:rFonts w:ascii="宋体" w:hAnsi="宋体" w:cs="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29C5B5EE">
            <w:pPr>
              <w:autoSpaceDE w:val="0"/>
              <w:autoSpaceDN w:val="0"/>
              <w:adjustRightInd w:val="0"/>
              <w:snapToGrid w:val="0"/>
              <w:spacing w:line="360" w:lineRule="auto"/>
              <w:jc w:val="left"/>
              <w:rPr>
                <w:rFonts w:ascii="宋体" w:hAnsi="宋体" w:cs="宋体"/>
                <w:color w:val="auto"/>
                <w:kern w:val="0"/>
                <w:szCs w:val="21"/>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77474AC6">
            <w:pPr>
              <w:autoSpaceDE w:val="0"/>
              <w:autoSpaceDN w:val="0"/>
              <w:adjustRightInd w:val="0"/>
              <w:snapToGrid w:val="0"/>
              <w:spacing w:line="360" w:lineRule="auto"/>
              <w:jc w:val="left"/>
              <w:rPr>
                <w:rFonts w:ascii="宋体" w:hAnsi="宋体" w:cs="宋体"/>
                <w:color w:val="auto"/>
                <w:kern w:val="0"/>
                <w:szCs w:val="21"/>
              </w:rPr>
            </w:pPr>
          </w:p>
        </w:tc>
      </w:tr>
      <w:tr w14:paraId="45F4D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29440C47">
            <w:pPr>
              <w:autoSpaceDE w:val="0"/>
              <w:autoSpaceDN w:val="0"/>
              <w:adjustRightInd w:val="0"/>
              <w:snapToGrid w:val="0"/>
              <w:spacing w:line="360" w:lineRule="auto"/>
              <w:jc w:val="left"/>
              <w:rPr>
                <w:rFonts w:ascii="宋体" w:hAnsi="宋体" w:cs="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0568DEA3">
            <w:pPr>
              <w:autoSpaceDE w:val="0"/>
              <w:autoSpaceDN w:val="0"/>
              <w:adjustRightInd w:val="0"/>
              <w:snapToGrid w:val="0"/>
              <w:spacing w:line="360" w:lineRule="auto"/>
              <w:jc w:val="left"/>
              <w:rPr>
                <w:rFonts w:ascii="宋体" w:hAnsi="宋体" w:cs="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21C8673F">
            <w:pPr>
              <w:autoSpaceDE w:val="0"/>
              <w:autoSpaceDN w:val="0"/>
              <w:adjustRightInd w:val="0"/>
              <w:snapToGrid w:val="0"/>
              <w:spacing w:line="360" w:lineRule="auto"/>
              <w:jc w:val="left"/>
              <w:rPr>
                <w:rFonts w:ascii="宋体" w:hAnsi="宋体" w:cs="宋体"/>
                <w:color w:val="auto"/>
                <w:kern w:val="0"/>
                <w:szCs w:val="21"/>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36D686D0">
            <w:pPr>
              <w:autoSpaceDE w:val="0"/>
              <w:autoSpaceDN w:val="0"/>
              <w:adjustRightInd w:val="0"/>
              <w:snapToGrid w:val="0"/>
              <w:spacing w:line="360" w:lineRule="auto"/>
              <w:jc w:val="left"/>
              <w:rPr>
                <w:rFonts w:ascii="宋体" w:hAnsi="宋体" w:cs="宋体"/>
                <w:color w:val="auto"/>
                <w:kern w:val="0"/>
                <w:szCs w:val="21"/>
              </w:rPr>
            </w:pPr>
          </w:p>
        </w:tc>
      </w:tr>
      <w:tr w14:paraId="013C8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22987C0D">
            <w:pPr>
              <w:autoSpaceDE w:val="0"/>
              <w:autoSpaceDN w:val="0"/>
              <w:adjustRightInd w:val="0"/>
              <w:snapToGrid w:val="0"/>
              <w:spacing w:line="360" w:lineRule="auto"/>
              <w:jc w:val="left"/>
              <w:rPr>
                <w:rFonts w:ascii="宋体" w:hAnsi="宋体" w:cs="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7118B28D">
            <w:pPr>
              <w:autoSpaceDE w:val="0"/>
              <w:autoSpaceDN w:val="0"/>
              <w:adjustRightInd w:val="0"/>
              <w:snapToGrid w:val="0"/>
              <w:spacing w:line="360" w:lineRule="auto"/>
              <w:jc w:val="left"/>
              <w:rPr>
                <w:rFonts w:ascii="宋体" w:hAnsi="宋体" w:cs="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7A4FC51B">
            <w:pPr>
              <w:autoSpaceDE w:val="0"/>
              <w:autoSpaceDN w:val="0"/>
              <w:adjustRightInd w:val="0"/>
              <w:snapToGrid w:val="0"/>
              <w:spacing w:line="360" w:lineRule="auto"/>
              <w:jc w:val="left"/>
              <w:rPr>
                <w:rFonts w:ascii="宋体" w:hAnsi="宋体" w:cs="宋体"/>
                <w:color w:val="auto"/>
                <w:kern w:val="0"/>
                <w:szCs w:val="21"/>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6EA321F3">
            <w:pPr>
              <w:autoSpaceDE w:val="0"/>
              <w:autoSpaceDN w:val="0"/>
              <w:adjustRightInd w:val="0"/>
              <w:snapToGrid w:val="0"/>
              <w:spacing w:line="360" w:lineRule="auto"/>
              <w:jc w:val="left"/>
              <w:rPr>
                <w:rFonts w:ascii="宋体" w:hAnsi="宋体" w:cs="宋体"/>
                <w:color w:val="auto"/>
                <w:kern w:val="0"/>
                <w:szCs w:val="21"/>
              </w:rPr>
            </w:pPr>
          </w:p>
        </w:tc>
      </w:tr>
      <w:tr w14:paraId="19192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425083F5">
            <w:pPr>
              <w:autoSpaceDE w:val="0"/>
              <w:autoSpaceDN w:val="0"/>
              <w:adjustRightInd w:val="0"/>
              <w:snapToGrid w:val="0"/>
              <w:spacing w:line="360" w:lineRule="auto"/>
              <w:jc w:val="left"/>
              <w:rPr>
                <w:rFonts w:ascii="宋体" w:hAnsi="宋体" w:cs="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13747375">
            <w:pPr>
              <w:autoSpaceDE w:val="0"/>
              <w:autoSpaceDN w:val="0"/>
              <w:adjustRightInd w:val="0"/>
              <w:snapToGrid w:val="0"/>
              <w:spacing w:line="360" w:lineRule="auto"/>
              <w:jc w:val="left"/>
              <w:rPr>
                <w:rFonts w:ascii="宋体" w:hAnsi="宋体" w:cs="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3611EB53">
            <w:pPr>
              <w:autoSpaceDE w:val="0"/>
              <w:autoSpaceDN w:val="0"/>
              <w:adjustRightInd w:val="0"/>
              <w:snapToGrid w:val="0"/>
              <w:spacing w:line="360" w:lineRule="auto"/>
              <w:jc w:val="left"/>
              <w:rPr>
                <w:rFonts w:ascii="宋体" w:hAnsi="宋体" w:cs="宋体"/>
                <w:color w:val="auto"/>
                <w:kern w:val="0"/>
                <w:szCs w:val="21"/>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644BAFB1">
            <w:pPr>
              <w:autoSpaceDE w:val="0"/>
              <w:autoSpaceDN w:val="0"/>
              <w:adjustRightInd w:val="0"/>
              <w:snapToGrid w:val="0"/>
              <w:spacing w:line="360" w:lineRule="auto"/>
              <w:jc w:val="left"/>
              <w:rPr>
                <w:rFonts w:ascii="宋体" w:hAnsi="宋体" w:cs="宋体"/>
                <w:color w:val="auto"/>
                <w:kern w:val="0"/>
                <w:szCs w:val="21"/>
              </w:rPr>
            </w:pPr>
          </w:p>
        </w:tc>
      </w:tr>
      <w:tr w14:paraId="567D6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54DF102B">
            <w:pPr>
              <w:autoSpaceDE w:val="0"/>
              <w:autoSpaceDN w:val="0"/>
              <w:adjustRightInd w:val="0"/>
              <w:snapToGrid w:val="0"/>
              <w:spacing w:line="360" w:lineRule="auto"/>
              <w:jc w:val="left"/>
              <w:rPr>
                <w:rFonts w:ascii="宋体" w:hAnsi="宋体" w:cs="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53ED0B22">
            <w:pPr>
              <w:autoSpaceDE w:val="0"/>
              <w:autoSpaceDN w:val="0"/>
              <w:adjustRightInd w:val="0"/>
              <w:snapToGrid w:val="0"/>
              <w:spacing w:line="360" w:lineRule="auto"/>
              <w:jc w:val="left"/>
              <w:rPr>
                <w:rFonts w:ascii="宋体" w:hAnsi="宋体" w:cs="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1EEF636B">
            <w:pPr>
              <w:autoSpaceDE w:val="0"/>
              <w:autoSpaceDN w:val="0"/>
              <w:adjustRightInd w:val="0"/>
              <w:snapToGrid w:val="0"/>
              <w:spacing w:line="360" w:lineRule="auto"/>
              <w:jc w:val="left"/>
              <w:rPr>
                <w:rFonts w:ascii="宋体" w:hAnsi="宋体" w:cs="宋体"/>
                <w:color w:val="auto"/>
                <w:kern w:val="0"/>
                <w:szCs w:val="21"/>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3878DBD8">
            <w:pPr>
              <w:autoSpaceDE w:val="0"/>
              <w:autoSpaceDN w:val="0"/>
              <w:adjustRightInd w:val="0"/>
              <w:snapToGrid w:val="0"/>
              <w:spacing w:line="360" w:lineRule="auto"/>
              <w:jc w:val="left"/>
              <w:rPr>
                <w:rFonts w:ascii="宋体" w:hAnsi="宋体" w:cs="宋体"/>
                <w:color w:val="auto"/>
                <w:kern w:val="0"/>
                <w:szCs w:val="21"/>
              </w:rPr>
            </w:pPr>
          </w:p>
        </w:tc>
      </w:tr>
      <w:tr w14:paraId="36EC8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230E950A">
            <w:pPr>
              <w:autoSpaceDE w:val="0"/>
              <w:autoSpaceDN w:val="0"/>
              <w:adjustRightInd w:val="0"/>
              <w:snapToGrid w:val="0"/>
              <w:spacing w:line="360" w:lineRule="auto"/>
              <w:jc w:val="left"/>
              <w:rPr>
                <w:rFonts w:ascii="宋体" w:hAnsi="宋体" w:cs="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7A97F194">
            <w:pPr>
              <w:autoSpaceDE w:val="0"/>
              <w:autoSpaceDN w:val="0"/>
              <w:adjustRightInd w:val="0"/>
              <w:snapToGrid w:val="0"/>
              <w:spacing w:line="360" w:lineRule="auto"/>
              <w:jc w:val="left"/>
              <w:rPr>
                <w:rFonts w:ascii="宋体" w:hAnsi="宋体" w:cs="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0A01E694">
            <w:pPr>
              <w:autoSpaceDE w:val="0"/>
              <w:autoSpaceDN w:val="0"/>
              <w:adjustRightInd w:val="0"/>
              <w:snapToGrid w:val="0"/>
              <w:spacing w:line="360" w:lineRule="auto"/>
              <w:jc w:val="left"/>
              <w:rPr>
                <w:rFonts w:ascii="宋体" w:hAnsi="宋体" w:cs="宋体"/>
                <w:color w:val="auto"/>
                <w:kern w:val="0"/>
                <w:szCs w:val="21"/>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4D31A18C">
            <w:pPr>
              <w:autoSpaceDE w:val="0"/>
              <w:autoSpaceDN w:val="0"/>
              <w:adjustRightInd w:val="0"/>
              <w:snapToGrid w:val="0"/>
              <w:spacing w:line="360" w:lineRule="auto"/>
              <w:jc w:val="left"/>
              <w:rPr>
                <w:rFonts w:ascii="宋体" w:hAnsi="宋体" w:cs="宋体"/>
                <w:color w:val="auto"/>
                <w:kern w:val="0"/>
                <w:szCs w:val="21"/>
              </w:rPr>
            </w:pPr>
          </w:p>
        </w:tc>
      </w:tr>
      <w:tr w14:paraId="3A87E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2A0508EF">
            <w:pPr>
              <w:autoSpaceDE w:val="0"/>
              <w:autoSpaceDN w:val="0"/>
              <w:adjustRightInd w:val="0"/>
              <w:snapToGrid w:val="0"/>
              <w:spacing w:line="360" w:lineRule="auto"/>
              <w:jc w:val="left"/>
              <w:rPr>
                <w:rFonts w:ascii="宋体" w:hAnsi="宋体" w:cs="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3E9561DA">
            <w:pPr>
              <w:autoSpaceDE w:val="0"/>
              <w:autoSpaceDN w:val="0"/>
              <w:adjustRightInd w:val="0"/>
              <w:snapToGrid w:val="0"/>
              <w:spacing w:line="360" w:lineRule="auto"/>
              <w:jc w:val="left"/>
              <w:rPr>
                <w:rFonts w:ascii="宋体" w:hAnsi="宋体" w:cs="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48A04F0E">
            <w:pPr>
              <w:autoSpaceDE w:val="0"/>
              <w:autoSpaceDN w:val="0"/>
              <w:adjustRightInd w:val="0"/>
              <w:snapToGrid w:val="0"/>
              <w:spacing w:line="360" w:lineRule="auto"/>
              <w:jc w:val="left"/>
              <w:rPr>
                <w:rFonts w:ascii="宋体" w:hAnsi="宋体" w:cs="宋体"/>
                <w:color w:val="auto"/>
                <w:kern w:val="0"/>
                <w:szCs w:val="21"/>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6806EBA6">
            <w:pPr>
              <w:autoSpaceDE w:val="0"/>
              <w:autoSpaceDN w:val="0"/>
              <w:adjustRightInd w:val="0"/>
              <w:snapToGrid w:val="0"/>
              <w:spacing w:line="360" w:lineRule="auto"/>
              <w:jc w:val="left"/>
              <w:rPr>
                <w:rFonts w:ascii="宋体" w:hAnsi="宋体" w:cs="宋体"/>
                <w:color w:val="auto"/>
                <w:kern w:val="0"/>
                <w:szCs w:val="21"/>
              </w:rPr>
            </w:pPr>
          </w:p>
        </w:tc>
      </w:tr>
      <w:tr w14:paraId="3FD4D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4" w:hRule="exact"/>
        </w:trPr>
        <w:tc>
          <w:tcPr>
            <w:tcW w:w="1546" w:type="dxa"/>
            <w:gridSpan w:val="2"/>
            <w:tcBorders>
              <w:top w:val="single" w:color="000000" w:sz="4" w:space="0"/>
              <w:left w:val="single" w:color="000000" w:sz="4" w:space="0"/>
              <w:bottom w:val="single" w:color="000000" w:sz="4" w:space="0"/>
              <w:right w:val="single" w:color="000000" w:sz="4" w:space="0"/>
            </w:tcBorders>
            <w:vAlign w:val="top"/>
          </w:tcPr>
          <w:p w14:paraId="1EA47799">
            <w:pPr>
              <w:autoSpaceDE w:val="0"/>
              <w:autoSpaceDN w:val="0"/>
              <w:adjustRightInd w:val="0"/>
              <w:snapToGrid w:val="0"/>
              <w:spacing w:line="360" w:lineRule="auto"/>
              <w:jc w:val="left"/>
              <w:rPr>
                <w:rFonts w:ascii="宋体" w:hAnsi="宋体" w:cs="宋体"/>
                <w:color w:val="auto"/>
                <w:kern w:val="0"/>
                <w:szCs w:val="21"/>
              </w:rPr>
            </w:pPr>
          </w:p>
          <w:p w14:paraId="37E5B6CE">
            <w:pPr>
              <w:autoSpaceDE w:val="0"/>
              <w:autoSpaceDN w:val="0"/>
              <w:adjustRightInd w:val="0"/>
              <w:snapToGrid w:val="0"/>
              <w:spacing w:line="360" w:lineRule="auto"/>
              <w:jc w:val="left"/>
              <w:rPr>
                <w:rFonts w:ascii="宋体" w:hAnsi="宋体" w:cs="宋体"/>
                <w:color w:val="auto"/>
                <w:kern w:val="0"/>
                <w:szCs w:val="21"/>
              </w:rPr>
            </w:pPr>
          </w:p>
          <w:p w14:paraId="68D06F8C">
            <w:pPr>
              <w:autoSpaceDE w:val="0"/>
              <w:autoSpaceDN w:val="0"/>
              <w:adjustRightInd w:val="0"/>
              <w:snapToGrid w:val="0"/>
              <w:spacing w:line="360" w:lineRule="auto"/>
              <w:jc w:val="left"/>
              <w:rPr>
                <w:rFonts w:ascii="宋体" w:hAnsi="宋体" w:cs="宋体"/>
                <w:color w:val="auto"/>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top"/>
          </w:tcPr>
          <w:p w14:paraId="783BFE7A">
            <w:pPr>
              <w:autoSpaceDE w:val="0"/>
              <w:autoSpaceDN w:val="0"/>
              <w:adjustRightInd w:val="0"/>
              <w:snapToGrid w:val="0"/>
              <w:spacing w:line="360" w:lineRule="auto"/>
              <w:jc w:val="left"/>
              <w:rPr>
                <w:rFonts w:ascii="宋体" w:hAnsi="宋体" w:cs="宋体"/>
                <w:color w:val="auto"/>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0C43F1D6">
            <w:pPr>
              <w:autoSpaceDE w:val="0"/>
              <w:autoSpaceDN w:val="0"/>
              <w:adjustRightInd w:val="0"/>
              <w:snapToGrid w:val="0"/>
              <w:spacing w:line="360" w:lineRule="auto"/>
              <w:jc w:val="left"/>
              <w:rPr>
                <w:rFonts w:ascii="宋体" w:hAnsi="宋体" w:cs="宋体"/>
                <w:color w:val="auto"/>
                <w:kern w:val="0"/>
                <w:szCs w:val="21"/>
              </w:rPr>
            </w:pPr>
          </w:p>
        </w:tc>
        <w:tc>
          <w:tcPr>
            <w:tcW w:w="2297" w:type="dxa"/>
            <w:gridSpan w:val="2"/>
            <w:tcBorders>
              <w:top w:val="single" w:color="000000" w:sz="4" w:space="0"/>
              <w:left w:val="single" w:color="000000" w:sz="4" w:space="0"/>
              <w:bottom w:val="single" w:color="000000" w:sz="4" w:space="0"/>
              <w:right w:val="single" w:color="000000" w:sz="4" w:space="0"/>
            </w:tcBorders>
            <w:vAlign w:val="top"/>
          </w:tcPr>
          <w:p w14:paraId="0B4A03CD">
            <w:pPr>
              <w:autoSpaceDE w:val="0"/>
              <w:autoSpaceDN w:val="0"/>
              <w:adjustRightInd w:val="0"/>
              <w:snapToGrid w:val="0"/>
              <w:spacing w:line="360" w:lineRule="auto"/>
              <w:jc w:val="left"/>
              <w:rPr>
                <w:rFonts w:ascii="宋体" w:hAnsi="宋体" w:cs="宋体"/>
                <w:color w:val="auto"/>
                <w:kern w:val="0"/>
                <w:szCs w:val="21"/>
              </w:rPr>
            </w:pPr>
          </w:p>
        </w:tc>
      </w:tr>
    </w:tbl>
    <w:p w14:paraId="12B3911E">
      <w:pPr>
        <w:pStyle w:val="5"/>
        <w:spacing w:line="360" w:lineRule="auto"/>
        <w:rPr>
          <w:rFonts w:ascii="宋体" w:hAnsi="宋体" w:cs="宋体"/>
          <w:color w:val="auto"/>
          <w:sz w:val="28"/>
        </w:rPr>
      </w:pPr>
    </w:p>
    <w:p w14:paraId="353D473E">
      <w:pPr>
        <w:rPr>
          <w:rFonts w:ascii="宋体" w:hAnsi="宋体" w:cs="宋体"/>
          <w:color w:val="auto"/>
        </w:rPr>
      </w:pPr>
    </w:p>
    <w:p w14:paraId="73B2AB01">
      <w:pPr>
        <w:spacing w:line="360" w:lineRule="auto"/>
        <w:rPr>
          <w:rFonts w:ascii="宋体" w:hAnsi="宋体" w:cs="宋体"/>
          <w:color w:val="auto"/>
        </w:rPr>
      </w:pPr>
    </w:p>
    <w:p w14:paraId="5465A3B8">
      <w:pPr>
        <w:spacing w:line="360" w:lineRule="auto"/>
        <w:rPr>
          <w:rFonts w:ascii="宋体" w:hAnsi="宋体" w:cs="宋体"/>
          <w:color w:val="auto"/>
        </w:rPr>
      </w:pPr>
    </w:p>
    <w:p w14:paraId="1DB9B81C">
      <w:pPr>
        <w:pStyle w:val="5"/>
        <w:jc w:val="center"/>
        <w:rPr>
          <w:rFonts w:ascii="宋体" w:hAnsi="宋体" w:cs="宋体"/>
          <w:color w:val="auto"/>
        </w:rPr>
      </w:pPr>
      <w:bookmarkStart w:id="143" w:name="_Toc457890978"/>
      <w:bookmarkStart w:id="144" w:name="_Toc447036910"/>
      <w:r>
        <w:rPr>
          <w:rFonts w:hint="eastAsia" w:ascii="宋体" w:hAnsi="宋体" w:cs="宋体"/>
          <w:color w:val="auto"/>
        </w:rPr>
        <w:t>（</w:t>
      </w:r>
      <w:r>
        <w:rPr>
          <w:rFonts w:hint="eastAsia" w:ascii="宋体" w:hAnsi="宋体" w:cs="宋体"/>
          <w:color w:val="auto"/>
          <w:lang w:val="en-US" w:eastAsia="zh-CN"/>
        </w:rPr>
        <w:t>四</w:t>
      </w:r>
      <w:r>
        <w:rPr>
          <w:rFonts w:hint="eastAsia" w:ascii="宋体" w:hAnsi="宋体" w:cs="宋体"/>
          <w:color w:val="auto"/>
        </w:rPr>
        <w:t>）承诺</w:t>
      </w:r>
    </w:p>
    <w:p w14:paraId="4F59B163">
      <w:pPr>
        <w:rPr>
          <w:rFonts w:ascii="宋体" w:hAnsi="宋体" w:cs="宋体"/>
          <w:color w:val="auto"/>
          <w:szCs w:val="21"/>
        </w:rPr>
      </w:pPr>
      <w:r>
        <w:rPr>
          <w:rFonts w:hint="eastAsia" w:ascii="宋体" w:hAnsi="宋体" w:cs="宋体"/>
          <w:color w:val="auto"/>
          <w:szCs w:val="21"/>
        </w:rPr>
        <w:t> </w:t>
      </w:r>
      <w:r>
        <w:rPr>
          <w:rFonts w:hint="eastAsia" w:ascii="宋体" w:hAnsi="宋体" w:cs="宋体"/>
          <w:color w:val="auto"/>
          <w:szCs w:val="21"/>
          <w:u w:val="single"/>
        </w:rPr>
        <w:t xml:space="preserve">                     </w:t>
      </w:r>
      <w:r>
        <w:rPr>
          <w:rFonts w:hint="eastAsia" w:ascii="宋体" w:hAnsi="宋体" w:cs="宋体"/>
          <w:color w:val="auto"/>
          <w:szCs w:val="21"/>
        </w:rPr>
        <w:t>（招标人名称）：</w:t>
      </w:r>
    </w:p>
    <w:p w14:paraId="5D158E93">
      <w:pPr>
        <w:pStyle w:val="2"/>
        <w:rPr>
          <w:color w:val="auto"/>
        </w:rPr>
      </w:pPr>
    </w:p>
    <w:p w14:paraId="0E299F94">
      <w:pPr>
        <w:keepNext w:val="0"/>
        <w:keepLines w:val="0"/>
        <w:pageBreakBefore w:val="0"/>
        <w:widowControl/>
        <w:kinsoku/>
        <w:wordWrap/>
        <w:overflowPunct/>
        <w:topLinePunct w:val="0"/>
        <w:autoSpaceDE/>
        <w:autoSpaceDN/>
        <w:bidi w:val="0"/>
        <w:adjustRightInd/>
        <w:spacing w:line="380" w:lineRule="exact"/>
        <w:textAlignment w:val="baseline"/>
        <w:rPr>
          <w:rFonts w:ascii="宋体" w:hAnsi="宋体" w:cs="宋体"/>
          <w:color w:val="auto"/>
          <w:szCs w:val="21"/>
        </w:rPr>
      </w:pPr>
      <w:r>
        <w:rPr>
          <w:rFonts w:hint="eastAsia" w:ascii="宋体" w:hAnsi="宋体" w:cs="宋体"/>
          <w:color w:val="auto"/>
          <w:szCs w:val="21"/>
        </w:rPr>
        <w:t xml:space="preserve">    我公司</w:t>
      </w:r>
      <w:r>
        <w:rPr>
          <w:rFonts w:hint="eastAsia" w:ascii="宋体" w:hAnsi="宋体" w:cs="宋体"/>
          <w:color w:val="auto"/>
          <w:szCs w:val="21"/>
          <w:u w:val="single"/>
        </w:rPr>
        <w:t>        （投标人名称）</w:t>
      </w:r>
      <w:r>
        <w:rPr>
          <w:rFonts w:hint="eastAsia" w:ascii="宋体" w:hAnsi="宋体" w:cs="宋体"/>
          <w:color w:val="auto"/>
          <w:szCs w:val="21"/>
        </w:rPr>
        <w:t>参加了贵单位</w:t>
      </w:r>
      <w:r>
        <w:rPr>
          <w:rFonts w:hint="eastAsia" w:ascii="宋体" w:hAnsi="宋体" w:cs="宋体"/>
          <w:color w:val="auto"/>
          <w:szCs w:val="21"/>
          <w:u w:val="single"/>
        </w:rPr>
        <w:t>        （项目名称）</w:t>
      </w:r>
      <w:r>
        <w:rPr>
          <w:rFonts w:hint="eastAsia" w:ascii="宋体" w:hAnsi="宋体" w:cs="宋体"/>
          <w:color w:val="auto"/>
          <w:szCs w:val="21"/>
        </w:rPr>
        <w:t>的投标，自愿作出以下承诺：</w:t>
      </w:r>
    </w:p>
    <w:p w14:paraId="5A0A41C0">
      <w:pPr>
        <w:keepNext w:val="0"/>
        <w:keepLines w:val="0"/>
        <w:pageBreakBefore w:val="0"/>
        <w:widowControl/>
        <w:kinsoku/>
        <w:wordWrap/>
        <w:overflowPunct/>
        <w:topLinePunct w:val="0"/>
        <w:autoSpaceDE/>
        <w:autoSpaceDN/>
        <w:bidi w:val="0"/>
        <w:adjustRightInd/>
        <w:spacing w:line="380" w:lineRule="exact"/>
        <w:textAlignment w:val="baseline"/>
        <w:rPr>
          <w:rFonts w:ascii="宋体" w:hAnsi="宋体" w:cs="宋体"/>
          <w:color w:val="auto"/>
          <w:szCs w:val="21"/>
        </w:rPr>
      </w:pPr>
      <w:r>
        <w:rPr>
          <w:rFonts w:hint="eastAsia" w:ascii="宋体" w:hAnsi="宋体" w:cs="宋体"/>
          <w:color w:val="auto"/>
          <w:szCs w:val="21"/>
        </w:rPr>
        <w:t xml:space="preserve">     1、我公司投标截止日投标资格情况不存在下列情形之一：</w:t>
      </w:r>
    </w:p>
    <w:p w14:paraId="0C29428F">
      <w:pPr>
        <w:keepNext w:val="0"/>
        <w:keepLines w:val="0"/>
        <w:pageBreakBefore w:val="0"/>
        <w:widowControl/>
        <w:kinsoku/>
        <w:wordWrap/>
        <w:overflowPunct/>
        <w:topLinePunct w:val="0"/>
        <w:autoSpaceDE/>
        <w:autoSpaceDN/>
        <w:bidi w:val="0"/>
        <w:adjustRightInd/>
        <w:spacing w:line="380" w:lineRule="exact"/>
        <w:textAlignment w:val="baseline"/>
        <w:rPr>
          <w:rFonts w:ascii="宋体" w:hAnsi="宋体" w:cs="宋体"/>
          <w:color w:val="auto"/>
          <w:szCs w:val="21"/>
        </w:rPr>
      </w:pPr>
      <w:r>
        <w:rPr>
          <w:rFonts w:hint="eastAsia" w:ascii="宋体" w:hAnsi="宋体" w:cs="宋体"/>
          <w:color w:val="auto"/>
          <w:szCs w:val="21"/>
        </w:rPr>
        <w:t xml:space="preserve">    （1）被人民法院在“信用中国”网站（www.creditchina.gov.cn）列入失信被执行人名单且在被执行期内；</w:t>
      </w:r>
    </w:p>
    <w:p w14:paraId="08EC902A">
      <w:pPr>
        <w:keepNext w:val="0"/>
        <w:keepLines w:val="0"/>
        <w:pageBreakBefore w:val="0"/>
        <w:widowControl/>
        <w:kinsoku/>
        <w:wordWrap/>
        <w:overflowPunct/>
        <w:topLinePunct w:val="0"/>
        <w:autoSpaceDE/>
        <w:autoSpaceDN/>
        <w:bidi w:val="0"/>
        <w:adjustRightInd/>
        <w:spacing w:line="380" w:lineRule="exact"/>
        <w:textAlignment w:val="baseline"/>
        <w:rPr>
          <w:rFonts w:ascii="宋体" w:hAnsi="宋体" w:cs="宋体"/>
          <w:color w:val="auto"/>
          <w:szCs w:val="21"/>
        </w:rPr>
      </w:pPr>
      <w:r>
        <w:rPr>
          <w:rFonts w:hint="eastAsia" w:ascii="宋体" w:hAnsi="宋体" w:cs="宋体"/>
          <w:color w:val="auto"/>
          <w:szCs w:val="21"/>
        </w:rPr>
        <w:t xml:space="preserve">    （2）被列入《重庆市工程建设领域招标投标信用管理暂行办法》规定的重点关注名单且记分达到12分且在记分有效期内；</w:t>
      </w:r>
    </w:p>
    <w:p w14:paraId="5D8AD4BB">
      <w:pPr>
        <w:keepNext w:val="0"/>
        <w:keepLines w:val="0"/>
        <w:pageBreakBefore w:val="0"/>
        <w:widowControl/>
        <w:kinsoku/>
        <w:wordWrap/>
        <w:overflowPunct/>
        <w:topLinePunct w:val="0"/>
        <w:autoSpaceDE/>
        <w:autoSpaceDN/>
        <w:bidi w:val="0"/>
        <w:adjustRightInd/>
        <w:spacing w:line="380" w:lineRule="exact"/>
        <w:textAlignment w:val="baseline"/>
        <w:rPr>
          <w:rFonts w:ascii="宋体" w:hAnsi="宋体" w:cs="宋体"/>
          <w:color w:val="auto"/>
          <w:szCs w:val="21"/>
        </w:rPr>
      </w:pPr>
      <w:r>
        <w:rPr>
          <w:rFonts w:hint="eastAsia" w:ascii="宋体" w:hAnsi="宋体" w:cs="宋体"/>
          <w:color w:val="auto"/>
          <w:szCs w:val="21"/>
        </w:rPr>
        <w:t xml:space="preserve">    （3）被列入《重庆市工程建设领域招标投标信用管理暂行办法》规定的黑名单且在记分有效期内；</w:t>
      </w:r>
    </w:p>
    <w:p w14:paraId="4F8E66A0">
      <w:pPr>
        <w:keepNext w:val="0"/>
        <w:keepLines w:val="0"/>
        <w:pageBreakBefore w:val="0"/>
        <w:widowControl/>
        <w:kinsoku/>
        <w:wordWrap/>
        <w:overflowPunct/>
        <w:topLinePunct w:val="0"/>
        <w:autoSpaceDE/>
        <w:autoSpaceDN/>
        <w:bidi w:val="0"/>
        <w:adjustRightInd/>
        <w:spacing w:line="380" w:lineRule="exact"/>
        <w:textAlignment w:val="baseline"/>
        <w:rPr>
          <w:rFonts w:ascii="宋体" w:hAnsi="宋体" w:cs="宋体"/>
          <w:color w:val="auto"/>
          <w:szCs w:val="21"/>
        </w:rPr>
      </w:pPr>
      <w:r>
        <w:rPr>
          <w:rFonts w:hint="eastAsia" w:ascii="宋体" w:hAnsi="宋体" w:cs="宋体"/>
          <w:color w:val="auto"/>
          <w:szCs w:val="21"/>
        </w:rPr>
        <w:t xml:space="preserve">    （4）被国家、重庆市（含市或任意区县）有关行政部门处以暂停投标资格行政处罚，且在处罚期限内；</w:t>
      </w:r>
    </w:p>
    <w:p w14:paraId="183D38EB">
      <w:pPr>
        <w:keepNext w:val="0"/>
        <w:keepLines w:val="0"/>
        <w:pageBreakBefore w:val="0"/>
        <w:widowControl/>
        <w:kinsoku/>
        <w:wordWrap/>
        <w:overflowPunct/>
        <w:topLinePunct w:val="0"/>
        <w:autoSpaceDE/>
        <w:autoSpaceDN/>
        <w:bidi w:val="0"/>
        <w:adjustRightInd/>
        <w:spacing w:line="380" w:lineRule="exact"/>
        <w:textAlignment w:val="baseline"/>
        <w:rPr>
          <w:rFonts w:ascii="宋体" w:hAnsi="宋体" w:cs="宋体"/>
          <w:color w:val="auto"/>
          <w:szCs w:val="21"/>
        </w:rPr>
      </w:pPr>
      <w:r>
        <w:rPr>
          <w:rFonts w:hint="eastAsia" w:ascii="宋体" w:hAnsi="宋体" w:cs="宋体"/>
          <w:color w:val="auto"/>
          <w:szCs w:val="21"/>
        </w:rPr>
        <w:t xml:space="preserve">    （5）被重庆市住房和城乡建设主管部门暂停在渝承揽新业务且在暂停期内。</w:t>
      </w:r>
    </w:p>
    <w:p w14:paraId="0B739E99">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我公司拟派的项目经理中标后</w:t>
      </w:r>
      <w:r>
        <w:rPr>
          <w:rFonts w:hint="eastAsia" w:ascii="宋体" w:hAnsi="宋体" w:cs="宋体"/>
          <w:color w:val="auto"/>
          <w:szCs w:val="21"/>
          <w:lang w:val="en-US" w:eastAsia="zh-CN"/>
        </w:rPr>
        <w:t>只能</w:t>
      </w:r>
      <w:r>
        <w:rPr>
          <w:rFonts w:hint="eastAsia" w:ascii="宋体" w:hAnsi="宋体" w:cs="宋体"/>
          <w:color w:val="auto"/>
          <w:szCs w:val="21"/>
        </w:rPr>
        <w:t>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拟派的项目经理未被重庆市市级有关行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14796256">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3、我公司若中标，将在合同谈判结束后7日内按照本项目招标文件“投标人须知”前附表1.4.1的要求，向贵单位提供参与本项目施工工作的人员名单，并附相应人员的身份证、执业资格证、职称证书、社保缴费证明等证明材料作为投标书附件并作为合同文件的组成部分。如果我公司在合同谈判结束后7日内，不能向贵单位提供上述材料（除不可抗力因素），视为我公司放弃中标候选人资格。</w:t>
      </w:r>
    </w:p>
    <w:p w14:paraId="106380F4">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Fonts w:hint="eastAsia" w:ascii="宋体" w:hAnsi="宋体"/>
          <w:color w:val="auto"/>
          <w:szCs w:val="21"/>
          <w:u w:val="none"/>
        </w:rPr>
      </w:pPr>
      <w:r>
        <w:rPr>
          <w:rFonts w:hint="eastAsia" w:ascii="宋体" w:hAnsi="宋体" w:cs="宋体"/>
          <w:color w:val="auto"/>
          <w:szCs w:val="21"/>
          <w:lang w:val="en-US" w:eastAsia="zh-CN"/>
        </w:rPr>
        <w:t>4</w:t>
      </w:r>
      <w:r>
        <w:rPr>
          <w:rFonts w:hint="eastAsia" w:ascii="宋体" w:hAnsi="宋体" w:cs="宋体"/>
          <w:color w:val="auto"/>
          <w:szCs w:val="21"/>
        </w:rPr>
        <w:t>、我公司在资格审查部分中提供的相关证明材料真实有效，不存在弄虚作假情形。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p>
    <w:p w14:paraId="7F2F5FF3">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Fonts w:hint="eastAsia" w:ascii="宋体" w:hAnsi="宋体" w:cs="宋体"/>
          <w:color w:val="auto"/>
          <w:szCs w:val="21"/>
          <w:lang w:eastAsia="zh-CN"/>
        </w:rPr>
      </w:pPr>
      <w:r>
        <w:rPr>
          <w:rFonts w:hint="eastAsia" w:ascii="宋体" w:hAnsi="宋体" w:cs="宋体"/>
          <w:color w:val="auto"/>
          <w:szCs w:val="21"/>
        </w:rPr>
        <w:t>5、我公司的</w:t>
      </w:r>
      <w:r>
        <w:rPr>
          <w:rFonts w:hint="eastAsia" w:ascii="宋体" w:hAnsi="宋体" w:cs="宋体"/>
          <w:color w:val="auto"/>
          <w:szCs w:val="21"/>
          <w:lang w:eastAsia="zh-CN"/>
        </w:rPr>
        <w:t>竞标文件</w:t>
      </w:r>
      <w:r>
        <w:rPr>
          <w:rFonts w:hint="eastAsia" w:ascii="宋体" w:hAnsi="宋体" w:cs="宋体"/>
          <w:color w:val="auto"/>
          <w:szCs w:val="21"/>
        </w:rPr>
        <w:t>符合第四章 合同条款及格式规定，</w:t>
      </w:r>
      <w:r>
        <w:rPr>
          <w:rFonts w:hint="eastAsia" w:ascii="宋体" w:hAnsi="宋体" w:cs="宋体"/>
          <w:color w:val="auto"/>
          <w:szCs w:val="21"/>
          <w:lang w:eastAsia="zh-CN"/>
        </w:rPr>
        <w:t>竞标文件</w:t>
      </w:r>
      <w:r>
        <w:rPr>
          <w:rFonts w:hint="eastAsia" w:ascii="宋体" w:hAnsi="宋体" w:cs="宋体"/>
          <w:color w:val="auto"/>
          <w:szCs w:val="21"/>
        </w:rPr>
        <w:t>中没有招标人不能接受的条件</w:t>
      </w:r>
      <w:r>
        <w:rPr>
          <w:rFonts w:hint="eastAsia" w:ascii="宋体" w:hAnsi="宋体" w:cs="宋体"/>
          <w:color w:val="auto"/>
          <w:szCs w:val="21"/>
          <w:lang w:eastAsia="zh-CN"/>
        </w:rPr>
        <w:t>。</w:t>
      </w:r>
    </w:p>
    <w:p w14:paraId="3314C79C">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baseline"/>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我公司的</w:t>
      </w:r>
      <w:r>
        <w:rPr>
          <w:rFonts w:hint="eastAsia" w:ascii="宋体" w:hAnsi="宋体" w:cs="宋体"/>
          <w:color w:val="auto"/>
          <w:szCs w:val="21"/>
          <w:lang w:eastAsia="zh-CN"/>
        </w:rPr>
        <w:t>竞标文件</w:t>
      </w:r>
      <w:r>
        <w:rPr>
          <w:rFonts w:hint="eastAsia" w:ascii="宋体" w:hAnsi="宋体" w:cs="宋体"/>
          <w:color w:val="auto"/>
          <w:szCs w:val="21"/>
        </w:rPr>
        <w:t>符合第七章 技术标准和要求（如有）。</w:t>
      </w:r>
    </w:p>
    <w:p w14:paraId="009A5FE7">
      <w:pPr>
        <w:keepNext w:val="0"/>
        <w:keepLines w:val="0"/>
        <w:pageBreakBefore w:val="0"/>
        <w:widowControl/>
        <w:kinsoku/>
        <w:wordWrap/>
        <w:overflowPunct/>
        <w:topLinePunct w:val="0"/>
        <w:autoSpaceDE/>
        <w:autoSpaceDN/>
        <w:bidi w:val="0"/>
        <w:adjustRightInd/>
        <w:snapToGrid/>
        <w:spacing w:line="360" w:lineRule="auto"/>
        <w:ind w:firstLine="420"/>
        <w:textAlignment w:val="baseline"/>
        <w:rPr>
          <w:rFonts w:ascii="宋体" w:hAnsi="宋体" w:cs="宋体"/>
          <w:color w:val="auto"/>
          <w:szCs w:val="21"/>
        </w:rPr>
      </w:pPr>
      <w:r>
        <w:rPr>
          <w:rFonts w:hint="eastAsia" w:ascii="宋体" w:hAnsi="宋体" w:cs="宋体"/>
          <w:color w:val="auto"/>
          <w:szCs w:val="21"/>
        </w:rPr>
        <w:t xml:space="preserve">                                                       投  标  人（盖单位法人章）：</w:t>
      </w:r>
    </w:p>
    <w:p w14:paraId="204ECAF7">
      <w:pPr>
        <w:keepNext w:val="0"/>
        <w:keepLines w:val="0"/>
        <w:pageBreakBefore w:val="0"/>
        <w:widowControl/>
        <w:kinsoku/>
        <w:wordWrap/>
        <w:overflowPunct/>
        <w:topLinePunct w:val="0"/>
        <w:autoSpaceDE/>
        <w:autoSpaceDN/>
        <w:bidi w:val="0"/>
        <w:adjustRightInd/>
        <w:snapToGrid/>
        <w:spacing w:line="360" w:lineRule="auto"/>
        <w:textAlignment w:val="baseline"/>
        <w:rPr>
          <w:rFonts w:ascii="宋体" w:hAnsi="宋体" w:cs="宋体"/>
          <w:color w:val="auto"/>
          <w:szCs w:val="21"/>
        </w:rPr>
      </w:pPr>
      <w:r>
        <w:rPr>
          <w:rFonts w:hint="eastAsia" w:ascii="宋体" w:hAnsi="宋体" w:cs="宋体"/>
          <w:color w:val="auto"/>
          <w:szCs w:val="21"/>
        </w:rPr>
        <w:t xml:space="preserve">                                                           法定代表人（签字或盖章）： </w:t>
      </w:r>
    </w:p>
    <w:p w14:paraId="05C9E8D1">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ascii="宋体" w:hAnsi="宋体" w:cs="宋体"/>
          <w:color w:val="auto"/>
        </w:rPr>
      </w:pPr>
      <w:r>
        <w:rPr>
          <w:rFonts w:hint="eastAsia" w:ascii="宋体" w:hAnsi="宋体" w:cs="宋体"/>
          <w:color w:val="auto"/>
          <w:szCs w:val="21"/>
        </w:rPr>
        <w:t xml:space="preserve">                                                                 年 月 日</w:t>
      </w:r>
      <w:r>
        <w:rPr>
          <w:rFonts w:hint="eastAsia" w:ascii="宋体" w:hAnsi="宋体" w:cs="宋体"/>
          <w:color w:val="auto"/>
        </w:rPr>
        <w:br w:type="page"/>
      </w:r>
    </w:p>
    <w:p w14:paraId="6924EF94">
      <w:pPr>
        <w:rPr>
          <w:color w:val="auto"/>
        </w:rPr>
      </w:pPr>
    </w:p>
    <w:p w14:paraId="41398AE7">
      <w:pPr>
        <w:pStyle w:val="5"/>
        <w:ind w:firstLine="3534" w:firstLineChars="1100"/>
        <w:rPr>
          <w:rFonts w:ascii="宋体" w:hAnsi="宋体" w:cs="宋体"/>
          <w:color w:val="auto"/>
        </w:rPr>
      </w:pPr>
      <w:r>
        <w:rPr>
          <w:rFonts w:hint="eastAsia" w:ascii="宋体" w:hAnsi="宋体" w:cs="宋体"/>
          <w:color w:val="auto"/>
        </w:rPr>
        <w:t>（</w:t>
      </w:r>
      <w:r>
        <w:rPr>
          <w:rFonts w:hint="eastAsia" w:ascii="宋体" w:hAnsi="宋体" w:cs="宋体"/>
          <w:color w:val="auto"/>
          <w:lang w:val="en-US" w:eastAsia="zh-CN"/>
        </w:rPr>
        <w:t>五</w:t>
      </w:r>
      <w:r>
        <w:rPr>
          <w:rFonts w:hint="eastAsia" w:ascii="宋体" w:hAnsi="宋体" w:cs="宋体"/>
          <w:color w:val="auto"/>
        </w:rPr>
        <w:t>）其他资料</w:t>
      </w:r>
      <w:bookmarkEnd w:id="143"/>
      <w:bookmarkEnd w:id="144"/>
    </w:p>
    <w:p w14:paraId="7F4C8BED">
      <w:pPr>
        <w:jc w:val="center"/>
        <w:rPr>
          <w:b/>
          <w:bCs/>
          <w:color w:val="auto"/>
          <w:sz w:val="44"/>
          <w:szCs w:val="44"/>
        </w:rPr>
      </w:pPr>
    </w:p>
    <w:p w14:paraId="1732B0CE">
      <w:pPr>
        <w:jc w:val="center"/>
        <w:rPr>
          <w:b/>
          <w:bCs/>
          <w:color w:val="auto"/>
          <w:sz w:val="44"/>
          <w:szCs w:val="44"/>
        </w:rPr>
      </w:pPr>
    </w:p>
    <w:p w14:paraId="5A984D56">
      <w:pPr>
        <w:jc w:val="center"/>
        <w:rPr>
          <w:b/>
          <w:bCs/>
          <w:color w:val="auto"/>
          <w:sz w:val="44"/>
          <w:szCs w:val="44"/>
        </w:rPr>
      </w:pPr>
    </w:p>
    <w:p w14:paraId="63DA8CA9">
      <w:pPr>
        <w:jc w:val="center"/>
        <w:rPr>
          <w:b/>
          <w:bCs/>
          <w:color w:val="auto"/>
          <w:sz w:val="44"/>
          <w:szCs w:val="44"/>
        </w:rPr>
      </w:pPr>
    </w:p>
    <w:p w14:paraId="6D2F88C5">
      <w:pPr>
        <w:jc w:val="center"/>
        <w:rPr>
          <w:b/>
          <w:bCs/>
          <w:color w:val="auto"/>
          <w:sz w:val="44"/>
          <w:szCs w:val="44"/>
        </w:rPr>
      </w:pPr>
    </w:p>
    <w:p w14:paraId="15564D63">
      <w:pPr>
        <w:jc w:val="center"/>
        <w:rPr>
          <w:b/>
          <w:bCs/>
          <w:color w:val="auto"/>
          <w:sz w:val="44"/>
          <w:szCs w:val="44"/>
        </w:rPr>
      </w:pPr>
    </w:p>
    <w:p w14:paraId="655D9AFA">
      <w:pPr>
        <w:jc w:val="center"/>
        <w:rPr>
          <w:b/>
          <w:bCs/>
          <w:color w:val="auto"/>
          <w:sz w:val="44"/>
          <w:szCs w:val="44"/>
        </w:rPr>
      </w:pPr>
    </w:p>
    <w:p w14:paraId="0403AD02">
      <w:pPr>
        <w:jc w:val="center"/>
        <w:rPr>
          <w:b/>
          <w:bCs/>
          <w:color w:val="auto"/>
          <w:sz w:val="44"/>
          <w:szCs w:val="44"/>
        </w:rPr>
      </w:pPr>
    </w:p>
    <w:p w14:paraId="17D69493">
      <w:pPr>
        <w:jc w:val="center"/>
        <w:rPr>
          <w:b/>
          <w:bCs/>
          <w:color w:val="auto"/>
          <w:sz w:val="44"/>
          <w:szCs w:val="44"/>
        </w:rPr>
      </w:pPr>
    </w:p>
    <w:p w14:paraId="63632BC4">
      <w:pPr>
        <w:jc w:val="center"/>
        <w:rPr>
          <w:b/>
          <w:bCs/>
          <w:color w:val="auto"/>
          <w:sz w:val="44"/>
          <w:szCs w:val="44"/>
        </w:rPr>
      </w:pPr>
    </w:p>
    <w:p w14:paraId="56325383">
      <w:pPr>
        <w:jc w:val="center"/>
        <w:rPr>
          <w:b/>
          <w:bCs/>
          <w:color w:val="auto"/>
          <w:sz w:val="44"/>
          <w:szCs w:val="44"/>
        </w:rPr>
      </w:pPr>
    </w:p>
    <w:p w14:paraId="22F2759A">
      <w:pPr>
        <w:jc w:val="center"/>
        <w:rPr>
          <w:b/>
          <w:bCs/>
          <w:color w:val="auto"/>
          <w:sz w:val="44"/>
          <w:szCs w:val="44"/>
        </w:rPr>
      </w:pPr>
    </w:p>
    <w:p w14:paraId="5EDDB3C8">
      <w:pPr>
        <w:jc w:val="center"/>
        <w:rPr>
          <w:b/>
          <w:bCs/>
          <w:color w:val="auto"/>
          <w:sz w:val="44"/>
          <w:szCs w:val="44"/>
        </w:rPr>
      </w:pPr>
    </w:p>
    <w:p w14:paraId="057A61CE">
      <w:pPr>
        <w:jc w:val="center"/>
        <w:rPr>
          <w:b/>
          <w:bCs/>
          <w:color w:val="auto"/>
          <w:sz w:val="44"/>
          <w:szCs w:val="44"/>
        </w:rPr>
      </w:pPr>
    </w:p>
    <w:p w14:paraId="5AAAD6C5">
      <w:pPr>
        <w:jc w:val="center"/>
        <w:rPr>
          <w:b/>
          <w:bCs/>
          <w:color w:val="auto"/>
          <w:sz w:val="44"/>
          <w:szCs w:val="44"/>
        </w:rPr>
      </w:pPr>
    </w:p>
    <w:p w14:paraId="0025F1F4">
      <w:pPr>
        <w:jc w:val="center"/>
        <w:rPr>
          <w:b/>
          <w:bCs/>
          <w:color w:val="auto"/>
          <w:sz w:val="44"/>
          <w:szCs w:val="44"/>
        </w:rPr>
      </w:pPr>
    </w:p>
    <w:p w14:paraId="3AE860A8">
      <w:pPr>
        <w:jc w:val="center"/>
        <w:rPr>
          <w:b/>
          <w:bCs/>
          <w:color w:val="auto"/>
          <w:sz w:val="44"/>
          <w:szCs w:val="44"/>
        </w:rPr>
      </w:pPr>
    </w:p>
    <w:p w14:paraId="7217DBDD">
      <w:pPr>
        <w:jc w:val="center"/>
        <w:rPr>
          <w:b/>
          <w:bCs/>
          <w:color w:val="auto"/>
          <w:sz w:val="44"/>
          <w:szCs w:val="44"/>
        </w:rPr>
      </w:pPr>
    </w:p>
    <w:p w14:paraId="1C2E62CB">
      <w:pPr>
        <w:jc w:val="center"/>
        <w:rPr>
          <w:b/>
          <w:bCs/>
          <w:color w:val="auto"/>
          <w:sz w:val="44"/>
          <w:szCs w:val="44"/>
        </w:rPr>
      </w:pPr>
    </w:p>
    <w:p w14:paraId="6E856AEE">
      <w:pPr>
        <w:rPr>
          <w:color w:val="auto"/>
        </w:rPr>
      </w:pPr>
    </w:p>
    <w:sectPr>
      <w:headerReference r:id="rId7" w:type="first"/>
      <w:footerReference r:id="rId9" w:type="first"/>
      <w:headerReference r:id="rId6" w:type="default"/>
      <w:footerReference r:id="rId8" w:type="default"/>
      <w:pgSz w:w="11906" w:h="16838"/>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font-weight : 400">
    <w:altName w:val="Segoe Print"/>
    <w:panose1 w:val="00000000000000000000"/>
    <w:charset w:val="00"/>
    <w:family w:val="auto"/>
    <w:pitch w:val="default"/>
    <w:sig w:usb0="00000000" w:usb1="00000000" w:usb2="00000000"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F9061">
    <w:pPr>
      <w:pStyle w:val="12"/>
      <w:jc w:val="center"/>
      <w:rPr>
        <w:rStyle w:val="137"/>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C4D0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13C4D0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p w14:paraId="104E389F">
    <w:pPr>
      <w:pStyle w:val="12"/>
      <w:rPr>
        <w:rStyle w:val="137"/>
      </w:rPr>
    </w:pPr>
  </w:p>
  <w:p w14:paraId="6685BD00">
    <w:pPr>
      <w:pStyle w:val="12"/>
      <w:ind w:right="360"/>
      <w:rPr>
        <w:rStyle w:val="135"/>
      </w:rPr>
    </w:pPr>
    <w:r>
      <w:rPr>
        <w:rStyle w:val="13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CBA3A">
    <w:pPr>
      <w:pStyle w:val="12"/>
      <w:rPr>
        <w:rStyle w:val="137"/>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2CB45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592CB45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p w14:paraId="6DFE8662">
    <w:pPr>
      <w:pStyle w:val="12"/>
      <w:jc w:val="center"/>
      <w:rPr>
        <w:rStyle w:val="13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734BC">
    <w:pPr>
      <w:pStyle w:val="12"/>
      <w:jc w:val="center"/>
      <w:rPr>
        <w:rStyle w:val="137"/>
      </w:rPr>
    </w:pPr>
    <w:r>
      <w:rPr>
        <w:rFonts w:ascii="Times New Roman" w:hAnsi="Times New Roman" w:eastAsia="宋体"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miter/>
                      </a:ln>
                    </wps:spPr>
                    <wps:txbx>
                      <w:txbxContent>
                        <w:p w14:paraId="0B29AB2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p>
                      </w:txbxContent>
                    </wps:txbx>
                    <wps:bodyPr wrap="none" lIns="0" tIns="0" rIns="0" bIns="0"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Dy/HLjQAQAAogMAAA4AAAAAAAAAAQAgAAAAHwEAAGRy&#10;cy9lMm9Eb2MueG1sUEsFBgAAAAAGAAYAWQEAAGEFAAAAAA==&#10;">
              <v:fill on="f" focussize="0,0"/>
              <v:stroke on="f" joinstyle="miter"/>
              <v:imagedata o:title=""/>
              <o:lock v:ext="edit" aspectratio="f"/>
              <v:textbox inset="0mm,0mm,0mm,0mm" style="mso-fit-shape-to-text:t;">
                <w:txbxContent>
                  <w:p w14:paraId="0B29AB2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p>
                </w:txbxContent>
              </v:textbox>
            </v:rect>
          </w:pict>
        </mc:Fallback>
      </mc:AlternateContent>
    </w:r>
  </w:p>
  <w:p w14:paraId="4CB6B811">
    <w:pPr>
      <w:pStyle w:val="12"/>
      <w:rPr>
        <w:rStyle w:val="137"/>
      </w:rPr>
    </w:pPr>
  </w:p>
  <w:p w14:paraId="3A2B4702">
    <w:pPr>
      <w:pStyle w:val="12"/>
      <w:ind w:right="360"/>
      <w:rPr>
        <w:rStyle w:val="135"/>
      </w:rPr>
    </w:pPr>
    <w:r>
      <w:rPr>
        <w:rStyle w:val="135"/>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F1ABF">
    <w:pPr>
      <w:pStyle w:val="12"/>
      <w:rPr>
        <w:rStyle w:val="137"/>
      </w:rPr>
    </w:pPr>
    <w:r>
      <w:rPr>
        <w:rFonts w:ascii="Times New Roman" w:hAnsi="Times New Roman" w:eastAsia="宋体" w:cs="黑体"/>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miter/>
                      </a:ln>
                    </wps:spPr>
                    <wps:txbx>
                      <w:txbxContent>
                        <w:p w14:paraId="1297CF4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PGLa4PQAQAAogMAAA4AAAAAAAAAAQAgAAAAHwEAAGRy&#10;cy9lMm9Eb2MueG1sUEsFBgAAAAAGAAYAWQEAAGEFAAAAAA==&#10;">
              <v:fill on="f" focussize="0,0"/>
              <v:stroke on="f" joinstyle="miter"/>
              <v:imagedata o:title=""/>
              <o:lock v:ext="edit" aspectratio="f"/>
              <v:textbox inset="0mm,0mm,0mm,0mm" style="mso-fit-shape-to-text:t;">
                <w:txbxContent>
                  <w:p w14:paraId="1297CF4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p w14:paraId="30F57604">
    <w:pPr>
      <w:pStyle w:val="12"/>
      <w:jc w:val="center"/>
      <w:rPr>
        <w:rStyle w:val="13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3C32E">
    <w:pPr>
      <w:pStyle w:val="13"/>
      <w:pBdr>
        <w:bottom w:val="none" w:color="auto" w:sz="0" w:space="0"/>
      </w:pBdr>
      <w:jc w:val="both"/>
      <w:rPr>
        <w:rStyle w:val="13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A3394">
    <w:pPr>
      <w:pStyle w:val="13"/>
      <w:pBdr>
        <w:bottom w:val="none" w:color="auto" w:sz="0" w:space="0"/>
      </w:pBdr>
      <w:jc w:val="both"/>
      <w:rPr>
        <w:rStyle w:val="13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764F5">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CA005"/>
    <w:multiLevelType w:val="singleLevel"/>
    <w:tmpl w:val="BA4CA005"/>
    <w:lvl w:ilvl="0" w:tentative="0">
      <w:start w:val="13"/>
      <w:numFmt w:val="chineseCounting"/>
      <w:suff w:val="nothing"/>
      <w:lvlText w:val="%1、"/>
      <w:lvlJc w:val="left"/>
      <w:rPr>
        <w:rFonts w:hint="eastAsia"/>
      </w:rPr>
    </w:lvl>
  </w:abstractNum>
  <w:abstractNum w:abstractNumId="1">
    <w:nsid w:val="5822ABE1"/>
    <w:multiLevelType w:val="singleLevel"/>
    <w:tmpl w:val="5822ABE1"/>
    <w:lvl w:ilvl="0" w:tentative="0">
      <w:start w:val="1"/>
      <w:numFmt w:val="chineseCounting"/>
      <w:suff w:val="nothing"/>
      <w:lvlText w:val="（%1）"/>
      <w:lvlJc w:val="left"/>
    </w:lvl>
  </w:abstractNum>
  <w:abstractNum w:abstractNumId="2">
    <w:nsid w:val="59BF69CE"/>
    <w:multiLevelType w:val="singleLevel"/>
    <w:tmpl w:val="59BF69CE"/>
    <w:lvl w:ilvl="0" w:tentative="0">
      <w:start w:val="1"/>
      <w:numFmt w:val="chineseCounting"/>
      <w:suff w:val="nothing"/>
      <w:lvlText w:val="（%1）"/>
      <w:lvlJc w:val="left"/>
    </w:lvl>
  </w:abstractNum>
  <w:abstractNum w:abstractNumId="3">
    <w:nsid w:val="62739206"/>
    <w:multiLevelType w:val="singleLevel"/>
    <w:tmpl w:val="62739206"/>
    <w:lvl w:ilvl="0" w:tentative="0">
      <w:start w:val="1"/>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doNotCompress"/>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OWJmM2M0ZTU3N2U0NDM5MzIwMTZjNGY2NTZkYmYifQ=="/>
  </w:docVars>
  <w:rsids>
    <w:rsidRoot w:val="00000000"/>
    <w:rsid w:val="0019287C"/>
    <w:rsid w:val="00306FB9"/>
    <w:rsid w:val="011F7565"/>
    <w:rsid w:val="012B1219"/>
    <w:rsid w:val="02017B58"/>
    <w:rsid w:val="02112DFF"/>
    <w:rsid w:val="02614FC7"/>
    <w:rsid w:val="03561E47"/>
    <w:rsid w:val="04412010"/>
    <w:rsid w:val="053F67FA"/>
    <w:rsid w:val="07713742"/>
    <w:rsid w:val="09C07F54"/>
    <w:rsid w:val="09FF5075"/>
    <w:rsid w:val="0A2C37A9"/>
    <w:rsid w:val="0B0C6028"/>
    <w:rsid w:val="0B944114"/>
    <w:rsid w:val="0CC81068"/>
    <w:rsid w:val="0EB07105"/>
    <w:rsid w:val="0ED504DF"/>
    <w:rsid w:val="0EE05BD6"/>
    <w:rsid w:val="108D6EB8"/>
    <w:rsid w:val="10973BCA"/>
    <w:rsid w:val="11F8525F"/>
    <w:rsid w:val="12160F3D"/>
    <w:rsid w:val="139E61D1"/>
    <w:rsid w:val="144D4C62"/>
    <w:rsid w:val="153D1ABB"/>
    <w:rsid w:val="154F3C02"/>
    <w:rsid w:val="155D399E"/>
    <w:rsid w:val="1669093C"/>
    <w:rsid w:val="173001FC"/>
    <w:rsid w:val="18127131"/>
    <w:rsid w:val="19245169"/>
    <w:rsid w:val="19371455"/>
    <w:rsid w:val="19567321"/>
    <w:rsid w:val="1A1B3D2E"/>
    <w:rsid w:val="1A7F7882"/>
    <w:rsid w:val="1A9D1D74"/>
    <w:rsid w:val="1AA87E2B"/>
    <w:rsid w:val="1ABB6A65"/>
    <w:rsid w:val="1B500C6B"/>
    <w:rsid w:val="1B926E6E"/>
    <w:rsid w:val="1C5870BF"/>
    <w:rsid w:val="1C7A18E7"/>
    <w:rsid w:val="1C8E5869"/>
    <w:rsid w:val="1CA5767E"/>
    <w:rsid w:val="1CF76192"/>
    <w:rsid w:val="1D094E0E"/>
    <w:rsid w:val="1D0D0A0D"/>
    <w:rsid w:val="1DCF066B"/>
    <w:rsid w:val="1EFD098F"/>
    <w:rsid w:val="1F315A61"/>
    <w:rsid w:val="1F981200"/>
    <w:rsid w:val="1FF45B7B"/>
    <w:rsid w:val="21974C34"/>
    <w:rsid w:val="22477866"/>
    <w:rsid w:val="22FA1971"/>
    <w:rsid w:val="240D1B92"/>
    <w:rsid w:val="24455AB6"/>
    <w:rsid w:val="244A4603"/>
    <w:rsid w:val="244F40DF"/>
    <w:rsid w:val="247E4FA9"/>
    <w:rsid w:val="24820617"/>
    <w:rsid w:val="24F123C7"/>
    <w:rsid w:val="25473CA4"/>
    <w:rsid w:val="254F4328"/>
    <w:rsid w:val="255E51C8"/>
    <w:rsid w:val="262E22D7"/>
    <w:rsid w:val="263E265D"/>
    <w:rsid w:val="26C64400"/>
    <w:rsid w:val="26C903B6"/>
    <w:rsid w:val="272A364F"/>
    <w:rsid w:val="28C826B1"/>
    <w:rsid w:val="292229CD"/>
    <w:rsid w:val="29DF1275"/>
    <w:rsid w:val="2A1154EA"/>
    <w:rsid w:val="2A770928"/>
    <w:rsid w:val="2B114234"/>
    <w:rsid w:val="2B5F7F28"/>
    <w:rsid w:val="2C6F3A24"/>
    <w:rsid w:val="2C95548D"/>
    <w:rsid w:val="2CC51381"/>
    <w:rsid w:val="2EE443A2"/>
    <w:rsid w:val="3075085C"/>
    <w:rsid w:val="3096037D"/>
    <w:rsid w:val="30DF187A"/>
    <w:rsid w:val="314269A2"/>
    <w:rsid w:val="3166238A"/>
    <w:rsid w:val="3190316E"/>
    <w:rsid w:val="31A2325F"/>
    <w:rsid w:val="32584226"/>
    <w:rsid w:val="32787CD4"/>
    <w:rsid w:val="332826CA"/>
    <w:rsid w:val="33665FE6"/>
    <w:rsid w:val="34355D35"/>
    <w:rsid w:val="34A45FE9"/>
    <w:rsid w:val="352D4632"/>
    <w:rsid w:val="35A35DAD"/>
    <w:rsid w:val="363479F9"/>
    <w:rsid w:val="379C3AC9"/>
    <w:rsid w:val="37FF621F"/>
    <w:rsid w:val="382F0950"/>
    <w:rsid w:val="38380B7D"/>
    <w:rsid w:val="386F1E47"/>
    <w:rsid w:val="38FD4DEB"/>
    <w:rsid w:val="39227EC0"/>
    <w:rsid w:val="395F6147"/>
    <w:rsid w:val="39777867"/>
    <w:rsid w:val="3AC41D77"/>
    <w:rsid w:val="3B3E74C2"/>
    <w:rsid w:val="3B9E3184"/>
    <w:rsid w:val="3C29617B"/>
    <w:rsid w:val="3C455B7B"/>
    <w:rsid w:val="3DE2791A"/>
    <w:rsid w:val="3DE86EA1"/>
    <w:rsid w:val="3E0D055A"/>
    <w:rsid w:val="3EC86B10"/>
    <w:rsid w:val="3F204B9F"/>
    <w:rsid w:val="40140498"/>
    <w:rsid w:val="40D93256"/>
    <w:rsid w:val="41FD6251"/>
    <w:rsid w:val="42AD730F"/>
    <w:rsid w:val="430F15A6"/>
    <w:rsid w:val="437D2E87"/>
    <w:rsid w:val="443E5426"/>
    <w:rsid w:val="452C3E8A"/>
    <w:rsid w:val="46C426B6"/>
    <w:rsid w:val="48357205"/>
    <w:rsid w:val="48365107"/>
    <w:rsid w:val="486523D3"/>
    <w:rsid w:val="490504F4"/>
    <w:rsid w:val="4A884657"/>
    <w:rsid w:val="4B416003"/>
    <w:rsid w:val="4B8D4F26"/>
    <w:rsid w:val="4C28087F"/>
    <w:rsid w:val="4C4A0091"/>
    <w:rsid w:val="4CAD26F9"/>
    <w:rsid w:val="4D16138E"/>
    <w:rsid w:val="4E497600"/>
    <w:rsid w:val="4E796ACA"/>
    <w:rsid w:val="4EB27914"/>
    <w:rsid w:val="4F504F8C"/>
    <w:rsid w:val="4FAC1446"/>
    <w:rsid w:val="51544C79"/>
    <w:rsid w:val="5176689F"/>
    <w:rsid w:val="52C029EA"/>
    <w:rsid w:val="52D76F4B"/>
    <w:rsid w:val="531B45E5"/>
    <w:rsid w:val="53813090"/>
    <w:rsid w:val="55413F6A"/>
    <w:rsid w:val="558859E4"/>
    <w:rsid w:val="56B031DC"/>
    <w:rsid w:val="57813D8B"/>
    <w:rsid w:val="57E346F9"/>
    <w:rsid w:val="57EF0351"/>
    <w:rsid w:val="5840181E"/>
    <w:rsid w:val="5876152E"/>
    <w:rsid w:val="5AD44891"/>
    <w:rsid w:val="5B0D139D"/>
    <w:rsid w:val="5B314042"/>
    <w:rsid w:val="5B7E2B2B"/>
    <w:rsid w:val="5C114178"/>
    <w:rsid w:val="5C320050"/>
    <w:rsid w:val="5C39361A"/>
    <w:rsid w:val="5C4260EC"/>
    <w:rsid w:val="5CFD3482"/>
    <w:rsid w:val="5D421538"/>
    <w:rsid w:val="5F197AF3"/>
    <w:rsid w:val="5F921CDC"/>
    <w:rsid w:val="60B8623B"/>
    <w:rsid w:val="61722BDF"/>
    <w:rsid w:val="61CF6BD0"/>
    <w:rsid w:val="61E6670F"/>
    <w:rsid w:val="62492A1B"/>
    <w:rsid w:val="62D27BEE"/>
    <w:rsid w:val="632F2870"/>
    <w:rsid w:val="63B514A9"/>
    <w:rsid w:val="63DF5E54"/>
    <w:rsid w:val="64744EC0"/>
    <w:rsid w:val="64F24F48"/>
    <w:rsid w:val="65BB1F07"/>
    <w:rsid w:val="65C47411"/>
    <w:rsid w:val="65F2656B"/>
    <w:rsid w:val="6781559B"/>
    <w:rsid w:val="680F46A5"/>
    <w:rsid w:val="685A4E16"/>
    <w:rsid w:val="68AE4593"/>
    <w:rsid w:val="690A7359"/>
    <w:rsid w:val="69255090"/>
    <w:rsid w:val="69717A7D"/>
    <w:rsid w:val="69960847"/>
    <w:rsid w:val="69CF0293"/>
    <w:rsid w:val="6B0D571C"/>
    <w:rsid w:val="6B850073"/>
    <w:rsid w:val="6C520D5F"/>
    <w:rsid w:val="6C6C4AED"/>
    <w:rsid w:val="6CC21212"/>
    <w:rsid w:val="6DCC64A9"/>
    <w:rsid w:val="6E41661F"/>
    <w:rsid w:val="6EBA5633"/>
    <w:rsid w:val="70045F6F"/>
    <w:rsid w:val="703C04F7"/>
    <w:rsid w:val="71182990"/>
    <w:rsid w:val="71B30B69"/>
    <w:rsid w:val="71F455D9"/>
    <w:rsid w:val="724F19E0"/>
    <w:rsid w:val="73282D49"/>
    <w:rsid w:val="739704C2"/>
    <w:rsid w:val="73EB1762"/>
    <w:rsid w:val="749D77A7"/>
    <w:rsid w:val="75D0705F"/>
    <w:rsid w:val="75D84738"/>
    <w:rsid w:val="77EA1BE0"/>
    <w:rsid w:val="783573B3"/>
    <w:rsid w:val="78943C82"/>
    <w:rsid w:val="78F57584"/>
    <w:rsid w:val="79FC4BE4"/>
    <w:rsid w:val="7A5A5248"/>
    <w:rsid w:val="7ABE1A28"/>
    <w:rsid w:val="7BEC78E1"/>
    <w:rsid w:val="7CB26E8E"/>
    <w:rsid w:val="7E273C7E"/>
    <w:rsid w:val="7E2C39AD"/>
    <w:rsid w:val="7E2D0162"/>
    <w:rsid w:val="7E924469"/>
    <w:rsid w:val="7E93745A"/>
    <w:rsid w:val="7E9D40CE"/>
    <w:rsid w:val="7EB04208"/>
    <w:rsid w:val="7F233AE4"/>
    <w:rsid w:val="7F6C2143"/>
    <w:rsid w:val="7FD9710F"/>
    <w:rsid w:val="7FF86B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黑体"/>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62"/>
    <w:unhideWhenUsed/>
    <w:qFormat/>
    <w:uiPriority w:val="0"/>
    <w:pPr>
      <w:keepNext/>
      <w:keepLines/>
      <w:spacing w:before="260" w:after="260" w:line="416" w:lineRule="auto"/>
      <w:outlineLvl w:val="1"/>
    </w:pPr>
    <w:rPr>
      <w:rFonts w:ascii="Cambria" w:hAnsi="Cambria" w:eastAsia="宋体" w:cs="黑体"/>
      <w:b/>
      <w:bCs/>
      <w:sz w:val="32"/>
      <w:szCs w:val="32"/>
    </w:rPr>
  </w:style>
  <w:style w:type="paragraph" w:styleId="5">
    <w:name w:val="heading 3"/>
    <w:basedOn w:val="1"/>
    <w:next w:val="1"/>
    <w:link w:val="263"/>
    <w:unhideWhenUsed/>
    <w:qFormat/>
    <w:uiPriority w:val="0"/>
    <w:pPr>
      <w:keepNext/>
      <w:keepLines/>
      <w:spacing w:before="260" w:after="260" w:line="416" w:lineRule="auto"/>
      <w:outlineLvl w:val="2"/>
    </w:pPr>
    <w:rPr>
      <w:b/>
      <w:bCs/>
      <w:sz w:val="32"/>
      <w:szCs w:val="32"/>
    </w:rPr>
  </w:style>
  <w:style w:type="character" w:default="1" w:styleId="25">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toc 7"/>
    <w:basedOn w:val="1"/>
    <w:next w:val="1"/>
    <w:qFormat/>
    <w:uiPriority w:val="0"/>
    <w:pPr>
      <w:ind w:left="2520" w:leftChars="1200"/>
    </w:pPr>
  </w:style>
  <w:style w:type="paragraph" w:styleId="7">
    <w:name w:val="caption"/>
    <w:basedOn w:val="1"/>
    <w:next w:val="1"/>
    <w:qFormat/>
    <w:uiPriority w:val="0"/>
    <w:rPr>
      <w:rFonts w:ascii="Cambria" w:hAnsi="Cambria" w:eastAsia="黑体"/>
      <w:sz w:val="20"/>
      <w:szCs w:val="20"/>
    </w:rPr>
  </w:style>
  <w:style w:type="paragraph" w:styleId="8">
    <w:name w:val="toc 5"/>
    <w:basedOn w:val="1"/>
    <w:next w:val="1"/>
    <w:qFormat/>
    <w:uiPriority w:val="0"/>
    <w:pPr>
      <w:ind w:left="1680" w:leftChars="800"/>
    </w:pPr>
  </w:style>
  <w:style w:type="paragraph" w:styleId="9">
    <w:name w:val="toc 3"/>
    <w:basedOn w:val="1"/>
    <w:next w:val="1"/>
    <w:qFormat/>
    <w:uiPriority w:val="0"/>
    <w:pPr>
      <w:ind w:left="840" w:leftChars="400"/>
    </w:pPr>
  </w:style>
  <w:style w:type="paragraph" w:styleId="10">
    <w:name w:val="toc 8"/>
    <w:basedOn w:val="1"/>
    <w:next w:val="1"/>
    <w:qFormat/>
    <w:uiPriority w:val="0"/>
    <w:pPr>
      <w:ind w:left="2940" w:leftChars="1400"/>
    </w:pPr>
  </w:style>
  <w:style w:type="paragraph" w:styleId="11">
    <w:name w:val="Date"/>
    <w:basedOn w:val="1"/>
    <w:next w:val="1"/>
    <w:link w:val="177"/>
    <w:qFormat/>
    <w:uiPriority w:val="0"/>
    <w:pPr>
      <w:ind w:left="100" w:leftChars="2500"/>
    </w:pPr>
  </w:style>
  <w:style w:type="paragraph" w:styleId="12">
    <w:name w:val="footer"/>
    <w:basedOn w:val="1"/>
    <w:link w:val="224"/>
    <w:qFormat/>
    <w:uiPriority w:val="0"/>
    <w:pPr>
      <w:tabs>
        <w:tab w:val="center" w:pos="4153"/>
        <w:tab w:val="right" w:pos="8306"/>
      </w:tabs>
      <w:snapToGrid w:val="0"/>
      <w:jc w:val="left"/>
    </w:pPr>
    <w:rPr>
      <w:sz w:val="18"/>
      <w:szCs w:val="18"/>
    </w:rPr>
  </w:style>
  <w:style w:type="paragraph" w:styleId="13">
    <w:name w:val="header"/>
    <w:basedOn w:val="1"/>
    <w:link w:val="163"/>
    <w:qFormat/>
    <w:uiPriority w:val="0"/>
    <w:pPr>
      <w:pBdr>
        <w:bottom w:val="single" w:color="000000"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4"/>
    <w:basedOn w:val="1"/>
    <w:next w:val="1"/>
    <w:qFormat/>
    <w:uiPriority w:val="0"/>
    <w:pPr>
      <w:ind w:left="1260" w:leftChars="600"/>
    </w:pPr>
  </w:style>
  <w:style w:type="paragraph" w:styleId="16">
    <w:name w:val="Subtitle"/>
    <w:basedOn w:val="1"/>
    <w:link w:val="251"/>
    <w:qFormat/>
    <w:uiPriority w:val="0"/>
    <w:pPr>
      <w:jc w:val="center"/>
    </w:pPr>
    <w:rPr>
      <w:kern w:val="0"/>
      <w:sz w:val="20"/>
      <w:u w:val="single"/>
      <w:lang w:eastAsia="en-US"/>
    </w:rPr>
  </w:style>
  <w:style w:type="paragraph" w:styleId="17">
    <w:name w:val="footnote text"/>
    <w:basedOn w:val="1"/>
    <w:qFormat/>
    <w:uiPriority w:val="0"/>
    <w:pPr>
      <w:snapToGrid w:val="0"/>
      <w:jc w:val="left"/>
    </w:pPr>
    <w:rPr>
      <w:rFonts w:ascii="Arial" w:hAnsi="Arial" w:cs="Arial"/>
      <w:kern w:val="0"/>
      <w:sz w:val="18"/>
      <w:szCs w:val="18"/>
      <w:lang w:eastAsia="en-US"/>
    </w:rPr>
  </w:style>
  <w:style w:type="paragraph" w:styleId="18">
    <w:name w:val="toc 6"/>
    <w:basedOn w:val="1"/>
    <w:next w:val="1"/>
    <w:qFormat/>
    <w:uiPriority w:val="0"/>
    <w:pPr>
      <w:ind w:left="2100" w:leftChars="1000"/>
    </w:pPr>
  </w:style>
  <w:style w:type="paragraph" w:styleId="19">
    <w:name w:val="toc 2"/>
    <w:basedOn w:val="1"/>
    <w:next w:val="1"/>
    <w:qFormat/>
    <w:uiPriority w:val="0"/>
    <w:pPr>
      <w:ind w:left="420" w:leftChars="200"/>
    </w:pPr>
  </w:style>
  <w:style w:type="paragraph" w:styleId="20">
    <w:name w:val="toc 9"/>
    <w:basedOn w:val="1"/>
    <w:next w:val="1"/>
    <w:qFormat/>
    <w:uiPriority w:val="0"/>
    <w:pPr>
      <w:ind w:left="3360" w:leftChars="1600"/>
    </w:p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link w:val="193"/>
    <w:qFormat/>
    <w:uiPriority w:val="0"/>
    <w:pPr>
      <w:jc w:val="center"/>
    </w:pPr>
    <w:rPr>
      <w:kern w:val="0"/>
      <w:sz w:val="20"/>
      <w:u w:val="single"/>
      <w:lang w:eastAsia="en-US"/>
    </w:rPr>
  </w:style>
  <w:style w:type="paragraph" w:styleId="23">
    <w:name w:val="Body Text First Indent"/>
    <w:basedOn w:val="2"/>
    <w:next w:val="1"/>
    <w:qFormat/>
    <w:uiPriority w:val="0"/>
    <w:pPr>
      <w:spacing w:line="360" w:lineRule="auto"/>
      <w:ind w:firstLine="420"/>
    </w:pPr>
    <w:rPr>
      <w:rFonts w:ascii="宋体" w:hAnsi="宋体"/>
      <w:sz w:val="24"/>
    </w:rPr>
  </w:style>
  <w:style w:type="character" w:styleId="26">
    <w:name w:val="Strong"/>
    <w:qFormat/>
    <w:uiPriority w:val="0"/>
    <w:rPr>
      <w:rFonts w:cs="Times New Roman"/>
      <w:b/>
      <w:bCs/>
    </w:rPr>
  </w:style>
  <w:style w:type="character" w:styleId="27">
    <w:name w:val="FollowedHyperlink"/>
    <w:qFormat/>
    <w:uiPriority w:val="0"/>
    <w:rPr>
      <w:color w:val="800080"/>
      <w:u w:val="single"/>
    </w:rPr>
  </w:style>
  <w:style w:type="character" w:styleId="28">
    <w:name w:val="Emphasis"/>
    <w:qFormat/>
    <w:uiPriority w:val="0"/>
    <w:rPr>
      <w:i/>
      <w:iCs/>
    </w:rPr>
  </w:style>
  <w:style w:type="character" w:styleId="29">
    <w:name w:val="Hyperlink"/>
    <w:qFormat/>
    <w:uiPriority w:val="0"/>
    <w:rPr>
      <w:color w:val="0000FF"/>
      <w:u w:val="single"/>
    </w:rPr>
  </w:style>
  <w:style w:type="character" w:styleId="30">
    <w:name w:val="footnote reference"/>
    <w:qFormat/>
    <w:uiPriority w:val="0"/>
    <w:rPr>
      <w:vertAlign w:val="superscript"/>
    </w:rPr>
  </w:style>
  <w:style w:type="paragraph" w:customStyle="1" w:styleId="31">
    <w:name w:val="无间隔1"/>
    <w:basedOn w:val="1"/>
    <w:qFormat/>
    <w:uiPriority w:val="1"/>
    <w:pPr>
      <w:spacing w:line="400" w:lineRule="exact"/>
    </w:pPr>
    <w:rPr>
      <w:sz w:val="24"/>
    </w:rPr>
  </w:style>
  <w:style w:type="paragraph" w:customStyle="1" w:styleId="32">
    <w:name w:val="BodyText1I"/>
    <w:basedOn w:val="33"/>
    <w:next w:val="1"/>
    <w:qFormat/>
    <w:uiPriority w:val="0"/>
    <w:pPr>
      <w:spacing w:line="360" w:lineRule="auto"/>
      <w:ind w:firstLine="420"/>
    </w:pPr>
    <w:rPr>
      <w:rFonts w:ascii="宋体" w:hAnsi="宋体"/>
      <w:sz w:val="24"/>
    </w:rPr>
  </w:style>
  <w:style w:type="paragraph" w:customStyle="1" w:styleId="33">
    <w:name w:val="BodyText"/>
    <w:basedOn w:val="1"/>
    <w:next w:val="1"/>
    <w:link w:val="222"/>
    <w:qFormat/>
    <w:uiPriority w:val="0"/>
    <w:pPr>
      <w:spacing w:after="120"/>
    </w:pPr>
  </w:style>
  <w:style w:type="paragraph" w:customStyle="1" w:styleId="34">
    <w:name w:val="Heading1"/>
    <w:basedOn w:val="1"/>
    <w:next w:val="1"/>
    <w:link w:val="211"/>
    <w:qFormat/>
    <w:uiPriority w:val="0"/>
    <w:pPr>
      <w:keepNext/>
      <w:keepLines/>
      <w:spacing w:before="340" w:after="330" w:line="578" w:lineRule="auto"/>
    </w:pPr>
    <w:rPr>
      <w:rFonts w:cs="Times New Roman"/>
      <w:b/>
      <w:bCs/>
      <w:kern w:val="44"/>
      <w:sz w:val="44"/>
      <w:szCs w:val="44"/>
    </w:rPr>
  </w:style>
  <w:style w:type="paragraph" w:customStyle="1" w:styleId="35">
    <w:name w:val="Heading2"/>
    <w:basedOn w:val="1"/>
    <w:next w:val="1"/>
    <w:link w:val="203"/>
    <w:qFormat/>
    <w:uiPriority w:val="0"/>
    <w:pPr>
      <w:keepNext/>
      <w:keepLines/>
      <w:spacing w:before="260" w:after="260" w:line="416" w:lineRule="auto"/>
    </w:pPr>
    <w:rPr>
      <w:rFonts w:ascii="Cambria" w:hAnsi="Cambria" w:cs="Times New Roman"/>
      <w:b/>
      <w:bCs/>
      <w:sz w:val="32"/>
      <w:szCs w:val="32"/>
    </w:rPr>
  </w:style>
  <w:style w:type="paragraph" w:customStyle="1" w:styleId="36">
    <w:name w:val="Heading3"/>
    <w:basedOn w:val="1"/>
    <w:next w:val="1"/>
    <w:link w:val="160"/>
    <w:qFormat/>
    <w:uiPriority w:val="0"/>
    <w:pPr>
      <w:keepNext/>
      <w:keepLines/>
      <w:spacing w:before="260" w:after="260" w:line="416" w:lineRule="auto"/>
    </w:pPr>
    <w:rPr>
      <w:rFonts w:cs="Times New Roman"/>
      <w:b/>
      <w:bCs/>
      <w:sz w:val="32"/>
      <w:szCs w:val="32"/>
    </w:rPr>
  </w:style>
  <w:style w:type="paragraph" w:customStyle="1" w:styleId="37">
    <w:name w:val="Heading4"/>
    <w:basedOn w:val="1"/>
    <w:next w:val="1"/>
    <w:link w:val="226"/>
    <w:qFormat/>
    <w:uiPriority w:val="0"/>
    <w:pPr>
      <w:spacing w:before="100" w:beforeAutospacing="1" w:after="100" w:afterAutospacing="1"/>
      <w:jc w:val="left"/>
    </w:pPr>
    <w:rPr>
      <w:rFonts w:ascii="宋体" w:hAnsi="宋体" w:cs="Times New Roman"/>
      <w:b/>
      <w:bCs/>
      <w:kern w:val="0"/>
      <w:sz w:val="24"/>
    </w:rPr>
  </w:style>
  <w:style w:type="paragraph" w:customStyle="1" w:styleId="38">
    <w:name w:val="Heading5"/>
    <w:basedOn w:val="1"/>
    <w:link w:val="150"/>
    <w:qFormat/>
    <w:uiPriority w:val="0"/>
    <w:pPr>
      <w:spacing w:before="100" w:beforeAutospacing="1" w:after="100" w:afterAutospacing="1"/>
      <w:jc w:val="left"/>
    </w:pPr>
    <w:rPr>
      <w:rFonts w:ascii="宋体" w:hAnsi="宋体" w:cs="Times New Roman"/>
      <w:b/>
      <w:bCs/>
      <w:kern w:val="0"/>
      <w:sz w:val="20"/>
      <w:szCs w:val="20"/>
    </w:rPr>
  </w:style>
  <w:style w:type="paragraph" w:customStyle="1" w:styleId="39">
    <w:name w:val="Heading6"/>
    <w:basedOn w:val="40"/>
    <w:next w:val="1"/>
    <w:link w:val="257"/>
    <w:qFormat/>
    <w:uiPriority w:val="0"/>
    <w:pPr>
      <w:keepNext/>
      <w:keepLines/>
      <w:ind w:firstLine="200" w:firstLineChars="200"/>
    </w:pPr>
    <w:rPr>
      <w:rFonts w:hAnsi="Arial"/>
    </w:rPr>
  </w:style>
  <w:style w:type="paragraph" w:customStyle="1" w:styleId="40">
    <w:name w:val="NormalIndent"/>
    <w:basedOn w:val="1"/>
    <w:qFormat/>
    <w:uiPriority w:val="0"/>
    <w:pPr>
      <w:spacing w:line="480" w:lineRule="atLeast"/>
      <w:ind w:firstLine="600"/>
    </w:pPr>
    <w:rPr>
      <w:rFonts w:eastAsia="仿宋_GB2312"/>
      <w:kern w:val="0"/>
      <w:sz w:val="30"/>
      <w:szCs w:val="20"/>
    </w:rPr>
  </w:style>
  <w:style w:type="paragraph" w:customStyle="1" w:styleId="41">
    <w:name w:val="Heading7"/>
    <w:basedOn w:val="1"/>
    <w:next w:val="1"/>
    <w:link w:val="245"/>
    <w:qFormat/>
    <w:uiPriority w:val="0"/>
    <w:pPr>
      <w:keepNext/>
      <w:keepLines/>
      <w:spacing w:line="480" w:lineRule="atLeast"/>
      <w:ind w:left="1425" w:leftChars="175" w:hanging="900" w:hangingChars="300"/>
    </w:pPr>
    <w:rPr>
      <w:rFonts w:eastAsia="仿宋_GB2312"/>
      <w:kern w:val="0"/>
      <w:sz w:val="30"/>
      <w:szCs w:val="20"/>
    </w:rPr>
  </w:style>
  <w:style w:type="paragraph" w:customStyle="1" w:styleId="42">
    <w:name w:val="Heading8"/>
    <w:basedOn w:val="1"/>
    <w:next w:val="1"/>
    <w:link w:val="227"/>
    <w:qFormat/>
    <w:uiPriority w:val="0"/>
    <w:pPr>
      <w:spacing w:line="480" w:lineRule="atLeast"/>
      <w:ind w:left="2232" w:leftChars="450" w:hanging="882" w:hangingChars="294"/>
    </w:pPr>
    <w:rPr>
      <w:rFonts w:hAnsi="Arial" w:eastAsia="仿宋_GB2312"/>
      <w:kern w:val="0"/>
      <w:sz w:val="30"/>
      <w:szCs w:val="20"/>
    </w:rPr>
  </w:style>
  <w:style w:type="paragraph" w:customStyle="1" w:styleId="43">
    <w:name w:val="Heading9"/>
    <w:basedOn w:val="1"/>
    <w:next w:val="1"/>
    <w:link w:val="217"/>
    <w:qFormat/>
    <w:uiPriority w:val="0"/>
    <w:pPr>
      <w:keepNext/>
      <w:keepLines/>
      <w:spacing w:line="480" w:lineRule="atLeast"/>
      <w:ind w:left="2979" w:leftChars="715" w:hanging="834" w:hangingChars="278"/>
    </w:pPr>
    <w:rPr>
      <w:rFonts w:eastAsia="仿宋_GB2312"/>
      <w:kern w:val="0"/>
      <w:sz w:val="30"/>
      <w:szCs w:val="20"/>
    </w:rPr>
  </w:style>
  <w:style w:type="paragraph" w:customStyle="1" w:styleId="44">
    <w:name w:val="NavPane"/>
    <w:basedOn w:val="1"/>
    <w:link w:val="142"/>
    <w:qFormat/>
    <w:uiPriority w:val="0"/>
    <w:pPr>
      <w:shd w:val="clear" w:color="auto" w:fill="000080"/>
    </w:pPr>
  </w:style>
  <w:style w:type="paragraph" w:customStyle="1" w:styleId="45">
    <w:name w:val="AnnotationSubject"/>
    <w:basedOn w:val="46"/>
    <w:next w:val="46"/>
    <w:link w:val="147"/>
    <w:qFormat/>
    <w:uiPriority w:val="0"/>
    <w:rPr>
      <w:rFonts w:cs="Times New Roman"/>
      <w:b/>
      <w:bCs/>
    </w:rPr>
  </w:style>
  <w:style w:type="paragraph" w:customStyle="1" w:styleId="46">
    <w:name w:val="AnnotationText"/>
    <w:basedOn w:val="1"/>
    <w:link w:val="202"/>
    <w:qFormat/>
    <w:uiPriority w:val="0"/>
    <w:pPr>
      <w:jc w:val="left"/>
    </w:pPr>
  </w:style>
  <w:style w:type="paragraph" w:customStyle="1" w:styleId="47">
    <w:name w:val="180"/>
    <w:basedOn w:val="1"/>
    <w:next w:val="1"/>
    <w:link w:val="155"/>
    <w:qFormat/>
    <w:uiPriority w:val="0"/>
    <w:rPr>
      <w:i/>
      <w:iCs/>
      <w:color w:val="000000"/>
      <w:szCs w:val="22"/>
    </w:rPr>
  </w:style>
  <w:style w:type="paragraph" w:customStyle="1" w:styleId="48">
    <w:name w:val="UserStyle_17"/>
    <w:basedOn w:val="36"/>
    <w:link w:val="156"/>
    <w:qFormat/>
    <w:uiPriority w:val="0"/>
    <w:pPr>
      <w:spacing w:line="413" w:lineRule="auto"/>
    </w:pPr>
    <w:rPr>
      <w:rFonts w:ascii="Arial" w:hAnsi="Arial"/>
      <w:kern w:val="0"/>
      <w:sz w:val="24"/>
    </w:rPr>
  </w:style>
  <w:style w:type="paragraph" w:customStyle="1" w:styleId="49">
    <w:name w:val="BodyTextIndent"/>
    <w:basedOn w:val="1"/>
    <w:link w:val="159"/>
    <w:qFormat/>
    <w:uiPriority w:val="0"/>
    <w:pPr>
      <w:ind w:firstLine="407" w:firstLineChars="200"/>
    </w:pPr>
  </w:style>
  <w:style w:type="paragraph" w:customStyle="1" w:styleId="50">
    <w:name w:val="Acetate"/>
    <w:basedOn w:val="1"/>
    <w:link w:val="166"/>
    <w:qFormat/>
    <w:uiPriority w:val="0"/>
    <w:rPr>
      <w:sz w:val="18"/>
      <w:szCs w:val="18"/>
    </w:rPr>
  </w:style>
  <w:style w:type="paragraph" w:customStyle="1" w:styleId="51">
    <w:name w:val="UserStyle_30"/>
    <w:basedOn w:val="35"/>
    <w:next w:val="52"/>
    <w:link w:val="168"/>
    <w:qFormat/>
    <w:uiPriority w:val="0"/>
    <w:pPr>
      <w:spacing w:line="413" w:lineRule="auto"/>
    </w:pPr>
    <w:rPr>
      <w:rFonts w:ascii="Arial" w:hAnsi="Arial"/>
      <w:kern w:val="0"/>
      <w:sz w:val="24"/>
    </w:rPr>
  </w:style>
  <w:style w:type="paragraph" w:customStyle="1" w:styleId="52">
    <w:name w:val="Index4"/>
    <w:basedOn w:val="1"/>
    <w:next w:val="1"/>
    <w:qFormat/>
    <w:uiPriority w:val="0"/>
    <w:pPr>
      <w:ind w:left="600" w:leftChars="600"/>
    </w:pPr>
  </w:style>
  <w:style w:type="paragraph" w:customStyle="1" w:styleId="53">
    <w:name w:val="181"/>
    <w:basedOn w:val="1"/>
    <w:next w:val="1"/>
    <w:link w:val="170"/>
    <w:qFormat/>
    <w:uiPriority w:val="0"/>
    <w:pPr>
      <w:pBdr>
        <w:bottom w:val="single" w:color="808080" w:sz="4" w:space="4"/>
      </w:pBdr>
      <w:spacing w:before="200" w:after="280"/>
      <w:ind w:left="936" w:right="936"/>
    </w:pPr>
    <w:rPr>
      <w:rFonts w:cs="Times New Roman"/>
      <w:b/>
      <w:bCs/>
      <w:i/>
      <w:iCs/>
      <w:color w:val="4F81BD"/>
      <w:szCs w:val="22"/>
    </w:rPr>
  </w:style>
  <w:style w:type="paragraph" w:customStyle="1" w:styleId="54">
    <w:name w:val="BodyTextIndent3"/>
    <w:basedOn w:val="1"/>
    <w:link w:val="180"/>
    <w:qFormat/>
    <w:uiPriority w:val="0"/>
    <w:pPr>
      <w:spacing w:line="360" w:lineRule="auto"/>
      <w:ind w:firstLine="280" w:firstLineChars="100"/>
    </w:pPr>
    <w:rPr>
      <w:rFonts w:ascii="宋体" w:hAnsi="宋体"/>
      <w:sz w:val="28"/>
      <w:szCs w:val="28"/>
    </w:rPr>
  </w:style>
  <w:style w:type="paragraph" w:customStyle="1" w:styleId="55">
    <w:name w:val="BodyText3"/>
    <w:basedOn w:val="1"/>
    <w:link w:val="183"/>
    <w:qFormat/>
    <w:uiPriority w:val="0"/>
    <w:pPr>
      <w:spacing w:after="120"/>
    </w:pPr>
    <w:rPr>
      <w:sz w:val="16"/>
      <w:szCs w:val="16"/>
    </w:rPr>
  </w:style>
  <w:style w:type="paragraph" w:customStyle="1" w:styleId="56">
    <w:name w:val="BodyTextIndent2"/>
    <w:basedOn w:val="1"/>
    <w:link w:val="189"/>
    <w:qFormat/>
    <w:uiPriority w:val="0"/>
    <w:pPr>
      <w:spacing w:line="480" w:lineRule="auto"/>
      <w:ind w:firstLine="560"/>
      <w:jc w:val="left"/>
    </w:pPr>
    <w:rPr>
      <w:kern w:val="0"/>
      <w:sz w:val="28"/>
    </w:rPr>
  </w:style>
  <w:style w:type="paragraph" w:customStyle="1" w:styleId="57">
    <w:name w:val="PlainText"/>
    <w:basedOn w:val="1"/>
    <w:link w:val="191"/>
    <w:qFormat/>
    <w:uiPriority w:val="0"/>
    <w:rPr>
      <w:rFonts w:ascii="宋体" w:hAnsi="Courier New"/>
      <w:szCs w:val="21"/>
    </w:rPr>
  </w:style>
  <w:style w:type="paragraph" w:customStyle="1" w:styleId="58">
    <w:name w:val="HtmlPre"/>
    <w:basedOn w:val="1"/>
    <w:link w:val="22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customStyle="1" w:styleId="59">
    <w:name w:val="BodyText2"/>
    <w:basedOn w:val="1"/>
    <w:link w:val="233"/>
    <w:qFormat/>
    <w:uiPriority w:val="0"/>
    <w:rPr>
      <w:i/>
      <w:iCs/>
      <w:sz w:val="26"/>
    </w:rPr>
  </w:style>
  <w:style w:type="paragraph" w:customStyle="1" w:styleId="60">
    <w:name w:val="FootnoteText"/>
    <w:basedOn w:val="1"/>
    <w:link w:val="250"/>
    <w:qFormat/>
    <w:uiPriority w:val="0"/>
    <w:pPr>
      <w:snapToGrid w:val="0"/>
      <w:jc w:val="left"/>
    </w:pPr>
    <w:rPr>
      <w:rFonts w:ascii="Arial" w:hAnsi="Arial"/>
      <w:kern w:val="0"/>
      <w:sz w:val="18"/>
      <w:szCs w:val="18"/>
      <w:lang w:eastAsia="en-US"/>
    </w:rPr>
  </w:style>
  <w:style w:type="paragraph" w:customStyle="1" w:styleId="61">
    <w:name w:val="EndnoteText"/>
    <w:basedOn w:val="1"/>
    <w:link w:val="255"/>
    <w:qFormat/>
    <w:uiPriority w:val="0"/>
    <w:pPr>
      <w:snapToGrid w:val="0"/>
      <w:jc w:val="left"/>
    </w:pPr>
    <w:rPr>
      <w:rFonts w:ascii="Arial" w:hAnsi="Arial"/>
      <w:kern w:val="0"/>
      <w:sz w:val="20"/>
      <w:lang w:eastAsia="en-US"/>
    </w:rPr>
  </w:style>
  <w:style w:type="paragraph" w:customStyle="1" w:styleId="62">
    <w:name w:val="UserStyle_118"/>
    <w:basedOn w:val="1"/>
    <w:qFormat/>
    <w:uiPriority w:val="0"/>
    <w:pPr>
      <w:spacing w:before="100" w:beforeAutospacing="1" w:after="100" w:afterAutospacing="1"/>
      <w:jc w:val="left"/>
    </w:pPr>
    <w:rPr>
      <w:rFonts w:ascii="宋体" w:hAnsi="宋体"/>
      <w:kern w:val="0"/>
      <w:sz w:val="24"/>
    </w:rPr>
  </w:style>
  <w:style w:type="paragraph" w:customStyle="1" w:styleId="63">
    <w:name w:val="UserStyle_119"/>
    <w:basedOn w:val="1"/>
    <w:qFormat/>
    <w:uiPriority w:val="0"/>
    <w:pPr>
      <w:spacing w:before="30"/>
      <w:jc w:val="center"/>
    </w:pPr>
    <w:rPr>
      <w:rFonts w:ascii="方正小标宋简体" w:hAnsi="宋体" w:eastAsia="方正小标宋简体"/>
      <w:color w:val="000000"/>
      <w:kern w:val="0"/>
      <w:sz w:val="44"/>
      <w:szCs w:val="44"/>
    </w:rPr>
  </w:style>
  <w:style w:type="paragraph" w:customStyle="1" w:styleId="64">
    <w:name w:val="UserStyle_120"/>
    <w:basedOn w:val="1"/>
    <w:qFormat/>
    <w:uiPriority w:val="0"/>
    <w:pPr>
      <w:spacing w:before="100" w:beforeAutospacing="1" w:after="100" w:afterAutospacing="1"/>
      <w:jc w:val="left"/>
    </w:pPr>
    <w:rPr>
      <w:rFonts w:ascii="宋体" w:hAnsi="宋体"/>
      <w:kern w:val="0"/>
      <w:sz w:val="18"/>
      <w:szCs w:val="18"/>
    </w:rPr>
  </w:style>
  <w:style w:type="paragraph" w:customStyle="1" w:styleId="65">
    <w:name w:val="UserStyle_121"/>
    <w:basedOn w:val="1"/>
    <w:next w:val="66"/>
    <w:qFormat/>
    <w:uiPriority w:val="0"/>
    <w:pPr>
      <w:spacing w:before="156" w:after="156"/>
    </w:pPr>
    <w:rPr>
      <w:b/>
      <w:sz w:val="24"/>
    </w:rPr>
  </w:style>
  <w:style w:type="paragraph" w:customStyle="1" w:styleId="66">
    <w:name w:val="UserStyle_122"/>
    <w:basedOn w:val="54"/>
    <w:next w:val="67"/>
    <w:qFormat/>
    <w:uiPriority w:val="0"/>
    <w:pPr>
      <w:snapToGrid w:val="0"/>
      <w:spacing w:line="288" w:lineRule="auto"/>
      <w:ind w:firstLine="0" w:firstLineChars="0"/>
    </w:pPr>
    <w:rPr>
      <w:rFonts w:ascii="方正黑体_GBK" w:eastAsia="方正黑体_GBK"/>
      <w:sz w:val="30"/>
      <w:szCs w:val="30"/>
    </w:rPr>
  </w:style>
  <w:style w:type="paragraph" w:customStyle="1" w:styleId="67">
    <w:name w:val="UserStyle_124"/>
    <w:basedOn w:val="1"/>
    <w:qFormat/>
    <w:uiPriority w:val="0"/>
    <w:pPr>
      <w:spacing w:line="300" w:lineRule="auto"/>
      <w:ind w:firstLine="420" w:firstLineChars="200"/>
    </w:pPr>
    <w:rPr>
      <w:szCs w:val="18"/>
    </w:rPr>
  </w:style>
  <w:style w:type="paragraph" w:customStyle="1" w:styleId="68">
    <w:name w:val="TOC6"/>
    <w:basedOn w:val="1"/>
    <w:next w:val="1"/>
    <w:qFormat/>
    <w:uiPriority w:val="0"/>
    <w:pPr>
      <w:ind w:left="1050"/>
      <w:jc w:val="left"/>
    </w:pPr>
    <w:rPr>
      <w:sz w:val="18"/>
      <w:szCs w:val="18"/>
    </w:rPr>
  </w:style>
  <w:style w:type="paragraph" w:customStyle="1" w:styleId="69">
    <w:name w:val="UserStyle_123"/>
    <w:basedOn w:val="1"/>
    <w:qFormat/>
    <w:uiPriority w:val="0"/>
    <w:pPr>
      <w:spacing w:line="360" w:lineRule="atLeast"/>
      <w:ind w:firstLine="420"/>
    </w:pPr>
    <w:rPr>
      <w:rFonts w:ascii="宋体" w:hAnsi="宋体"/>
      <w:kern w:val="0"/>
      <w:sz w:val="24"/>
    </w:rPr>
  </w:style>
  <w:style w:type="paragraph" w:customStyle="1" w:styleId="70">
    <w:name w:val="TOC7"/>
    <w:basedOn w:val="1"/>
    <w:next w:val="1"/>
    <w:qFormat/>
    <w:uiPriority w:val="0"/>
    <w:pPr>
      <w:ind w:left="1260"/>
      <w:jc w:val="left"/>
    </w:pPr>
    <w:rPr>
      <w:sz w:val="18"/>
      <w:szCs w:val="18"/>
    </w:rPr>
  </w:style>
  <w:style w:type="paragraph" w:customStyle="1" w:styleId="71">
    <w:name w:val="UserStyle_125"/>
    <w:basedOn w:val="1"/>
    <w:qFormat/>
    <w:uiPriority w:val="0"/>
    <w:pPr>
      <w:spacing w:before="100" w:beforeAutospacing="1" w:after="100" w:afterAutospacing="1"/>
      <w:jc w:val="left"/>
    </w:pPr>
    <w:rPr>
      <w:rFonts w:ascii="宋体" w:hAnsi="宋体" w:cs="宋体"/>
      <w:b/>
      <w:bCs/>
      <w:color w:val="000000"/>
      <w:kern w:val="0"/>
      <w:sz w:val="13"/>
      <w:szCs w:val="13"/>
    </w:rPr>
  </w:style>
  <w:style w:type="paragraph" w:customStyle="1" w:styleId="72">
    <w:name w:val="UserStyle_126"/>
    <w:basedOn w:val="1"/>
    <w:qFormat/>
    <w:uiPriority w:val="0"/>
    <w:pPr>
      <w:spacing w:before="30"/>
      <w:ind w:left="100" w:right="100"/>
      <w:jc w:val="right"/>
    </w:pPr>
    <w:rPr>
      <w:rFonts w:ascii="方正仿宋简体" w:hAnsi="宋体" w:eastAsia="方正仿宋简体"/>
      <w:color w:val="000000"/>
      <w:kern w:val="0"/>
      <w:szCs w:val="21"/>
    </w:rPr>
  </w:style>
  <w:style w:type="paragraph" w:customStyle="1" w:styleId="73">
    <w:name w:val="TOC5"/>
    <w:basedOn w:val="1"/>
    <w:next w:val="1"/>
    <w:qFormat/>
    <w:uiPriority w:val="0"/>
    <w:pPr>
      <w:ind w:left="840"/>
      <w:jc w:val="left"/>
    </w:pPr>
    <w:rPr>
      <w:sz w:val="18"/>
      <w:szCs w:val="18"/>
    </w:rPr>
  </w:style>
  <w:style w:type="paragraph" w:customStyle="1" w:styleId="74">
    <w:name w:val="BlockQuote"/>
    <w:basedOn w:val="1"/>
    <w:qFormat/>
    <w:uiPriority w:val="0"/>
    <w:pPr>
      <w:spacing w:line="1270" w:lineRule="exact"/>
      <w:ind w:left="2160" w:right="-20" w:hanging="2160" w:hangingChars="300"/>
      <w:jc w:val="left"/>
    </w:pPr>
    <w:rPr>
      <w:rFonts w:eastAsia="仿宋_GB2312"/>
      <w:sz w:val="72"/>
    </w:rPr>
  </w:style>
  <w:style w:type="paragraph" w:customStyle="1" w:styleId="75">
    <w:name w:val="TOC8"/>
    <w:basedOn w:val="1"/>
    <w:next w:val="1"/>
    <w:qFormat/>
    <w:uiPriority w:val="0"/>
    <w:pPr>
      <w:ind w:left="1470"/>
      <w:jc w:val="left"/>
    </w:pPr>
    <w:rPr>
      <w:sz w:val="18"/>
      <w:szCs w:val="18"/>
    </w:rPr>
  </w:style>
  <w:style w:type="paragraph" w:customStyle="1" w:styleId="76">
    <w:name w:val="TOC3"/>
    <w:basedOn w:val="36"/>
    <w:next w:val="1"/>
    <w:qFormat/>
    <w:uiPriority w:val="0"/>
    <w:pPr>
      <w:spacing w:before="0" w:after="0" w:line="240" w:lineRule="auto"/>
      <w:ind w:left="420"/>
      <w:jc w:val="left"/>
    </w:pPr>
    <w:rPr>
      <w:b w:val="0"/>
      <w:bCs w:val="0"/>
      <w:iCs/>
      <w:sz w:val="21"/>
      <w:szCs w:val="20"/>
    </w:rPr>
  </w:style>
  <w:style w:type="paragraph" w:customStyle="1" w:styleId="77">
    <w:name w:val="TOC4"/>
    <w:basedOn w:val="37"/>
    <w:next w:val="1"/>
    <w:qFormat/>
    <w:uiPriority w:val="0"/>
    <w:pPr>
      <w:spacing w:before="0" w:after="0"/>
      <w:ind w:left="630"/>
    </w:pPr>
    <w:rPr>
      <w:rFonts w:ascii="Times New Roman" w:hAnsi="Times New Roman"/>
      <w:b w:val="0"/>
      <w:bCs w:val="0"/>
      <w:kern w:val="2"/>
      <w:sz w:val="18"/>
      <w:szCs w:val="18"/>
    </w:rPr>
  </w:style>
  <w:style w:type="paragraph" w:customStyle="1" w:styleId="78">
    <w:name w:val="TOC1"/>
    <w:basedOn w:val="34"/>
    <w:next w:val="1"/>
    <w:qFormat/>
    <w:uiPriority w:val="0"/>
    <w:pPr>
      <w:tabs>
        <w:tab w:val="right" w:leader="dot" w:pos="9117"/>
      </w:tabs>
      <w:spacing w:before="120" w:after="120"/>
      <w:jc w:val="left"/>
    </w:pPr>
    <w:rPr>
      <w:caps/>
      <w:sz w:val="28"/>
      <w:szCs w:val="20"/>
    </w:rPr>
  </w:style>
  <w:style w:type="paragraph" w:customStyle="1" w:styleId="79">
    <w:name w:val="UserStyle_127"/>
    <w:basedOn w:val="35"/>
    <w:qFormat/>
    <w:uiPriority w:val="0"/>
    <w:pPr>
      <w:spacing w:before="100" w:after="0" w:line="400" w:lineRule="exact"/>
    </w:pPr>
    <w:rPr>
      <w:rFonts w:ascii="Times New Roman" w:hAnsi="Times New Roman" w:eastAsia="黑体"/>
      <w:b w:val="0"/>
      <w:bCs w:val="0"/>
      <w:sz w:val="28"/>
      <w:szCs w:val="20"/>
    </w:rPr>
  </w:style>
  <w:style w:type="paragraph" w:customStyle="1" w:styleId="80">
    <w:name w:val="UserStyle_128"/>
    <w:basedOn w:val="1"/>
    <w:qFormat/>
    <w:uiPriority w:val="0"/>
    <w:pPr>
      <w:spacing w:before="100" w:beforeAutospacing="1" w:after="100" w:afterAutospacing="1"/>
      <w:jc w:val="left"/>
    </w:pPr>
    <w:rPr>
      <w:rFonts w:ascii="宋体" w:hAnsi="宋体"/>
      <w:kern w:val="0"/>
      <w:sz w:val="24"/>
    </w:rPr>
  </w:style>
  <w:style w:type="paragraph" w:customStyle="1" w:styleId="81">
    <w:name w:val="TOC2"/>
    <w:basedOn w:val="35"/>
    <w:next w:val="1"/>
    <w:qFormat/>
    <w:uiPriority w:val="0"/>
    <w:pPr>
      <w:tabs>
        <w:tab w:val="right" w:leader="dot" w:pos="9117"/>
      </w:tabs>
      <w:spacing w:before="0" w:after="0" w:line="360" w:lineRule="auto"/>
      <w:ind w:left="210"/>
      <w:jc w:val="left"/>
    </w:pPr>
    <w:rPr>
      <w:rFonts w:ascii="Times New Roman" w:hAnsi="Times New Roman"/>
      <w:b w:val="0"/>
      <w:bCs w:val="0"/>
      <w:smallCaps/>
      <w:sz w:val="24"/>
      <w:szCs w:val="20"/>
    </w:rPr>
  </w:style>
  <w:style w:type="paragraph" w:customStyle="1" w:styleId="82">
    <w:name w:val="Index1"/>
    <w:basedOn w:val="1"/>
    <w:next w:val="1"/>
    <w:qFormat/>
    <w:uiPriority w:val="0"/>
    <w:pPr>
      <w:spacing w:line="220" w:lineRule="exact"/>
      <w:jc w:val="center"/>
    </w:pPr>
    <w:rPr>
      <w:rFonts w:ascii="仿宋_GB2312" w:eastAsia="仿宋_GB2312"/>
      <w:szCs w:val="21"/>
    </w:rPr>
  </w:style>
  <w:style w:type="paragraph" w:customStyle="1" w:styleId="83">
    <w:name w:val="TOC9"/>
    <w:basedOn w:val="1"/>
    <w:next w:val="1"/>
    <w:qFormat/>
    <w:uiPriority w:val="0"/>
    <w:pPr>
      <w:ind w:left="1680"/>
      <w:jc w:val="left"/>
    </w:pPr>
    <w:rPr>
      <w:sz w:val="18"/>
      <w:szCs w:val="18"/>
    </w:rPr>
  </w:style>
  <w:style w:type="paragraph" w:customStyle="1" w:styleId="84">
    <w:name w:val="HtmlNormal"/>
    <w:basedOn w:val="1"/>
    <w:qFormat/>
    <w:uiPriority w:val="0"/>
    <w:pPr>
      <w:spacing w:before="100" w:beforeAutospacing="1" w:after="100" w:afterAutospacing="1"/>
      <w:jc w:val="left"/>
    </w:pPr>
    <w:rPr>
      <w:rFonts w:ascii="宋体" w:hAnsi="宋体"/>
      <w:kern w:val="0"/>
      <w:sz w:val="24"/>
    </w:rPr>
  </w:style>
  <w:style w:type="paragraph" w:customStyle="1" w:styleId="85">
    <w:name w:val="UserStyle_129"/>
    <w:basedOn w:val="1"/>
    <w:qFormat/>
    <w:uiPriority w:val="0"/>
    <w:pPr>
      <w:spacing w:before="30"/>
      <w:jc w:val="right"/>
    </w:pPr>
    <w:rPr>
      <w:rFonts w:ascii="方正书宋简体" w:hAnsi="宋体" w:eastAsia="方正书宋简体"/>
      <w:color w:val="000000"/>
      <w:kern w:val="0"/>
      <w:szCs w:val="21"/>
    </w:rPr>
  </w:style>
  <w:style w:type="paragraph" w:customStyle="1" w:styleId="86">
    <w:name w:val="UserStyle_130"/>
    <w:basedOn w:val="1"/>
    <w:qFormat/>
    <w:uiPriority w:val="0"/>
    <w:pPr>
      <w:suppressLineNumbers/>
      <w:suppressAutoHyphens/>
    </w:pPr>
  </w:style>
  <w:style w:type="paragraph" w:customStyle="1" w:styleId="87">
    <w:name w:val="UserStyle_131"/>
    <w:basedOn w:val="1"/>
    <w:qFormat/>
    <w:uiPriority w:val="0"/>
    <w:pPr>
      <w:jc w:val="center"/>
      <w:textAlignment w:val="center"/>
    </w:pPr>
    <w:rPr>
      <w:rFonts w:ascii="华文细黑" w:hAnsi="华文细黑"/>
      <w:kern w:val="0"/>
      <w:szCs w:val="20"/>
    </w:rPr>
  </w:style>
  <w:style w:type="paragraph" w:customStyle="1" w:styleId="88">
    <w:name w:val="UserStyle_132"/>
    <w:basedOn w:val="1"/>
    <w:qFormat/>
    <w:uiPriority w:val="0"/>
    <w:pPr>
      <w:spacing w:before="100" w:beforeAutospacing="1" w:after="100" w:afterAutospacing="1"/>
      <w:jc w:val="left"/>
    </w:pPr>
    <w:rPr>
      <w:rFonts w:ascii="宋体" w:hAnsi="宋体"/>
      <w:kern w:val="0"/>
      <w:sz w:val="24"/>
    </w:rPr>
  </w:style>
  <w:style w:type="paragraph" w:customStyle="1" w:styleId="89">
    <w:name w:val="UserStyle_133"/>
    <w:basedOn w:val="34"/>
    <w:qFormat/>
    <w:uiPriority w:val="0"/>
    <w:pPr>
      <w:spacing w:before="120" w:after="120" w:line="400" w:lineRule="exact"/>
      <w:jc w:val="center"/>
    </w:pPr>
    <w:rPr>
      <w:rFonts w:ascii="黑体" w:hAnsi="黑体" w:eastAsia="黑体"/>
      <w:b w:val="0"/>
      <w:bCs w:val="0"/>
      <w:sz w:val="32"/>
      <w:szCs w:val="20"/>
    </w:rPr>
  </w:style>
  <w:style w:type="paragraph" w:customStyle="1" w:styleId="90">
    <w:name w:val="UserStyle_134"/>
    <w:basedOn w:val="1"/>
    <w:qFormat/>
    <w:uiPriority w:val="0"/>
    <w:pPr>
      <w:spacing w:before="100" w:beforeAutospacing="1" w:after="100" w:afterAutospacing="1"/>
      <w:jc w:val="left"/>
    </w:pPr>
    <w:rPr>
      <w:rFonts w:ascii="宋体" w:hAnsi="宋体"/>
      <w:kern w:val="0"/>
      <w:sz w:val="24"/>
    </w:rPr>
  </w:style>
  <w:style w:type="paragraph" w:customStyle="1" w:styleId="91">
    <w:name w:val="UserStyle_135"/>
    <w:basedOn w:val="1"/>
    <w:qFormat/>
    <w:uiPriority w:val="0"/>
    <w:rPr>
      <w:kern w:val="0"/>
      <w:szCs w:val="21"/>
    </w:rPr>
  </w:style>
  <w:style w:type="paragraph" w:customStyle="1" w:styleId="92">
    <w:name w:val="UserStyle_136"/>
    <w:basedOn w:val="1"/>
    <w:qFormat/>
    <w:uiPriority w:val="0"/>
    <w:pPr>
      <w:snapToGrid w:val="0"/>
      <w:spacing w:line="360" w:lineRule="auto"/>
      <w:ind w:firstLine="200" w:firstLineChars="200"/>
    </w:pPr>
  </w:style>
  <w:style w:type="paragraph" w:customStyle="1" w:styleId="93">
    <w:name w:val="Null"/>
    <w:qFormat/>
    <w:uiPriority w:val="0"/>
    <w:pPr>
      <w:jc w:val="both"/>
      <w:textAlignment w:val="baseline"/>
    </w:pPr>
    <w:rPr>
      <w:rFonts w:ascii="Times New Roman" w:hAnsi="Times New Roman" w:eastAsia="宋体" w:cs="黑体"/>
      <w:kern w:val="2"/>
      <w:sz w:val="21"/>
      <w:szCs w:val="22"/>
      <w:lang w:val="en-US" w:eastAsia="zh-CN" w:bidi="ar-SA"/>
    </w:rPr>
  </w:style>
  <w:style w:type="paragraph" w:customStyle="1" w:styleId="94">
    <w:name w:val="UserStyle_137"/>
    <w:qFormat/>
    <w:uiPriority w:val="0"/>
    <w:pPr>
      <w:textAlignment w:val="baseline"/>
    </w:pPr>
    <w:rPr>
      <w:rFonts w:ascii="Times New Roman" w:hAnsi="Times New Roman" w:eastAsia="宋体" w:cs="黑体"/>
      <w:lang w:val="en-US" w:eastAsia="zh-CN" w:bidi="ar-SA"/>
    </w:rPr>
  </w:style>
  <w:style w:type="paragraph" w:customStyle="1" w:styleId="95">
    <w:name w:val="UserStyle_138"/>
    <w:basedOn w:val="1"/>
    <w:qFormat/>
    <w:uiPriority w:val="0"/>
    <w:pPr>
      <w:suppressAutoHyphens/>
      <w:jc w:val="center"/>
    </w:pPr>
    <w:rPr>
      <w:rFonts w:ascii="宋体" w:hAnsi="宋体"/>
      <w:color w:val="000000"/>
      <w:sz w:val="18"/>
    </w:rPr>
  </w:style>
  <w:style w:type="paragraph" w:customStyle="1" w:styleId="96">
    <w:name w:val="UserStyle_139"/>
    <w:basedOn w:val="1"/>
    <w:next w:val="1"/>
    <w:qFormat/>
    <w:uiPriority w:val="0"/>
    <w:pPr>
      <w:spacing w:line="400" w:lineRule="exact"/>
    </w:pPr>
    <w:rPr>
      <w:sz w:val="24"/>
    </w:rPr>
  </w:style>
  <w:style w:type="paragraph" w:customStyle="1" w:styleId="97">
    <w:name w:val="UserStyle_140"/>
    <w:basedOn w:val="1"/>
    <w:qFormat/>
    <w:uiPriority w:val="0"/>
    <w:pPr>
      <w:spacing w:before="100" w:beforeAutospacing="1" w:after="100" w:afterAutospacing="1"/>
      <w:jc w:val="left"/>
    </w:pPr>
    <w:rPr>
      <w:rFonts w:ascii="宋体" w:hAnsi="宋体"/>
      <w:kern w:val="0"/>
      <w:szCs w:val="21"/>
    </w:rPr>
  </w:style>
  <w:style w:type="paragraph" w:customStyle="1" w:styleId="98">
    <w:name w:val="UserStyle_141"/>
    <w:basedOn w:val="99"/>
    <w:qFormat/>
    <w:uiPriority w:val="0"/>
  </w:style>
  <w:style w:type="paragraph" w:customStyle="1" w:styleId="99">
    <w:name w:val="UserStyle_142"/>
    <w:basedOn w:val="1"/>
    <w:qFormat/>
    <w:uiPriority w:val="0"/>
    <w:pPr>
      <w:suppressLineNumbers/>
      <w:suppressAutoHyphens/>
    </w:pPr>
  </w:style>
  <w:style w:type="paragraph" w:customStyle="1" w:styleId="100">
    <w:name w:val="UserStyle_143"/>
    <w:basedOn w:val="1"/>
    <w:qFormat/>
    <w:uiPriority w:val="0"/>
  </w:style>
  <w:style w:type="paragraph" w:customStyle="1" w:styleId="101">
    <w:name w:val="UserStyle_144"/>
    <w:basedOn w:val="1"/>
    <w:qFormat/>
    <w:uiPriority w:val="0"/>
    <w:pPr>
      <w:spacing w:before="30"/>
      <w:jc w:val="right"/>
    </w:pPr>
    <w:rPr>
      <w:rFonts w:ascii="方正书宋简体" w:hAnsi="宋体" w:eastAsia="方正书宋简体"/>
      <w:color w:val="000000"/>
      <w:kern w:val="0"/>
      <w:szCs w:val="21"/>
    </w:rPr>
  </w:style>
  <w:style w:type="paragraph" w:customStyle="1" w:styleId="102">
    <w:name w:val="UserStyle_145"/>
    <w:qFormat/>
    <w:uiPriority w:val="0"/>
    <w:pPr>
      <w:jc w:val="both"/>
      <w:textAlignment w:val="baseline"/>
    </w:pPr>
    <w:rPr>
      <w:rFonts w:ascii="Times New Roman" w:hAnsi="Times New Roman" w:eastAsia="宋体" w:cs="黑体"/>
      <w:kern w:val="2"/>
      <w:sz w:val="21"/>
      <w:szCs w:val="22"/>
      <w:lang w:val="en-US" w:eastAsia="zh-CN" w:bidi="ar-SA"/>
    </w:rPr>
  </w:style>
  <w:style w:type="paragraph" w:customStyle="1" w:styleId="103">
    <w:name w:val="UserStyle_146"/>
    <w:basedOn w:val="1"/>
    <w:qFormat/>
    <w:uiPriority w:val="0"/>
    <w:pPr>
      <w:spacing w:line="360" w:lineRule="atLeast"/>
      <w:ind w:firstLine="420"/>
      <w:jc w:val="left"/>
    </w:pPr>
    <w:rPr>
      <w:rFonts w:ascii="宋体" w:hAnsi="宋体"/>
      <w:kern w:val="0"/>
      <w:sz w:val="24"/>
    </w:rPr>
  </w:style>
  <w:style w:type="paragraph" w:customStyle="1" w:styleId="104">
    <w:name w:val="UserStyle_147"/>
    <w:basedOn w:val="65"/>
    <w:qFormat/>
    <w:uiPriority w:val="0"/>
    <w:pPr>
      <w:jc w:val="center"/>
    </w:pPr>
    <w:rPr>
      <w:sz w:val="30"/>
      <w:szCs w:val="32"/>
    </w:rPr>
  </w:style>
  <w:style w:type="paragraph" w:customStyle="1" w:styleId="105">
    <w:name w:val="178"/>
    <w:qFormat/>
    <w:uiPriority w:val="0"/>
    <w:pPr>
      <w:textAlignment w:val="baseline"/>
    </w:pPr>
    <w:rPr>
      <w:rFonts w:ascii="Times New Roman" w:hAnsi="Times New Roman" w:eastAsia="宋体" w:cs="黑体"/>
      <w:kern w:val="2"/>
      <w:sz w:val="21"/>
      <w:szCs w:val="24"/>
      <w:lang w:val="en-US" w:eastAsia="zh-CN" w:bidi="ar-SA"/>
    </w:rPr>
  </w:style>
  <w:style w:type="paragraph" w:customStyle="1" w:styleId="106">
    <w:name w:val="UserStyle_148"/>
    <w:basedOn w:val="36"/>
    <w:next w:val="1"/>
    <w:qFormat/>
    <w:uiPriority w:val="0"/>
    <w:pPr>
      <w:spacing w:before="0" w:after="0" w:line="400" w:lineRule="exact"/>
    </w:pPr>
    <w:rPr>
      <w:rFonts w:eastAsia="黑体"/>
      <w:b w:val="0"/>
      <w:bCs w:val="0"/>
      <w:sz w:val="24"/>
      <w:szCs w:val="20"/>
    </w:rPr>
  </w:style>
  <w:style w:type="paragraph" w:customStyle="1" w:styleId="107">
    <w:name w:val="UserStyle_149"/>
    <w:basedOn w:val="86"/>
    <w:qFormat/>
    <w:uiPriority w:val="0"/>
  </w:style>
  <w:style w:type="paragraph" w:customStyle="1" w:styleId="108">
    <w:name w:val="UserStyle_150"/>
    <w:basedOn w:val="1"/>
    <w:qFormat/>
    <w:uiPriority w:val="0"/>
    <w:pPr>
      <w:spacing w:line="420" w:lineRule="atLeast"/>
      <w:jc w:val="left"/>
    </w:pPr>
    <w:rPr>
      <w:kern w:val="0"/>
      <w:szCs w:val="20"/>
    </w:rPr>
  </w:style>
  <w:style w:type="paragraph" w:customStyle="1" w:styleId="109">
    <w:name w:val="UserStyle_151"/>
    <w:basedOn w:val="1"/>
    <w:qFormat/>
    <w:uiPriority w:val="0"/>
    <w:pPr>
      <w:spacing w:before="100" w:beforeAutospacing="1" w:after="100" w:afterAutospacing="1"/>
      <w:jc w:val="left"/>
    </w:pPr>
    <w:rPr>
      <w:rFonts w:ascii="宋体" w:hAnsi="宋体"/>
      <w:kern w:val="0"/>
      <w:sz w:val="24"/>
    </w:rPr>
  </w:style>
  <w:style w:type="paragraph" w:customStyle="1" w:styleId="110">
    <w:name w:val="UserStyle_152"/>
    <w:qFormat/>
    <w:uiPriority w:val="0"/>
    <w:pPr>
      <w:textAlignment w:val="baseline"/>
    </w:pPr>
    <w:rPr>
      <w:rFonts w:ascii="Times New Roman" w:hAnsi="Times New Roman" w:eastAsia="宋体" w:cs="黑体"/>
      <w:color w:val="000000"/>
      <w:sz w:val="24"/>
      <w:szCs w:val="24"/>
      <w:lang w:val="en-US" w:eastAsia="zh-CN" w:bidi="ar-SA"/>
    </w:rPr>
  </w:style>
  <w:style w:type="paragraph" w:customStyle="1" w:styleId="111">
    <w:name w:val="266"/>
    <w:basedOn w:val="34"/>
    <w:next w:val="1"/>
    <w:qFormat/>
    <w:uiPriority w:val="0"/>
    <w:pPr>
      <w:spacing w:before="480" w:after="0" w:line="276" w:lineRule="auto"/>
      <w:jc w:val="left"/>
    </w:pPr>
    <w:rPr>
      <w:rFonts w:ascii="Cambria" w:hAnsi="Cambria"/>
      <w:color w:val="365F91"/>
      <w:kern w:val="0"/>
      <w:sz w:val="28"/>
      <w:szCs w:val="28"/>
    </w:rPr>
  </w:style>
  <w:style w:type="paragraph" w:customStyle="1" w:styleId="112">
    <w:name w:val="UserStyle_153"/>
    <w:basedOn w:val="1"/>
    <w:qFormat/>
    <w:uiPriority w:val="0"/>
    <w:pPr>
      <w:ind w:firstLine="420" w:firstLineChars="200"/>
    </w:pPr>
  </w:style>
  <w:style w:type="paragraph" w:customStyle="1" w:styleId="113">
    <w:name w:val="UserStyle_154"/>
    <w:basedOn w:val="1"/>
    <w:qFormat/>
    <w:uiPriority w:val="0"/>
    <w:pPr>
      <w:spacing w:before="320" w:after="160" w:line="360" w:lineRule="atLeast"/>
      <w:jc w:val="center"/>
    </w:pPr>
    <w:rPr>
      <w:rFonts w:ascii="Arial" w:eastAsia="黑体"/>
      <w:kern w:val="0"/>
      <w:sz w:val="30"/>
      <w:szCs w:val="20"/>
    </w:rPr>
  </w:style>
  <w:style w:type="paragraph" w:customStyle="1" w:styleId="114">
    <w:name w:val="UserStyle_155"/>
    <w:basedOn w:val="1"/>
    <w:qFormat/>
    <w:uiPriority w:val="0"/>
    <w:pPr>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15">
    <w:name w:val="UserStyle_156"/>
    <w:basedOn w:val="1"/>
    <w:qFormat/>
    <w:uiPriority w:val="0"/>
    <w:pPr>
      <w:spacing w:before="100" w:beforeAutospacing="1" w:after="100" w:afterAutospacing="1"/>
      <w:jc w:val="left"/>
    </w:pPr>
    <w:rPr>
      <w:rFonts w:ascii="宋体" w:hAnsi="宋体"/>
      <w:kern w:val="0"/>
      <w:sz w:val="24"/>
    </w:rPr>
  </w:style>
  <w:style w:type="paragraph" w:customStyle="1" w:styleId="116">
    <w:name w:val="UserStyle_157"/>
    <w:basedOn w:val="1"/>
    <w:qFormat/>
    <w:uiPriority w:val="0"/>
    <w:pPr>
      <w:spacing w:line="120" w:lineRule="exact"/>
    </w:pPr>
    <w:rPr>
      <w:rFonts w:eastAsia="仿宋_GB2312"/>
      <w:color w:val="FFFFFF"/>
      <w:kern w:val="0"/>
      <w:sz w:val="30"/>
      <w:szCs w:val="20"/>
    </w:rPr>
  </w:style>
  <w:style w:type="paragraph" w:customStyle="1" w:styleId="117">
    <w:name w:val="UserStyle_158"/>
    <w:qFormat/>
    <w:uiPriority w:val="0"/>
    <w:pPr>
      <w:textAlignment w:val="baseline"/>
    </w:pPr>
    <w:rPr>
      <w:rFonts w:ascii="宋体" w:hAnsi="宋体" w:eastAsia="宋体" w:cs="黑体"/>
      <w:sz w:val="24"/>
      <w:lang w:val="en-US" w:eastAsia="zh-CN" w:bidi="ar-SA"/>
    </w:rPr>
  </w:style>
  <w:style w:type="paragraph" w:customStyle="1" w:styleId="118">
    <w:name w:val="UserStyle_159"/>
    <w:basedOn w:val="1"/>
    <w:qFormat/>
    <w:uiPriority w:val="0"/>
    <w:pPr>
      <w:snapToGrid w:val="0"/>
      <w:spacing w:line="320" w:lineRule="exact"/>
      <w:jc w:val="center"/>
    </w:pPr>
    <w:rPr>
      <w:spacing w:val="20"/>
      <w:kern w:val="28"/>
      <w:szCs w:val="20"/>
    </w:rPr>
  </w:style>
  <w:style w:type="paragraph" w:customStyle="1" w:styleId="119">
    <w:name w:val="UserStyle_160"/>
    <w:basedOn w:val="1"/>
    <w:qFormat/>
    <w:uiPriority w:val="0"/>
    <w:pPr>
      <w:spacing w:before="100" w:beforeAutospacing="1" w:after="100" w:afterAutospacing="1"/>
      <w:jc w:val="left"/>
    </w:pPr>
    <w:rPr>
      <w:rFonts w:ascii="宋体" w:hAnsi="宋体"/>
      <w:kern w:val="0"/>
      <w:sz w:val="24"/>
    </w:rPr>
  </w:style>
  <w:style w:type="paragraph" w:customStyle="1" w:styleId="120">
    <w:name w:val="179"/>
    <w:basedOn w:val="1"/>
    <w:qFormat/>
    <w:uiPriority w:val="0"/>
    <w:pPr>
      <w:ind w:firstLine="420" w:firstLineChars="200"/>
    </w:pPr>
    <w:rPr>
      <w:sz w:val="28"/>
      <w:szCs w:val="28"/>
    </w:rPr>
  </w:style>
  <w:style w:type="paragraph" w:customStyle="1" w:styleId="121">
    <w:name w:val="UserStyle_161"/>
    <w:next w:val="1"/>
    <w:qFormat/>
    <w:uiPriority w:val="0"/>
    <w:pPr>
      <w:jc w:val="both"/>
      <w:textAlignment w:val="baseline"/>
    </w:pPr>
    <w:rPr>
      <w:rFonts w:ascii="Times New Roman" w:hAnsi="Times New Roman" w:eastAsia="宋体" w:cs="黑体"/>
      <w:kern w:val="2"/>
      <w:sz w:val="21"/>
      <w:szCs w:val="24"/>
      <w:lang w:val="en-US" w:eastAsia="zh-CN" w:bidi="ar-SA"/>
    </w:rPr>
  </w:style>
  <w:style w:type="paragraph" w:customStyle="1" w:styleId="122">
    <w:name w:val="UserStyle_162"/>
    <w:basedOn w:val="1"/>
    <w:qFormat/>
    <w:uiPriority w:val="0"/>
    <w:pPr>
      <w:spacing w:before="100" w:beforeAutospacing="1" w:after="100" w:afterAutospacing="1"/>
      <w:jc w:val="left"/>
    </w:pPr>
    <w:rPr>
      <w:rFonts w:ascii="ˎ̥" w:hAnsi="ˎ̥"/>
      <w:kern w:val="0"/>
      <w:sz w:val="24"/>
    </w:rPr>
  </w:style>
  <w:style w:type="paragraph" w:customStyle="1" w:styleId="123">
    <w:name w:val="UserStyle_163"/>
    <w:basedOn w:val="1"/>
    <w:qFormat/>
    <w:uiPriority w:val="0"/>
    <w:pPr>
      <w:spacing w:before="30"/>
      <w:ind w:left="100" w:right="100"/>
    </w:pPr>
    <w:rPr>
      <w:rFonts w:ascii="方正书宋简体" w:hAnsi="宋体" w:eastAsia="方正书宋简体"/>
      <w:color w:val="000000"/>
      <w:kern w:val="0"/>
      <w:szCs w:val="21"/>
    </w:rPr>
  </w:style>
  <w:style w:type="paragraph" w:customStyle="1" w:styleId="124">
    <w:name w:val="UserStyle_164"/>
    <w:basedOn w:val="34"/>
    <w:next w:val="1"/>
    <w:qFormat/>
    <w:uiPriority w:val="0"/>
  </w:style>
  <w:style w:type="paragraph" w:customStyle="1" w:styleId="125">
    <w:name w:val="UserStyle_165"/>
    <w:basedOn w:val="1"/>
    <w:qFormat/>
    <w:uiPriority w:val="0"/>
  </w:style>
  <w:style w:type="paragraph" w:customStyle="1" w:styleId="126">
    <w:name w:val="UserStyle_166"/>
    <w:basedOn w:val="1"/>
    <w:qFormat/>
    <w:uiPriority w:val="0"/>
    <w:pPr>
      <w:spacing w:before="100" w:beforeAutospacing="1" w:after="100" w:afterAutospacing="1"/>
      <w:jc w:val="left"/>
    </w:pPr>
    <w:rPr>
      <w:rFonts w:ascii="宋体" w:hAnsi="宋体"/>
      <w:kern w:val="0"/>
      <w:sz w:val="24"/>
    </w:rPr>
  </w:style>
  <w:style w:type="paragraph" w:customStyle="1" w:styleId="127">
    <w:name w:val="UserStyle_167"/>
    <w:basedOn w:val="1"/>
    <w:qFormat/>
    <w:uiPriority w:val="0"/>
    <w:pPr>
      <w:spacing w:before="100" w:beforeAutospacing="1" w:after="100" w:afterAutospacing="1"/>
      <w:jc w:val="left"/>
    </w:pPr>
    <w:rPr>
      <w:rFonts w:ascii="仿宋_GB2312" w:hAnsi="宋体" w:eastAsia="仿宋_GB2312"/>
      <w:kern w:val="0"/>
      <w:sz w:val="17"/>
      <w:szCs w:val="17"/>
    </w:rPr>
  </w:style>
  <w:style w:type="paragraph" w:customStyle="1" w:styleId="128">
    <w:name w:val="90vb"/>
    <w:basedOn w:val="1"/>
    <w:qFormat/>
    <w:uiPriority w:val="0"/>
    <w:pPr>
      <w:spacing w:before="100" w:beforeAutospacing="1" w:after="100" w:afterAutospacing="1"/>
      <w:jc w:val="left"/>
    </w:pPr>
    <w:rPr>
      <w:rFonts w:ascii="宋体" w:hAnsi="宋体" w:cs="宋体"/>
      <w:kern w:val="0"/>
      <w:sz w:val="24"/>
    </w:rPr>
  </w:style>
  <w:style w:type="paragraph" w:customStyle="1" w:styleId="129">
    <w:name w:val="pa-34"/>
    <w:basedOn w:val="1"/>
    <w:qFormat/>
    <w:uiPriority w:val="0"/>
    <w:pPr>
      <w:spacing w:line="360" w:lineRule="atLeast"/>
      <w:ind w:firstLine="420"/>
      <w:jc w:val="left"/>
    </w:pPr>
    <w:rPr>
      <w:rFonts w:ascii="宋体" w:hAnsi="宋体" w:cs="宋体"/>
      <w:kern w:val="0"/>
      <w:sz w:val="24"/>
    </w:rPr>
  </w:style>
  <w:style w:type="paragraph" w:customStyle="1" w:styleId="13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1">
    <w:name w:val="2表格（表体）"/>
    <w:basedOn w:val="1"/>
    <w:qFormat/>
    <w:uiPriority w:val="99"/>
    <w:pPr>
      <w:spacing w:line="440" w:lineRule="exact"/>
      <w:ind w:firstLine="240" w:firstLineChars="100"/>
    </w:pPr>
  </w:style>
  <w:style w:type="paragraph" w:customStyle="1" w:styleId="132">
    <w:name w:val="Char"/>
    <w:basedOn w:val="1"/>
    <w:qFormat/>
    <w:uiPriority w:val="0"/>
    <w:pPr>
      <w:widowControl w:val="0"/>
      <w:textAlignment w:val="auto"/>
    </w:pPr>
    <w:rPr>
      <w:rFonts w:cs="Times New Roman"/>
    </w:rPr>
  </w:style>
  <w:style w:type="paragraph" w:customStyle="1" w:styleId="133">
    <w:name w:val="Char1"/>
    <w:basedOn w:val="1"/>
    <w:qFormat/>
    <w:uiPriority w:val="0"/>
    <w:pPr>
      <w:widowControl w:val="0"/>
      <w:textAlignment w:val="auto"/>
    </w:pPr>
    <w:rPr>
      <w:rFonts w:cs="Times New Roman"/>
    </w:rPr>
  </w:style>
  <w:style w:type="paragraph" w:customStyle="1" w:styleId="134">
    <w:name w:val="无间隔2"/>
    <w:basedOn w:val="1"/>
    <w:qFormat/>
    <w:uiPriority w:val="1"/>
    <w:pPr>
      <w:widowControl w:val="0"/>
      <w:spacing w:line="400" w:lineRule="exact"/>
      <w:textAlignment w:val="auto"/>
    </w:pPr>
    <w:rPr>
      <w:rFonts w:cs="Times New Roman"/>
      <w:sz w:val="24"/>
    </w:rPr>
  </w:style>
  <w:style w:type="character" w:customStyle="1" w:styleId="135">
    <w:name w:val="NormalCharacter"/>
    <w:semiHidden/>
    <w:qFormat/>
    <w:uiPriority w:val="0"/>
  </w:style>
  <w:style w:type="character" w:customStyle="1" w:styleId="136">
    <w:name w:val="EndnoteReference"/>
    <w:qFormat/>
    <w:uiPriority w:val="0"/>
    <w:rPr>
      <w:vertAlign w:val="superscript"/>
    </w:rPr>
  </w:style>
  <w:style w:type="character" w:customStyle="1" w:styleId="137">
    <w:name w:val="PageNumber"/>
    <w:basedOn w:val="135"/>
    <w:qFormat/>
    <w:uiPriority w:val="0"/>
  </w:style>
  <w:style w:type="character" w:customStyle="1" w:styleId="138">
    <w:name w:val="UserStyle_0"/>
    <w:qFormat/>
    <w:uiPriority w:val="0"/>
    <w:rPr>
      <w:rFonts w:eastAsia="仿宋_GB2312"/>
      <w:sz w:val="30"/>
    </w:rPr>
  </w:style>
  <w:style w:type="character" w:customStyle="1" w:styleId="139">
    <w:name w:val="UserStyle_1"/>
    <w:qFormat/>
    <w:uiPriority w:val="0"/>
    <w:rPr>
      <w:rFonts w:cs="Times New Roman"/>
      <w:b/>
      <w:bCs/>
      <w:kern w:val="2"/>
      <w:sz w:val="32"/>
      <w:szCs w:val="32"/>
    </w:rPr>
  </w:style>
  <w:style w:type="character" w:customStyle="1" w:styleId="140">
    <w:name w:val="UserStyle_2"/>
    <w:qFormat/>
    <w:uiPriority w:val="0"/>
    <w:rPr>
      <w:kern w:val="2"/>
      <w:sz w:val="21"/>
      <w:szCs w:val="24"/>
    </w:rPr>
  </w:style>
  <w:style w:type="character" w:customStyle="1" w:styleId="141">
    <w:name w:val="UserStyle_3"/>
    <w:qFormat/>
    <w:uiPriority w:val="0"/>
    <w:rPr>
      <w:sz w:val="28"/>
      <w:szCs w:val="24"/>
    </w:rPr>
  </w:style>
  <w:style w:type="character" w:customStyle="1" w:styleId="142">
    <w:name w:val="UserStyle_4"/>
    <w:link w:val="44"/>
    <w:qFormat/>
    <w:uiPriority w:val="0"/>
    <w:rPr>
      <w:kern w:val="2"/>
      <w:sz w:val="21"/>
      <w:szCs w:val="24"/>
      <w:shd w:val="clear" w:color="auto" w:fill="000080"/>
    </w:rPr>
  </w:style>
  <w:style w:type="character" w:customStyle="1" w:styleId="143">
    <w:name w:val="UserStyle_5"/>
    <w:qFormat/>
    <w:uiPriority w:val="0"/>
    <w:rPr>
      <w:rFonts w:ascii="宋体" w:hAnsi="宋体"/>
      <w:color w:val="000000"/>
      <w:sz w:val="24"/>
      <w:szCs w:val="24"/>
    </w:rPr>
  </w:style>
  <w:style w:type="character" w:customStyle="1" w:styleId="144">
    <w:name w:val="UserStyle_6"/>
    <w:qFormat/>
    <w:uiPriority w:val="0"/>
    <w:rPr>
      <w:kern w:val="2"/>
      <w:sz w:val="21"/>
      <w:szCs w:val="24"/>
    </w:rPr>
  </w:style>
  <w:style w:type="character" w:customStyle="1" w:styleId="145">
    <w:name w:val="UserStyle_7"/>
    <w:qFormat/>
    <w:uiPriority w:val="0"/>
    <w:rPr>
      <w:kern w:val="2"/>
      <w:sz w:val="21"/>
      <w:szCs w:val="24"/>
    </w:rPr>
  </w:style>
  <w:style w:type="character" w:customStyle="1" w:styleId="146">
    <w:name w:val="UserStyle_8"/>
    <w:qFormat/>
    <w:uiPriority w:val="0"/>
    <w:rPr>
      <w:rFonts w:ascii="宋体"/>
      <w:kern w:val="2"/>
      <w:sz w:val="18"/>
      <w:szCs w:val="18"/>
    </w:rPr>
  </w:style>
  <w:style w:type="character" w:customStyle="1" w:styleId="147">
    <w:name w:val="UserStyle_9"/>
    <w:link w:val="45"/>
    <w:qFormat/>
    <w:uiPriority w:val="0"/>
    <w:rPr>
      <w:rFonts w:cs="Times New Roman"/>
      <w:b/>
      <w:bCs/>
      <w:kern w:val="2"/>
      <w:sz w:val="21"/>
      <w:szCs w:val="24"/>
    </w:rPr>
  </w:style>
  <w:style w:type="character" w:customStyle="1" w:styleId="148">
    <w:name w:val="264"/>
    <w:qFormat/>
    <w:uiPriority w:val="0"/>
    <w:rPr>
      <w:rFonts w:cs="Times New Roman"/>
      <w:b/>
      <w:bCs/>
      <w:smallCaps/>
      <w:spacing w:val="5"/>
    </w:rPr>
  </w:style>
  <w:style w:type="character" w:customStyle="1" w:styleId="149">
    <w:name w:val="UserStyle_10"/>
    <w:qFormat/>
    <w:uiPriority w:val="0"/>
    <w:rPr>
      <w:rFonts w:ascii="宋体" w:hAnsi="宋体" w:cs="宋体"/>
      <w:b/>
      <w:bCs/>
    </w:rPr>
  </w:style>
  <w:style w:type="character" w:customStyle="1" w:styleId="150">
    <w:name w:val="UserStyle_11"/>
    <w:link w:val="38"/>
    <w:qFormat/>
    <w:uiPriority w:val="0"/>
    <w:rPr>
      <w:rFonts w:ascii="宋体" w:hAnsi="宋体" w:cs="宋体"/>
      <w:b/>
      <w:bCs/>
    </w:rPr>
  </w:style>
  <w:style w:type="character" w:customStyle="1" w:styleId="151">
    <w:name w:val="FootnoteReference"/>
    <w:qFormat/>
    <w:uiPriority w:val="0"/>
    <w:rPr>
      <w:vertAlign w:val="superscript"/>
    </w:rPr>
  </w:style>
  <w:style w:type="character" w:customStyle="1" w:styleId="152">
    <w:name w:val="UserStyle_12"/>
    <w:qFormat/>
    <w:uiPriority w:val="0"/>
    <w:rPr>
      <w:rFonts w:ascii="Cambria" w:hAnsi="Cambria" w:cs="Times New Roman"/>
      <w:b/>
      <w:bCs/>
      <w:kern w:val="28"/>
      <w:sz w:val="32"/>
      <w:szCs w:val="32"/>
    </w:rPr>
  </w:style>
  <w:style w:type="character" w:customStyle="1" w:styleId="153">
    <w:name w:val="UserStyle_13"/>
    <w:qFormat/>
    <w:uiPriority w:val="0"/>
    <w:rPr>
      <w:rFonts w:hAnsi="Arial" w:eastAsia="仿宋_GB2312"/>
      <w:sz w:val="30"/>
    </w:rPr>
  </w:style>
  <w:style w:type="character" w:customStyle="1" w:styleId="154">
    <w:name w:val="UserStyle_14"/>
    <w:qFormat/>
    <w:uiPriority w:val="0"/>
    <w:rPr>
      <w:kern w:val="2"/>
      <w:sz w:val="21"/>
      <w:szCs w:val="24"/>
    </w:rPr>
  </w:style>
  <w:style w:type="character" w:customStyle="1" w:styleId="155">
    <w:name w:val="UserStyle_15"/>
    <w:link w:val="47"/>
    <w:qFormat/>
    <w:uiPriority w:val="0"/>
    <w:rPr>
      <w:i/>
      <w:iCs/>
      <w:color w:val="000000"/>
      <w:kern w:val="2"/>
      <w:sz w:val="21"/>
      <w:szCs w:val="22"/>
    </w:rPr>
  </w:style>
  <w:style w:type="character" w:customStyle="1" w:styleId="156">
    <w:name w:val="UserStyle_16"/>
    <w:link w:val="48"/>
    <w:qFormat/>
    <w:uiPriority w:val="0"/>
    <w:rPr>
      <w:rFonts w:ascii="Arial" w:hAnsi="Arial" w:cs="Times New Roman"/>
      <w:b/>
      <w:bCs/>
      <w:sz w:val="24"/>
      <w:szCs w:val="32"/>
    </w:rPr>
  </w:style>
  <w:style w:type="character" w:customStyle="1" w:styleId="157">
    <w:name w:val="UserStyle_18"/>
    <w:qFormat/>
    <w:uiPriority w:val="0"/>
    <w:rPr>
      <w:rFonts w:ascii="Cambria" w:hAnsi="Cambria" w:eastAsia="宋体" w:cs="Times New Roman"/>
      <w:b/>
      <w:bCs/>
      <w:kern w:val="2"/>
      <w:sz w:val="32"/>
      <w:szCs w:val="32"/>
    </w:rPr>
  </w:style>
  <w:style w:type="character" w:customStyle="1" w:styleId="158">
    <w:name w:val="UserStyle_19"/>
    <w:qFormat/>
    <w:uiPriority w:val="0"/>
    <w:rPr>
      <w:kern w:val="2"/>
      <w:sz w:val="21"/>
      <w:szCs w:val="24"/>
    </w:rPr>
  </w:style>
  <w:style w:type="character" w:customStyle="1" w:styleId="159">
    <w:name w:val="UserStyle_20"/>
    <w:link w:val="49"/>
    <w:qFormat/>
    <w:uiPriority w:val="0"/>
    <w:rPr>
      <w:kern w:val="2"/>
      <w:sz w:val="21"/>
      <w:szCs w:val="24"/>
    </w:rPr>
  </w:style>
  <w:style w:type="character" w:customStyle="1" w:styleId="160">
    <w:name w:val="UserStyle_21"/>
    <w:link w:val="36"/>
    <w:qFormat/>
    <w:uiPriority w:val="0"/>
    <w:rPr>
      <w:rFonts w:cs="Times New Roman"/>
      <w:b/>
      <w:bCs/>
      <w:kern w:val="2"/>
      <w:sz w:val="32"/>
      <w:szCs w:val="32"/>
    </w:rPr>
  </w:style>
  <w:style w:type="character" w:customStyle="1" w:styleId="161">
    <w:name w:val="UserStyle_22"/>
    <w:qFormat/>
    <w:uiPriority w:val="0"/>
    <w:rPr>
      <w:rFonts w:ascii="宋体" w:hAnsi="宋体" w:cs="宋体"/>
      <w:b/>
      <w:bCs/>
      <w:sz w:val="24"/>
      <w:szCs w:val="24"/>
    </w:rPr>
  </w:style>
  <w:style w:type="character" w:customStyle="1" w:styleId="162">
    <w:name w:val="UserStyle_23"/>
    <w:qFormat/>
    <w:uiPriority w:val="0"/>
  </w:style>
  <w:style w:type="character" w:customStyle="1" w:styleId="163">
    <w:name w:val="页眉 Char"/>
    <w:link w:val="13"/>
    <w:qFormat/>
    <w:uiPriority w:val="0"/>
    <w:rPr>
      <w:kern w:val="2"/>
      <w:sz w:val="18"/>
      <w:szCs w:val="18"/>
    </w:rPr>
  </w:style>
  <w:style w:type="character" w:customStyle="1" w:styleId="164">
    <w:name w:val="UserStyle_25"/>
    <w:qFormat/>
    <w:uiPriority w:val="0"/>
    <w:rPr>
      <w:szCs w:val="24"/>
      <w:u w:val="single"/>
      <w:lang w:eastAsia="en-US"/>
    </w:rPr>
  </w:style>
  <w:style w:type="character" w:customStyle="1" w:styleId="165">
    <w:name w:val="UserStyle_26"/>
    <w:qFormat/>
    <w:uiPriority w:val="0"/>
    <w:rPr>
      <w:kern w:val="2"/>
      <w:sz w:val="21"/>
      <w:szCs w:val="24"/>
    </w:rPr>
  </w:style>
  <w:style w:type="character" w:customStyle="1" w:styleId="166">
    <w:name w:val="UserStyle_27"/>
    <w:link w:val="50"/>
    <w:qFormat/>
    <w:uiPriority w:val="0"/>
    <w:rPr>
      <w:kern w:val="2"/>
      <w:sz w:val="18"/>
      <w:szCs w:val="18"/>
    </w:rPr>
  </w:style>
  <w:style w:type="character" w:customStyle="1" w:styleId="167">
    <w:name w:val="UserStyle_28"/>
    <w:qFormat/>
    <w:uiPriority w:val="0"/>
    <w:rPr>
      <w:kern w:val="2"/>
      <w:sz w:val="18"/>
      <w:szCs w:val="18"/>
    </w:rPr>
  </w:style>
  <w:style w:type="character" w:customStyle="1" w:styleId="168">
    <w:name w:val="UserStyle_29"/>
    <w:link w:val="51"/>
    <w:qFormat/>
    <w:uiPriority w:val="0"/>
    <w:rPr>
      <w:rFonts w:ascii="Arial" w:hAnsi="Arial" w:cs="Times New Roman"/>
      <w:b/>
      <w:bCs/>
      <w:sz w:val="24"/>
      <w:szCs w:val="32"/>
    </w:rPr>
  </w:style>
  <w:style w:type="character" w:customStyle="1" w:styleId="169">
    <w:name w:val="UserStyle_31"/>
    <w:basedOn w:val="135"/>
    <w:qFormat/>
    <w:uiPriority w:val="0"/>
  </w:style>
  <w:style w:type="character" w:customStyle="1" w:styleId="170">
    <w:name w:val="UserStyle_32"/>
    <w:link w:val="53"/>
    <w:qFormat/>
    <w:uiPriority w:val="0"/>
    <w:rPr>
      <w:rFonts w:cs="Times New Roman"/>
      <w:b/>
      <w:bCs/>
      <w:i/>
      <w:iCs/>
      <w:color w:val="4F81BD"/>
      <w:kern w:val="2"/>
      <w:sz w:val="21"/>
      <w:szCs w:val="22"/>
    </w:rPr>
  </w:style>
  <w:style w:type="character" w:customStyle="1" w:styleId="171">
    <w:name w:val="UserStyle_33"/>
    <w:qFormat/>
    <w:uiPriority w:val="0"/>
    <w:rPr>
      <w:rFonts w:eastAsia="仿宋_GB2312"/>
      <w:sz w:val="30"/>
    </w:rPr>
  </w:style>
  <w:style w:type="character" w:customStyle="1" w:styleId="172">
    <w:name w:val="UserStyle_34"/>
    <w:qFormat/>
    <w:uiPriority w:val="0"/>
    <w:rPr>
      <w:i/>
      <w:iCs/>
      <w:color w:val="000000"/>
      <w:kern w:val="2"/>
      <w:sz w:val="21"/>
      <w:szCs w:val="24"/>
    </w:rPr>
  </w:style>
  <w:style w:type="character" w:customStyle="1" w:styleId="173">
    <w:name w:val="UserStyle_35"/>
    <w:qFormat/>
    <w:uiPriority w:val="0"/>
    <w:rPr>
      <w:kern w:val="2"/>
      <w:sz w:val="18"/>
      <w:szCs w:val="18"/>
    </w:rPr>
  </w:style>
  <w:style w:type="character" w:customStyle="1" w:styleId="174">
    <w:name w:val="UserStyle_36"/>
    <w:qFormat/>
    <w:uiPriority w:val="0"/>
    <w:rPr>
      <w:kern w:val="2"/>
      <w:sz w:val="21"/>
      <w:szCs w:val="22"/>
    </w:rPr>
  </w:style>
  <w:style w:type="character" w:customStyle="1" w:styleId="175">
    <w:name w:val="UserStyle_37"/>
    <w:qFormat/>
    <w:uiPriority w:val="0"/>
    <w:rPr>
      <w:kern w:val="2"/>
      <w:sz w:val="21"/>
      <w:szCs w:val="24"/>
      <w:shd w:val="clear" w:color="auto" w:fill="000080"/>
    </w:rPr>
  </w:style>
  <w:style w:type="character" w:customStyle="1" w:styleId="176">
    <w:name w:val="UserStyle_38"/>
    <w:qFormat/>
    <w:uiPriority w:val="0"/>
    <w:rPr>
      <w:color w:val="000000"/>
      <w:sz w:val="11"/>
      <w:szCs w:val="11"/>
    </w:rPr>
  </w:style>
  <w:style w:type="character" w:customStyle="1" w:styleId="177">
    <w:name w:val="日期 Char"/>
    <w:link w:val="11"/>
    <w:qFormat/>
    <w:uiPriority w:val="0"/>
    <w:rPr>
      <w:kern w:val="2"/>
      <w:sz w:val="21"/>
      <w:szCs w:val="24"/>
    </w:rPr>
  </w:style>
  <w:style w:type="character" w:customStyle="1" w:styleId="178">
    <w:name w:val="UserStyle_40"/>
    <w:qFormat/>
    <w:uiPriority w:val="0"/>
    <w:rPr>
      <w:rFonts w:ascii="宋体" w:hAnsi="Times New Roman" w:eastAsia="宋体"/>
      <w:sz w:val="28"/>
      <w:szCs w:val="20"/>
    </w:rPr>
  </w:style>
  <w:style w:type="character" w:customStyle="1" w:styleId="179">
    <w:name w:val="UserStyle_41"/>
    <w:qFormat/>
    <w:uiPriority w:val="0"/>
    <w:rPr>
      <w:kern w:val="2"/>
      <w:sz w:val="18"/>
      <w:szCs w:val="18"/>
    </w:rPr>
  </w:style>
  <w:style w:type="character" w:customStyle="1" w:styleId="180">
    <w:name w:val="UserStyle_42"/>
    <w:link w:val="54"/>
    <w:qFormat/>
    <w:uiPriority w:val="0"/>
    <w:rPr>
      <w:rFonts w:ascii="宋体" w:hAnsi="宋体"/>
      <w:kern w:val="2"/>
      <w:sz w:val="28"/>
      <w:szCs w:val="28"/>
    </w:rPr>
  </w:style>
  <w:style w:type="character" w:customStyle="1" w:styleId="181">
    <w:name w:val="UserStyle_43"/>
    <w:qFormat/>
    <w:uiPriority w:val="0"/>
    <w:rPr>
      <w:kern w:val="2"/>
      <w:sz w:val="18"/>
      <w:szCs w:val="18"/>
    </w:rPr>
  </w:style>
  <w:style w:type="character" w:customStyle="1" w:styleId="182">
    <w:name w:val="UserStyle_44"/>
    <w:qFormat/>
    <w:uiPriority w:val="0"/>
    <w:rPr>
      <w:rFonts w:cs="Times New Roman"/>
      <w:b/>
      <w:bCs/>
      <w:color w:val="333333"/>
    </w:rPr>
  </w:style>
  <w:style w:type="character" w:customStyle="1" w:styleId="183">
    <w:name w:val="UserStyle_45"/>
    <w:link w:val="55"/>
    <w:qFormat/>
    <w:uiPriority w:val="0"/>
    <w:rPr>
      <w:kern w:val="2"/>
      <w:sz w:val="16"/>
      <w:szCs w:val="16"/>
    </w:rPr>
  </w:style>
  <w:style w:type="character" w:customStyle="1" w:styleId="184">
    <w:name w:val="UserStyle_46"/>
    <w:qFormat/>
    <w:uiPriority w:val="0"/>
    <w:rPr>
      <w:rFonts w:ascii="ˎ̥" w:hAnsi="ˎ̥"/>
      <w:sz w:val="9"/>
      <w:szCs w:val="9"/>
    </w:rPr>
  </w:style>
  <w:style w:type="character" w:customStyle="1" w:styleId="185">
    <w:name w:val="UserStyle_47"/>
    <w:qFormat/>
    <w:uiPriority w:val="0"/>
    <w:rPr>
      <w:rFonts w:ascii="Cambria" w:hAnsi="Cambria" w:cs="Times New Roman"/>
      <w:b/>
      <w:bCs/>
      <w:kern w:val="2"/>
      <w:sz w:val="32"/>
      <w:szCs w:val="32"/>
    </w:rPr>
  </w:style>
  <w:style w:type="character" w:customStyle="1" w:styleId="186">
    <w:name w:val="260"/>
    <w:qFormat/>
    <w:uiPriority w:val="0"/>
    <w:rPr>
      <w:i/>
      <w:iCs/>
      <w:color w:val="808080"/>
    </w:rPr>
  </w:style>
  <w:style w:type="character" w:customStyle="1" w:styleId="187">
    <w:name w:val="UserStyle_48"/>
    <w:basedOn w:val="135"/>
    <w:qFormat/>
    <w:uiPriority w:val="0"/>
  </w:style>
  <w:style w:type="character" w:customStyle="1" w:styleId="188">
    <w:name w:val="AnnotationReference"/>
    <w:qFormat/>
    <w:uiPriority w:val="0"/>
    <w:rPr>
      <w:sz w:val="21"/>
      <w:szCs w:val="21"/>
    </w:rPr>
  </w:style>
  <w:style w:type="character" w:customStyle="1" w:styleId="189">
    <w:name w:val="UserStyle_49"/>
    <w:link w:val="56"/>
    <w:qFormat/>
    <w:uiPriority w:val="0"/>
    <w:rPr>
      <w:sz w:val="28"/>
      <w:szCs w:val="24"/>
    </w:rPr>
  </w:style>
  <w:style w:type="character" w:customStyle="1" w:styleId="190">
    <w:name w:val="UserStyle_50"/>
    <w:qFormat/>
    <w:uiPriority w:val="0"/>
    <w:rPr>
      <w:rFonts w:ascii="宋体" w:hAnsi="宋体" w:eastAsia="宋体"/>
      <w:color w:val="000000"/>
      <w:sz w:val="9"/>
      <w:szCs w:val="9"/>
    </w:rPr>
  </w:style>
  <w:style w:type="character" w:customStyle="1" w:styleId="191">
    <w:name w:val="UserStyle_51"/>
    <w:link w:val="57"/>
    <w:qFormat/>
    <w:uiPriority w:val="0"/>
    <w:rPr>
      <w:rFonts w:ascii="宋体" w:hAnsi="Courier New"/>
      <w:kern w:val="2"/>
      <w:sz w:val="21"/>
      <w:szCs w:val="21"/>
    </w:rPr>
  </w:style>
  <w:style w:type="character" w:customStyle="1" w:styleId="192">
    <w:name w:val="UserStyle_52"/>
    <w:qFormat/>
    <w:uiPriority w:val="0"/>
    <w:rPr>
      <w:rFonts w:cs="Times New Roman"/>
      <w:b/>
      <w:bCs/>
      <w:kern w:val="2"/>
      <w:sz w:val="21"/>
      <w:szCs w:val="24"/>
    </w:rPr>
  </w:style>
  <w:style w:type="character" w:customStyle="1" w:styleId="193">
    <w:name w:val="标题 Char"/>
    <w:link w:val="22"/>
    <w:qFormat/>
    <w:uiPriority w:val="0"/>
    <w:rPr>
      <w:szCs w:val="24"/>
      <w:u w:val="single"/>
      <w:lang w:eastAsia="en-US"/>
    </w:rPr>
  </w:style>
  <w:style w:type="character" w:customStyle="1" w:styleId="194">
    <w:name w:val="UserStyle_54"/>
    <w:qFormat/>
    <w:locked/>
    <w:uiPriority w:val="0"/>
    <w:rPr>
      <w:rFonts w:eastAsia="黑体"/>
      <w:kern w:val="2"/>
      <w:sz w:val="44"/>
      <w:szCs w:val="44"/>
      <w:lang w:val="en-US" w:eastAsia="zh-CN" w:bidi="ar-SA"/>
    </w:rPr>
  </w:style>
  <w:style w:type="character" w:customStyle="1" w:styleId="195">
    <w:name w:val="UserStyle_55"/>
    <w:qFormat/>
    <w:uiPriority w:val="0"/>
    <w:rPr>
      <w:rFonts w:ascii="Cambria" w:hAnsi="Cambria" w:eastAsia="宋体" w:cs="Times New Roman"/>
      <w:b/>
      <w:bCs/>
      <w:kern w:val="2"/>
      <w:sz w:val="32"/>
      <w:szCs w:val="32"/>
    </w:rPr>
  </w:style>
  <w:style w:type="character" w:customStyle="1" w:styleId="196">
    <w:name w:val="261"/>
    <w:qFormat/>
    <w:uiPriority w:val="0"/>
    <w:rPr>
      <w:rFonts w:cs="Times New Roman"/>
      <w:b/>
      <w:bCs/>
      <w:i/>
      <w:iCs/>
      <w:color w:val="4F81BD"/>
    </w:rPr>
  </w:style>
  <w:style w:type="character" w:customStyle="1" w:styleId="197">
    <w:name w:val="UserStyle_56"/>
    <w:qFormat/>
    <w:uiPriority w:val="0"/>
    <w:rPr>
      <w:rFonts w:ascii="宋体" w:hAnsi="Courier New"/>
      <w:kern w:val="2"/>
      <w:sz w:val="21"/>
      <w:szCs w:val="21"/>
    </w:rPr>
  </w:style>
  <w:style w:type="character" w:customStyle="1" w:styleId="198">
    <w:name w:val="UserStyle_57"/>
    <w:qFormat/>
    <w:uiPriority w:val="0"/>
    <w:rPr>
      <w:kern w:val="2"/>
      <w:sz w:val="16"/>
      <w:szCs w:val="16"/>
    </w:rPr>
  </w:style>
  <w:style w:type="character" w:customStyle="1" w:styleId="199">
    <w:name w:val="UserStyle_58"/>
    <w:qFormat/>
    <w:uiPriority w:val="0"/>
    <w:rPr>
      <w:rFonts w:ascii="Arial" w:hAnsi="Arial"/>
      <w:sz w:val="18"/>
      <w:szCs w:val="18"/>
      <w:lang w:eastAsia="en-US"/>
    </w:rPr>
  </w:style>
  <w:style w:type="character" w:customStyle="1" w:styleId="200">
    <w:name w:val="UserStyle_59"/>
    <w:qFormat/>
    <w:uiPriority w:val="0"/>
    <w:rPr>
      <w:rFonts w:ascii="宋体" w:hAnsi="宋体"/>
      <w:color w:val="000000"/>
      <w:sz w:val="24"/>
      <w:szCs w:val="24"/>
    </w:rPr>
  </w:style>
  <w:style w:type="character" w:customStyle="1" w:styleId="201">
    <w:name w:val="UserStyle_60"/>
    <w:qFormat/>
    <w:uiPriority w:val="0"/>
    <w:rPr>
      <w:rFonts w:ascii="Arial" w:hAnsi="Arial"/>
      <w:szCs w:val="24"/>
      <w:lang w:eastAsia="en-US"/>
    </w:rPr>
  </w:style>
  <w:style w:type="character" w:customStyle="1" w:styleId="202">
    <w:name w:val="UserStyle_61"/>
    <w:link w:val="46"/>
    <w:qFormat/>
    <w:uiPriority w:val="0"/>
    <w:rPr>
      <w:kern w:val="2"/>
      <w:sz w:val="21"/>
      <w:szCs w:val="24"/>
    </w:rPr>
  </w:style>
  <w:style w:type="character" w:customStyle="1" w:styleId="203">
    <w:name w:val="UserStyle_62"/>
    <w:link w:val="35"/>
    <w:qFormat/>
    <w:uiPriority w:val="0"/>
    <w:rPr>
      <w:rFonts w:ascii="Cambria" w:hAnsi="Cambria" w:eastAsia="宋体" w:cs="Times New Roman"/>
      <w:b/>
      <w:bCs/>
      <w:kern w:val="2"/>
      <w:sz w:val="32"/>
      <w:szCs w:val="32"/>
    </w:rPr>
  </w:style>
  <w:style w:type="character" w:customStyle="1" w:styleId="204">
    <w:name w:val="UserStyle_63"/>
    <w:qFormat/>
    <w:uiPriority w:val="0"/>
    <w:rPr>
      <w:rFonts w:cs="Times New Roman"/>
      <w:b/>
      <w:bCs/>
      <w:kern w:val="44"/>
      <w:sz w:val="44"/>
      <w:szCs w:val="44"/>
    </w:rPr>
  </w:style>
  <w:style w:type="character" w:customStyle="1" w:styleId="205">
    <w:name w:val="UserStyle_64"/>
    <w:qFormat/>
    <w:uiPriority w:val="0"/>
    <w:rPr>
      <w:rFonts w:eastAsia="仿宋_GB2312"/>
      <w:sz w:val="30"/>
    </w:rPr>
  </w:style>
  <w:style w:type="character" w:customStyle="1" w:styleId="206">
    <w:name w:val="UserStyle_65"/>
    <w:basedOn w:val="135"/>
    <w:qFormat/>
    <w:uiPriority w:val="0"/>
  </w:style>
  <w:style w:type="character" w:customStyle="1" w:styleId="207">
    <w:name w:val="UserStyle_66"/>
    <w:qFormat/>
    <w:uiPriority w:val="0"/>
    <w:rPr>
      <w:sz w:val="28"/>
      <w:szCs w:val="24"/>
    </w:rPr>
  </w:style>
  <w:style w:type="character" w:customStyle="1" w:styleId="208">
    <w:name w:val="UserStyle_67"/>
    <w:qFormat/>
    <w:uiPriority w:val="0"/>
    <w:rPr>
      <w:rFonts w:ascii="楷体_GB2312" w:eastAsia="楷体_GB2312"/>
      <w:sz w:val="28"/>
      <w:szCs w:val="28"/>
    </w:rPr>
  </w:style>
  <w:style w:type="character" w:customStyle="1" w:styleId="209">
    <w:name w:val="UserStyle_68"/>
    <w:qFormat/>
    <w:uiPriority w:val="0"/>
    <w:rPr>
      <w:rFonts w:ascii="宋体" w:hAnsi="宋体"/>
      <w:kern w:val="2"/>
      <w:sz w:val="28"/>
      <w:szCs w:val="28"/>
    </w:rPr>
  </w:style>
  <w:style w:type="character" w:customStyle="1" w:styleId="210">
    <w:name w:val="UserStyle_69"/>
    <w:qFormat/>
    <w:uiPriority w:val="0"/>
    <w:rPr>
      <w:kern w:val="2"/>
      <w:sz w:val="18"/>
      <w:szCs w:val="18"/>
    </w:rPr>
  </w:style>
  <w:style w:type="character" w:customStyle="1" w:styleId="211">
    <w:name w:val="UserStyle_70"/>
    <w:link w:val="34"/>
    <w:qFormat/>
    <w:uiPriority w:val="0"/>
    <w:rPr>
      <w:rFonts w:cs="Times New Roman"/>
      <w:b/>
      <w:bCs/>
      <w:kern w:val="44"/>
      <w:sz w:val="44"/>
      <w:szCs w:val="44"/>
    </w:rPr>
  </w:style>
  <w:style w:type="character" w:customStyle="1" w:styleId="212">
    <w:name w:val="UserStyle_71"/>
    <w:qFormat/>
    <w:uiPriority w:val="0"/>
    <w:rPr>
      <w:rFonts w:ascii="宋体" w:hAnsi="Courier New"/>
      <w:kern w:val="2"/>
      <w:sz w:val="21"/>
      <w:szCs w:val="21"/>
    </w:rPr>
  </w:style>
  <w:style w:type="character" w:customStyle="1" w:styleId="213">
    <w:name w:val="UserStyle_72"/>
    <w:qFormat/>
    <w:uiPriority w:val="0"/>
    <w:rPr>
      <w:rFonts w:cs="Times New Roman"/>
      <w:b/>
      <w:bCs/>
      <w:i/>
      <w:iCs/>
      <w:color w:val="4F81BD"/>
      <w:kern w:val="2"/>
      <w:sz w:val="21"/>
      <w:szCs w:val="24"/>
    </w:rPr>
  </w:style>
  <w:style w:type="character" w:customStyle="1" w:styleId="214">
    <w:name w:val="UserStyle_73"/>
    <w:qFormat/>
    <w:uiPriority w:val="0"/>
    <w:rPr>
      <w:rFonts w:ascii="宋体" w:hAnsi="宋体" w:eastAsia="宋体"/>
      <w:sz w:val="18"/>
      <w:szCs w:val="18"/>
    </w:rPr>
  </w:style>
  <w:style w:type="character" w:customStyle="1" w:styleId="215">
    <w:name w:val="UserStyle_74"/>
    <w:qFormat/>
    <w:uiPriority w:val="0"/>
    <w:rPr>
      <w:rFonts w:ascii="Times New Roman" w:hAnsi="Times New Roman" w:eastAsia="宋体" w:cs="黑体"/>
      <w:kern w:val="2"/>
      <w:sz w:val="21"/>
      <w:szCs w:val="24"/>
      <w:lang w:val="en-US" w:eastAsia="zh-CN" w:bidi="ar-SA"/>
    </w:rPr>
  </w:style>
  <w:style w:type="character" w:customStyle="1" w:styleId="216">
    <w:name w:val="UserStyle_75"/>
    <w:qFormat/>
    <w:uiPriority w:val="0"/>
    <w:rPr>
      <w:kern w:val="2"/>
      <w:sz w:val="18"/>
      <w:szCs w:val="18"/>
    </w:rPr>
  </w:style>
  <w:style w:type="character" w:customStyle="1" w:styleId="217">
    <w:name w:val="UserStyle_76"/>
    <w:link w:val="43"/>
    <w:qFormat/>
    <w:uiPriority w:val="0"/>
    <w:rPr>
      <w:rFonts w:eastAsia="仿宋_GB2312"/>
      <w:sz w:val="30"/>
    </w:rPr>
  </w:style>
  <w:style w:type="character" w:customStyle="1" w:styleId="218">
    <w:name w:val="UserStyle_77"/>
    <w:qFormat/>
    <w:uiPriority w:val="0"/>
    <w:rPr>
      <w:kern w:val="2"/>
      <w:sz w:val="21"/>
      <w:szCs w:val="24"/>
      <w:shd w:val="clear" w:color="auto" w:fill="000080"/>
    </w:rPr>
  </w:style>
  <w:style w:type="character" w:customStyle="1" w:styleId="219">
    <w:name w:val="UserStyle_78"/>
    <w:qFormat/>
    <w:uiPriority w:val="0"/>
    <w:rPr>
      <w:rFonts w:ascii="Arial" w:hAnsi="Arial"/>
      <w:sz w:val="18"/>
      <w:szCs w:val="18"/>
      <w:lang w:eastAsia="en-US"/>
    </w:rPr>
  </w:style>
  <w:style w:type="character" w:customStyle="1" w:styleId="220">
    <w:name w:val="UserStyle_79"/>
    <w:link w:val="58"/>
    <w:qFormat/>
    <w:uiPriority w:val="0"/>
    <w:rPr>
      <w:rFonts w:ascii="宋体" w:hAnsi="宋体"/>
      <w:color w:val="000000"/>
      <w:sz w:val="24"/>
      <w:szCs w:val="24"/>
    </w:rPr>
  </w:style>
  <w:style w:type="character" w:customStyle="1" w:styleId="221">
    <w:name w:val="262"/>
    <w:qFormat/>
    <w:uiPriority w:val="0"/>
    <w:rPr>
      <w:smallCaps/>
      <w:color w:val="C0504D"/>
      <w:u w:val="single"/>
    </w:rPr>
  </w:style>
  <w:style w:type="character" w:customStyle="1" w:styleId="222">
    <w:name w:val="UserStyle_80"/>
    <w:link w:val="33"/>
    <w:qFormat/>
    <w:uiPriority w:val="0"/>
    <w:rPr>
      <w:kern w:val="2"/>
      <w:sz w:val="21"/>
      <w:szCs w:val="24"/>
    </w:rPr>
  </w:style>
  <w:style w:type="character" w:customStyle="1" w:styleId="223">
    <w:name w:val="UserStyle_81"/>
    <w:qFormat/>
    <w:uiPriority w:val="0"/>
    <w:rPr>
      <w:rFonts w:ascii="Cambria" w:hAnsi="Cambria" w:eastAsia="宋体" w:cs="Times New Roman"/>
      <w:b/>
      <w:bCs/>
      <w:kern w:val="2"/>
      <w:sz w:val="32"/>
      <w:szCs w:val="32"/>
    </w:rPr>
  </w:style>
  <w:style w:type="character" w:customStyle="1" w:styleId="224">
    <w:name w:val="页脚 Char"/>
    <w:link w:val="12"/>
    <w:qFormat/>
    <w:uiPriority w:val="0"/>
    <w:rPr>
      <w:kern w:val="2"/>
      <w:sz w:val="18"/>
      <w:szCs w:val="18"/>
    </w:rPr>
  </w:style>
  <w:style w:type="character" w:customStyle="1" w:styleId="225">
    <w:name w:val="UserStyle_83"/>
    <w:qFormat/>
    <w:uiPriority w:val="0"/>
    <w:rPr>
      <w:rFonts w:ascii="宋体" w:hAnsi="宋体" w:cs="宋体"/>
      <w:b/>
      <w:bCs/>
      <w:sz w:val="24"/>
      <w:szCs w:val="24"/>
    </w:rPr>
  </w:style>
  <w:style w:type="character" w:customStyle="1" w:styleId="226">
    <w:name w:val="UserStyle_84"/>
    <w:link w:val="37"/>
    <w:qFormat/>
    <w:uiPriority w:val="0"/>
    <w:rPr>
      <w:rFonts w:ascii="宋体" w:hAnsi="宋体" w:cs="宋体"/>
      <w:b/>
      <w:bCs/>
      <w:sz w:val="24"/>
      <w:szCs w:val="24"/>
    </w:rPr>
  </w:style>
  <w:style w:type="character" w:customStyle="1" w:styleId="227">
    <w:name w:val="UserStyle_85"/>
    <w:link w:val="42"/>
    <w:qFormat/>
    <w:uiPriority w:val="0"/>
    <w:rPr>
      <w:rFonts w:hAnsi="Arial" w:eastAsia="仿宋_GB2312"/>
      <w:sz w:val="30"/>
    </w:rPr>
  </w:style>
  <w:style w:type="character" w:customStyle="1" w:styleId="228">
    <w:name w:val="UserStyle_86"/>
    <w:qFormat/>
    <w:uiPriority w:val="0"/>
    <w:rPr>
      <w:kern w:val="2"/>
      <w:sz w:val="18"/>
      <w:szCs w:val="18"/>
    </w:rPr>
  </w:style>
  <w:style w:type="character" w:customStyle="1" w:styleId="229">
    <w:name w:val="UserStyle_87"/>
    <w:qFormat/>
    <w:uiPriority w:val="0"/>
    <w:rPr>
      <w:sz w:val="14"/>
      <w:szCs w:val="14"/>
    </w:rPr>
  </w:style>
  <w:style w:type="character" w:customStyle="1" w:styleId="230">
    <w:name w:val="UserStyle_88"/>
    <w:qFormat/>
    <w:uiPriority w:val="0"/>
    <w:rPr>
      <w:rFonts w:cs="Times New Roman"/>
      <w:b/>
      <w:bCs/>
      <w:kern w:val="44"/>
      <w:sz w:val="44"/>
      <w:szCs w:val="44"/>
    </w:rPr>
  </w:style>
  <w:style w:type="character" w:customStyle="1" w:styleId="231">
    <w:name w:val="UserStyle_89"/>
    <w:qFormat/>
    <w:uiPriority w:val="0"/>
    <w:rPr>
      <w:rFonts w:cs="Times New Roman"/>
      <w:b/>
      <w:bCs/>
      <w:kern w:val="2"/>
      <w:sz w:val="21"/>
      <w:szCs w:val="24"/>
    </w:rPr>
  </w:style>
  <w:style w:type="character" w:customStyle="1" w:styleId="232">
    <w:name w:val="UserStyle_90"/>
    <w:qFormat/>
    <w:uiPriority w:val="0"/>
    <w:rPr>
      <w:rFonts w:cs="Times New Roman"/>
      <w:b/>
      <w:bCs/>
      <w:kern w:val="2"/>
      <w:sz w:val="32"/>
      <w:szCs w:val="32"/>
    </w:rPr>
  </w:style>
  <w:style w:type="character" w:customStyle="1" w:styleId="233">
    <w:name w:val="UserStyle_91"/>
    <w:link w:val="59"/>
    <w:qFormat/>
    <w:uiPriority w:val="0"/>
    <w:rPr>
      <w:i/>
      <w:iCs/>
      <w:kern w:val="2"/>
      <w:sz w:val="26"/>
      <w:szCs w:val="24"/>
    </w:rPr>
  </w:style>
  <w:style w:type="character" w:customStyle="1" w:styleId="234">
    <w:name w:val="UserStyle_92"/>
    <w:qFormat/>
    <w:uiPriority w:val="0"/>
    <w:rPr>
      <w:rFonts w:cs="Times New Roman"/>
      <w:b/>
      <w:bCs/>
      <w:sz w:val="32"/>
      <w:szCs w:val="32"/>
    </w:rPr>
  </w:style>
  <w:style w:type="character" w:customStyle="1" w:styleId="235">
    <w:name w:val="UserStyle_93"/>
    <w:qFormat/>
    <w:uiPriority w:val="0"/>
    <w:rPr>
      <w:kern w:val="2"/>
      <w:sz w:val="16"/>
      <w:szCs w:val="16"/>
    </w:rPr>
  </w:style>
  <w:style w:type="character" w:customStyle="1" w:styleId="236">
    <w:name w:val="UserStyle_94"/>
    <w:qFormat/>
    <w:uiPriority w:val="0"/>
    <w:rPr>
      <w:rFonts w:ascii="Arial" w:hAnsi="Arial"/>
      <w:szCs w:val="24"/>
      <w:lang w:eastAsia="en-US"/>
    </w:rPr>
  </w:style>
  <w:style w:type="character" w:customStyle="1" w:styleId="237">
    <w:name w:val="263"/>
    <w:qFormat/>
    <w:uiPriority w:val="0"/>
    <w:rPr>
      <w:rFonts w:cs="Times New Roman"/>
      <w:b/>
      <w:bCs/>
      <w:smallCaps/>
      <w:color w:val="C0504D"/>
      <w:spacing w:val="5"/>
      <w:u w:val="single"/>
    </w:rPr>
  </w:style>
  <w:style w:type="character" w:customStyle="1" w:styleId="238">
    <w:name w:val="UserStyle_95"/>
    <w:qFormat/>
    <w:uiPriority w:val="0"/>
    <w:rPr>
      <w:kern w:val="2"/>
      <w:sz w:val="21"/>
      <w:szCs w:val="24"/>
    </w:rPr>
  </w:style>
  <w:style w:type="character" w:customStyle="1" w:styleId="239">
    <w:name w:val="UserStyle_96"/>
    <w:qFormat/>
    <w:uiPriority w:val="0"/>
    <w:rPr>
      <w:rFonts w:ascii="仿宋_GB2312" w:eastAsia="仿宋_GB2312"/>
      <w:sz w:val="21"/>
      <w:szCs w:val="21"/>
    </w:rPr>
  </w:style>
  <w:style w:type="character" w:customStyle="1" w:styleId="240">
    <w:name w:val="UserStyle_97"/>
    <w:basedOn w:val="135"/>
    <w:qFormat/>
    <w:uiPriority w:val="0"/>
  </w:style>
  <w:style w:type="character" w:customStyle="1" w:styleId="241">
    <w:name w:val="UserStyle_98"/>
    <w:qFormat/>
    <w:uiPriority w:val="0"/>
    <w:rPr>
      <w:rFonts w:ascii="宋体" w:hAnsi="宋体"/>
      <w:kern w:val="2"/>
      <w:sz w:val="24"/>
      <w:szCs w:val="28"/>
    </w:rPr>
  </w:style>
  <w:style w:type="character" w:customStyle="1" w:styleId="242">
    <w:name w:val="UserStyle_99"/>
    <w:qFormat/>
    <w:uiPriority w:val="0"/>
    <w:rPr>
      <w:rFonts w:eastAsia="仿宋_GB2312"/>
      <w:sz w:val="30"/>
    </w:rPr>
  </w:style>
  <w:style w:type="character" w:customStyle="1" w:styleId="243">
    <w:name w:val="UserStyle_100"/>
    <w:qFormat/>
    <w:uiPriority w:val="0"/>
    <w:rPr>
      <w:rFonts w:cs="Times New Roman"/>
      <w:b/>
      <w:bCs/>
      <w:sz w:val="28"/>
      <w:szCs w:val="28"/>
    </w:rPr>
  </w:style>
  <w:style w:type="character" w:customStyle="1" w:styleId="244">
    <w:name w:val="UserStyle_101"/>
    <w:qFormat/>
    <w:uiPriority w:val="0"/>
    <w:rPr>
      <w:sz w:val="10"/>
      <w:szCs w:val="10"/>
    </w:rPr>
  </w:style>
  <w:style w:type="character" w:customStyle="1" w:styleId="245">
    <w:name w:val="UserStyle_102"/>
    <w:link w:val="41"/>
    <w:qFormat/>
    <w:uiPriority w:val="0"/>
    <w:rPr>
      <w:rFonts w:eastAsia="仿宋_GB2312"/>
      <w:sz w:val="30"/>
    </w:rPr>
  </w:style>
  <w:style w:type="character" w:customStyle="1" w:styleId="246">
    <w:name w:val="UserStyle_103"/>
    <w:qFormat/>
    <w:uiPriority w:val="0"/>
    <w:rPr>
      <w:rFonts w:ascii="宋体" w:hAnsi="宋体" w:eastAsia="宋体"/>
      <w:sz w:val="11"/>
      <w:szCs w:val="11"/>
    </w:rPr>
  </w:style>
  <w:style w:type="character" w:customStyle="1" w:styleId="247">
    <w:name w:val="UserStyle_104"/>
    <w:qFormat/>
    <w:uiPriority w:val="0"/>
    <w:rPr>
      <w:kern w:val="2"/>
      <w:sz w:val="21"/>
      <w:szCs w:val="24"/>
    </w:rPr>
  </w:style>
  <w:style w:type="character" w:customStyle="1" w:styleId="248">
    <w:name w:val="UserStyle_105"/>
    <w:qFormat/>
    <w:uiPriority w:val="0"/>
    <w:rPr>
      <w:rFonts w:hAnsi="Arial" w:eastAsia="仿宋_GB2312"/>
      <w:sz w:val="30"/>
    </w:rPr>
  </w:style>
  <w:style w:type="character" w:customStyle="1" w:styleId="249">
    <w:name w:val="UserStyle_106"/>
    <w:qFormat/>
    <w:uiPriority w:val="0"/>
    <w:rPr>
      <w:kern w:val="2"/>
      <w:sz w:val="21"/>
      <w:szCs w:val="22"/>
    </w:rPr>
  </w:style>
  <w:style w:type="character" w:customStyle="1" w:styleId="250">
    <w:name w:val="UserStyle_107"/>
    <w:link w:val="60"/>
    <w:qFormat/>
    <w:uiPriority w:val="0"/>
    <w:rPr>
      <w:rFonts w:ascii="Arial" w:hAnsi="Arial"/>
      <w:sz w:val="18"/>
      <w:szCs w:val="18"/>
      <w:lang w:eastAsia="en-US"/>
    </w:rPr>
  </w:style>
  <w:style w:type="character" w:customStyle="1" w:styleId="251">
    <w:name w:val="副标题 Char1"/>
    <w:link w:val="16"/>
    <w:qFormat/>
    <w:uiPriority w:val="0"/>
    <w:rPr>
      <w:szCs w:val="24"/>
      <w:u w:val="single"/>
      <w:lang w:eastAsia="en-US"/>
    </w:rPr>
  </w:style>
  <w:style w:type="character" w:customStyle="1" w:styleId="252">
    <w:name w:val="UserStyle_109"/>
    <w:qFormat/>
    <w:uiPriority w:val="0"/>
    <w:rPr>
      <w:rFonts w:cs="Times New Roman"/>
      <w:b/>
      <w:bCs/>
      <w:color w:val="FFFFFF"/>
      <w:sz w:val="11"/>
      <w:szCs w:val="11"/>
    </w:rPr>
  </w:style>
  <w:style w:type="character" w:customStyle="1" w:styleId="253">
    <w:name w:val="UserStyle_110"/>
    <w:qFormat/>
    <w:uiPriority w:val="0"/>
    <w:rPr>
      <w:szCs w:val="24"/>
      <w:u w:val="single"/>
      <w:lang w:eastAsia="en-US"/>
    </w:rPr>
  </w:style>
  <w:style w:type="character" w:customStyle="1" w:styleId="254">
    <w:name w:val="UserStyle_111"/>
    <w:qFormat/>
    <w:uiPriority w:val="0"/>
    <w:rPr>
      <w:rFonts w:ascii="宋体" w:hAnsi="宋体"/>
      <w:kern w:val="2"/>
      <w:sz w:val="28"/>
      <w:szCs w:val="28"/>
    </w:rPr>
  </w:style>
  <w:style w:type="character" w:customStyle="1" w:styleId="255">
    <w:name w:val="UserStyle_112"/>
    <w:link w:val="61"/>
    <w:qFormat/>
    <w:uiPriority w:val="0"/>
    <w:rPr>
      <w:rFonts w:ascii="Arial" w:hAnsi="Arial"/>
      <w:szCs w:val="24"/>
      <w:lang w:eastAsia="en-US"/>
    </w:rPr>
  </w:style>
  <w:style w:type="character" w:customStyle="1" w:styleId="256">
    <w:name w:val="UserStyle_113"/>
    <w:qFormat/>
    <w:uiPriority w:val="0"/>
    <w:rPr>
      <w:rFonts w:hAnsi="Arial" w:eastAsia="仿宋_GB2312"/>
      <w:sz w:val="30"/>
    </w:rPr>
  </w:style>
  <w:style w:type="character" w:customStyle="1" w:styleId="257">
    <w:name w:val="UserStyle_114"/>
    <w:link w:val="39"/>
    <w:qFormat/>
    <w:uiPriority w:val="0"/>
    <w:rPr>
      <w:rFonts w:hAnsi="Arial" w:eastAsia="仿宋_GB2312"/>
      <w:sz w:val="30"/>
    </w:rPr>
  </w:style>
  <w:style w:type="character" w:customStyle="1" w:styleId="258">
    <w:name w:val="UserStyle_115"/>
    <w:qFormat/>
    <w:uiPriority w:val="0"/>
    <w:rPr>
      <w:color w:val="FA0004"/>
    </w:rPr>
  </w:style>
  <w:style w:type="character" w:customStyle="1" w:styleId="259">
    <w:name w:val="UserStyle_116"/>
    <w:qFormat/>
    <w:uiPriority w:val="0"/>
    <w:rPr>
      <w:rFonts w:ascii="宋体" w:hAnsi="宋体" w:cs="宋体"/>
      <w:b/>
      <w:bCs/>
    </w:rPr>
  </w:style>
  <w:style w:type="character" w:customStyle="1" w:styleId="260">
    <w:name w:val="UserStyle_117"/>
    <w:qFormat/>
    <w:uiPriority w:val="0"/>
    <w:rPr>
      <w:rFonts w:ascii="黑体" w:eastAsia="黑体" w:cs="Times New Roman"/>
      <w:b/>
      <w:bCs/>
    </w:rPr>
  </w:style>
  <w:style w:type="character" w:customStyle="1" w:styleId="261">
    <w:name w:val="style121"/>
    <w:basedOn w:val="25"/>
    <w:qFormat/>
    <w:uiPriority w:val="0"/>
    <w:rPr>
      <w:rFonts w:hint="eastAsia" w:ascii="宋体" w:hAnsi="宋体" w:eastAsia="宋体"/>
      <w:sz w:val="18"/>
      <w:szCs w:val="18"/>
    </w:rPr>
  </w:style>
  <w:style w:type="character" w:customStyle="1" w:styleId="262">
    <w:name w:val="标题 2 Char"/>
    <w:basedOn w:val="25"/>
    <w:link w:val="4"/>
    <w:semiHidden/>
    <w:qFormat/>
    <w:uiPriority w:val="0"/>
    <w:rPr>
      <w:rFonts w:ascii="Cambria" w:hAnsi="Cambria" w:eastAsia="宋体" w:cs="黑体"/>
      <w:b/>
      <w:bCs/>
      <w:kern w:val="2"/>
      <w:sz w:val="32"/>
      <w:szCs w:val="32"/>
    </w:rPr>
  </w:style>
  <w:style w:type="character" w:customStyle="1" w:styleId="263">
    <w:name w:val="标题 3 Char"/>
    <w:basedOn w:val="25"/>
    <w:link w:val="5"/>
    <w:semiHidden/>
    <w:qFormat/>
    <w:uiPriority w:val="0"/>
    <w:rPr>
      <w:rFonts w:cs="黑体"/>
      <w:b/>
      <w:bCs/>
      <w:kern w:val="2"/>
      <w:sz w:val="32"/>
      <w:szCs w:val="32"/>
    </w:rPr>
  </w:style>
  <w:style w:type="character" w:customStyle="1" w:styleId="264">
    <w:name w:val="副标题 Char"/>
    <w:qFormat/>
    <w:uiPriority w:val="0"/>
    <w:rPr>
      <w:szCs w:val="24"/>
      <w:u w:val="single"/>
      <w:lang w:eastAsia="en-US"/>
    </w:rPr>
  </w:style>
  <w:style w:type="character" w:customStyle="1" w:styleId="265">
    <w:name w:val="ca-11"/>
    <w:qFormat/>
    <w:uiPriority w:val="0"/>
    <w:rPr>
      <w:rFonts w:hint="eastAsia" w:ascii="楷体_GB2312" w:eastAsia="楷体_GB2312"/>
      <w:sz w:val="28"/>
      <w:szCs w:val="28"/>
    </w:rPr>
  </w:style>
  <w:style w:type="character" w:customStyle="1" w:styleId="266">
    <w:name w:val="font81"/>
    <w:basedOn w:val="25"/>
    <w:qFormat/>
    <w:uiPriority w:val="0"/>
    <w:rPr>
      <w:rFonts w:hint="eastAsia" w:ascii="宋体" w:hAnsi="宋体" w:eastAsia="宋体" w:cs="宋体"/>
      <w:color w:val="000000"/>
      <w:sz w:val="18"/>
      <w:szCs w:val="18"/>
      <w:u w:val="none"/>
    </w:rPr>
  </w:style>
  <w:style w:type="character" w:customStyle="1" w:styleId="267">
    <w:name w:val="font41"/>
    <w:basedOn w:val="25"/>
    <w:qFormat/>
    <w:uiPriority w:val="0"/>
    <w:rPr>
      <w:rFonts w:hint="default" w:ascii="Times New Roman" w:hAnsi="Times New Roman" w:cs="Times New Roman"/>
      <w:color w:val="000000"/>
      <w:sz w:val="18"/>
      <w:szCs w:val="18"/>
      <w:u w:val="none"/>
    </w:rPr>
  </w:style>
  <w:style w:type="character" w:customStyle="1" w:styleId="268">
    <w:name w:val="font11"/>
    <w:basedOn w:val="25"/>
    <w:qFormat/>
    <w:uiPriority w:val="0"/>
    <w:rPr>
      <w:rFonts w:hint="eastAsia" w:ascii="宋体" w:hAnsi="宋体" w:eastAsia="宋体" w:cs="宋体"/>
      <w:color w:val="000000"/>
      <w:sz w:val="22"/>
      <w:szCs w:val="22"/>
      <w:u w:val="none"/>
    </w:rPr>
  </w:style>
  <w:style w:type="character" w:customStyle="1" w:styleId="269">
    <w:name w:val="font01"/>
    <w:basedOn w:val="25"/>
    <w:qFormat/>
    <w:uiPriority w:val="0"/>
    <w:rPr>
      <w:rFonts w:ascii="font-weight : 400" w:hAnsi="font-weight : 400" w:eastAsia="font-weight : 400" w:cs="font-weight : 400"/>
      <w:color w:val="000000"/>
      <w:sz w:val="22"/>
      <w:szCs w:val="22"/>
      <w:u w:val="none"/>
    </w:rPr>
  </w:style>
  <w:style w:type="character" w:customStyle="1" w:styleId="270">
    <w:name w:val="font21"/>
    <w:basedOn w:val="25"/>
    <w:qFormat/>
    <w:uiPriority w:val="0"/>
    <w:rPr>
      <w:rFonts w:hint="eastAsia" w:ascii="宋体" w:hAnsi="宋体" w:eastAsia="宋体" w:cs="宋体"/>
      <w:color w:val="000000"/>
      <w:sz w:val="22"/>
      <w:szCs w:val="22"/>
      <w:u w:val="none"/>
    </w:rPr>
  </w:style>
  <w:style w:type="character" w:customStyle="1" w:styleId="271">
    <w:name w:val="font31"/>
    <w:basedOn w:val="25"/>
    <w:qFormat/>
    <w:uiPriority w:val="0"/>
    <w:rPr>
      <w:rFonts w:ascii="font-weight : 400" w:hAnsi="font-weight : 400" w:eastAsia="font-weight : 400" w:cs="font-weight : 400"/>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14687</Words>
  <Characters>15742</Characters>
  <Lines>166</Lines>
  <Paragraphs>46</Paragraphs>
  <TotalTime>153</TotalTime>
  <ScaleCrop>false</ScaleCrop>
  <LinksUpToDate>false</LinksUpToDate>
  <CharactersWithSpaces>16276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2020-08-31T10:02:00Z</dcterms:created>
  <dc:creator>Administrator</dc:creator>
  <cp:lastModifiedBy>重庆大正建设工程经济技术有限公司</cp:lastModifiedBy>
  <cp:lastPrinted>2024-10-15T07:19:00Z</cp:lastPrinted>
  <dcterms:modified xsi:type="dcterms:W3CDTF">2025-04-15T07:36:33Z</dcterms:modified>
  <dc:title>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557256B119FA4C1F96E7919C4DFFE301_13</vt:lpwstr>
  </property>
  <property fmtid="{D5CDD505-2E9C-101B-9397-08002B2CF9AE}" pid="4" name="KSOTemplateDocerSaveRecord">
    <vt:lpwstr>eyJoZGlkIjoiYjdjOGMyZTU0NTI4YTIwMjlmOWZhNjc3NTI1ZmZmOGMiLCJ1c2VySWQiOiI2NDA5MTI0MTAifQ==</vt:lpwstr>
  </property>
</Properties>
</file>