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28C0">
      <w:pPr>
        <w:pStyle w:val="2"/>
        <w:spacing w:line="570" w:lineRule="exact"/>
        <w:ind w:firstLine="602" w:firstLineChars="200"/>
        <w:rPr>
          <w:rStyle w:val="138"/>
          <w:rFonts w:ascii="宋体" w:hAnsi="宋体"/>
          <w:b/>
          <w:color w:val="auto"/>
          <w:sz w:val="30"/>
          <w:szCs w:val="30"/>
        </w:rPr>
      </w:pPr>
      <w:bookmarkStart w:id="148" w:name="_GoBack"/>
      <w:bookmarkEnd w:id="148"/>
      <w:r>
        <w:rPr>
          <w:rStyle w:val="138"/>
          <w:rFonts w:hint="eastAsia" w:ascii="宋体" w:hAnsi="宋体"/>
          <w:b/>
          <w:color w:val="auto"/>
          <w:sz w:val="30"/>
          <w:szCs w:val="30"/>
          <w:lang w:val="en-US" w:eastAsia="zh-CN"/>
        </w:rPr>
        <w:t xml:space="preserve">  </w:t>
      </w:r>
    </w:p>
    <w:p w14:paraId="11C51615">
      <w:pPr>
        <w:pStyle w:val="2"/>
        <w:spacing w:line="480" w:lineRule="auto"/>
        <w:rPr>
          <w:rFonts w:hint="eastAsia" w:ascii="宋体" w:hAnsi="宋体" w:cs="宋体"/>
          <w:b/>
          <w:bCs/>
          <w:color w:val="auto"/>
          <w:kern w:val="2"/>
          <w:sz w:val="32"/>
          <w:szCs w:val="32"/>
          <w:highlight w:val="none"/>
          <w:lang w:val="en-US" w:eastAsia="zh-CN" w:bidi="ar-SA"/>
        </w:rPr>
      </w:pPr>
      <w:r>
        <w:rPr>
          <w:rFonts w:hint="eastAsia" w:ascii="宋体" w:hAnsi="宋体" w:cs="宋体"/>
          <w:b/>
          <w:color w:val="auto"/>
          <w:sz w:val="32"/>
          <w:szCs w:val="32"/>
          <w:highlight w:val="none"/>
        </w:rPr>
        <w:t>工程名称：</w:t>
      </w:r>
      <w:r>
        <w:rPr>
          <w:rFonts w:hint="eastAsia" w:ascii="宋体" w:hAnsi="宋体" w:cs="宋体"/>
          <w:b/>
          <w:bCs/>
          <w:color w:val="auto"/>
          <w:kern w:val="2"/>
          <w:sz w:val="32"/>
          <w:szCs w:val="32"/>
          <w:highlight w:val="none"/>
          <w:lang w:val="en-US" w:eastAsia="zh-CN" w:bidi="ar-SA"/>
        </w:rPr>
        <w:t>南川区合溪镇2025年消坑湾至莲花寺</w:t>
      </w:r>
    </w:p>
    <w:p w14:paraId="04F4FB7C">
      <w:pPr>
        <w:pStyle w:val="2"/>
        <w:spacing w:line="480" w:lineRule="auto"/>
        <w:ind w:firstLine="1606" w:firstLineChars="500"/>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 xml:space="preserve">“四好农村路”建设工程 </w:t>
      </w:r>
    </w:p>
    <w:p w14:paraId="11133862">
      <w:pPr>
        <w:spacing w:line="480" w:lineRule="auto"/>
        <w:ind w:right="-884" w:rightChars="-421"/>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HZ</w:t>
      </w:r>
      <w:r>
        <w:rPr>
          <w:rFonts w:hint="eastAsia" w:ascii="宋体" w:hAnsi="宋体" w:cs="宋体"/>
          <w:b/>
          <w:bCs/>
          <w:color w:val="auto"/>
          <w:sz w:val="32"/>
          <w:szCs w:val="32"/>
          <w:highlight w:val="none"/>
        </w:rPr>
        <w:t>-202</w:t>
      </w:r>
      <w:r>
        <w:rPr>
          <w:rFonts w:hint="eastAsia" w:ascii="宋体" w:hAnsi="宋体" w:cs="宋体"/>
          <w:b/>
          <w:bCs/>
          <w:color w:val="auto"/>
          <w:sz w:val="32"/>
          <w:szCs w:val="32"/>
          <w:highlight w:val="none"/>
          <w:lang w:val="en-US" w:eastAsia="zh-CN"/>
        </w:rPr>
        <w:t>50055</w:t>
      </w:r>
    </w:p>
    <w:p w14:paraId="3892A641">
      <w:pPr>
        <w:spacing w:before="50" w:after="50" w:line="440" w:lineRule="exact"/>
        <w:ind w:left="1789" w:hanging="1789" w:hangingChars="495"/>
        <w:jc w:val="lef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011F1267">
      <w:pPr>
        <w:rPr>
          <w:rFonts w:hint="eastAsia" w:ascii="宋体" w:hAnsi="宋体" w:cs="宋体"/>
          <w:b/>
          <w:color w:val="auto"/>
          <w:sz w:val="32"/>
          <w:szCs w:val="32"/>
          <w:highlight w:val="none"/>
        </w:rPr>
      </w:pPr>
    </w:p>
    <w:p w14:paraId="3E9EDE52">
      <w:pPr>
        <w:autoSpaceDE w:val="0"/>
        <w:autoSpaceDN w:val="0"/>
        <w:adjustRightInd w:val="0"/>
        <w:snapToGrid w:val="0"/>
        <w:spacing w:line="360" w:lineRule="auto"/>
        <w:jc w:val="left"/>
        <w:rPr>
          <w:rFonts w:hint="eastAsia" w:ascii="宋体" w:hAnsi="宋体" w:cs="宋体"/>
          <w:color w:val="auto"/>
          <w:sz w:val="24"/>
          <w:highlight w:val="none"/>
        </w:rPr>
      </w:pPr>
    </w:p>
    <w:p w14:paraId="1DC6960E">
      <w:pPr>
        <w:autoSpaceDE w:val="0"/>
        <w:autoSpaceDN w:val="0"/>
        <w:adjustRightInd w:val="0"/>
        <w:snapToGrid w:val="0"/>
        <w:spacing w:line="360" w:lineRule="auto"/>
        <w:jc w:val="left"/>
        <w:rPr>
          <w:rFonts w:hint="eastAsia" w:ascii="宋体" w:hAnsi="宋体" w:cs="宋体"/>
          <w:color w:val="auto"/>
          <w:sz w:val="24"/>
          <w:highlight w:val="none"/>
        </w:rPr>
      </w:pPr>
    </w:p>
    <w:p w14:paraId="2944E6F1">
      <w:pPr>
        <w:autoSpaceDE w:val="0"/>
        <w:autoSpaceDN w:val="0"/>
        <w:adjustRightInd w:val="0"/>
        <w:snapToGrid w:val="0"/>
        <w:spacing w:line="360" w:lineRule="auto"/>
        <w:ind w:firstLine="1687" w:firstLineChars="200"/>
        <w:rPr>
          <w:rFonts w:hint="eastAsia" w:ascii="宋体" w:hAnsi="宋体" w:cs="宋体"/>
          <w:b/>
          <w:color w:val="auto"/>
          <w:kern w:val="0"/>
          <w:sz w:val="84"/>
          <w:szCs w:val="44"/>
          <w:highlight w:val="none"/>
        </w:rPr>
      </w:pPr>
    </w:p>
    <w:p w14:paraId="26384363">
      <w:pPr>
        <w:autoSpaceDE w:val="0"/>
        <w:autoSpaceDN w:val="0"/>
        <w:adjustRightInd w:val="0"/>
        <w:snapToGrid w:val="0"/>
        <w:spacing w:line="360" w:lineRule="auto"/>
        <w:ind w:firstLine="1687" w:firstLineChars="200"/>
        <w:rPr>
          <w:rFonts w:hint="eastAsia" w:ascii="宋体" w:hAnsi="宋体" w:cs="宋体"/>
          <w:color w:val="auto"/>
          <w:kern w:val="0"/>
          <w:sz w:val="20"/>
          <w:szCs w:val="20"/>
          <w:highlight w:val="none"/>
        </w:rPr>
      </w:pPr>
      <w:r>
        <w:rPr>
          <w:rFonts w:hint="eastAsia" w:ascii="宋体" w:hAnsi="宋体" w:cs="宋体"/>
          <w:b/>
          <w:color w:val="auto"/>
          <w:kern w:val="0"/>
          <w:sz w:val="84"/>
          <w:szCs w:val="44"/>
          <w:highlight w:val="none"/>
        </w:rPr>
        <w:t>竞争性比选文件</w:t>
      </w:r>
    </w:p>
    <w:p w14:paraId="2433D30C">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5D7FF9AD">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028421BB">
      <w:pPr>
        <w:snapToGrid w:val="0"/>
        <w:spacing w:line="590" w:lineRule="exact"/>
        <w:rPr>
          <w:rFonts w:hint="eastAsia" w:ascii="宋体" w:hAnsi="宋体" w:cs="宋体"/>
          <w:b/>
          <w:color w:val="auto"/>
          <w:sz w:val="36"/>
          <w:szCs w:val="36"/>
          <w:highlight w:val="none"/>
        </w:rPr>
      </w:pPr>
    </w:p>
    <w:p w14:paraId="427B994F">
      <w:pPr>
        <w:spacing w:before="120" w:beforeLines="50" w:after="120" w:afterLines="50" w:line="400" w:lineRule="exact"/>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rPr>
        <w:t>招   标   人：</w:t>
      </w:r>
      <w:r>
        <w:rPr>
          <w:rFonts w:hint="eastAsia" w:ascii="宋体" w:hAnsi="宋体" w:cs="宋体"/>
          <w:b/>
          <w:color w:val="auto"/>
          <w:sz w:val="36"/>
          <w:szCs w:val="36"/>
          <w:highlight w:val="none"/>
          <w:u w:val="single"/>
          <w:lang w:eastAsia="zh-CN"/>
        </w:rPr>
        <w:t>重庆市南川区合溪镇人民政府</w:t>
      </w:r>
    </w:p>
    <w:p w14:paraId="6BF28F99">
      <w:pPr>
        <w:snapToGrid w:val="0"/>
        <w:spacing w:line="590" w:lineRule="exact"/>
        <w:rPr>
          <w:rFonts w:ascii="宋体" w:hAnsi="宋体" w:cs="宋体"/>
          <w:b/>
          <w:color w:val="auto"/>
          <w:sz w:val="36"/>
          <w:szCs w:val="36"/>
          <w:highlight w:val="none"/>
          <w:u w:val="single"/>
        </w:rPr>
      </w:pPr>
    </w:p>
    <w:p w14:paraId="0C02F84B">
      <w:pPr>
        <w:rPr>
          <w:rFonts w:hint="eastAsia" w:ascii="宋体" w:hAnsi="宋体" w:eastAsia="宋体" w:cs="宋体"/>
          <w:color w:val="auto"/>
          <w:szCs w:val="21"/>
          <w:highlight w:val="none"/>
          <w:lang w:eastAsia="zh-CN"/>
        </w:rPr>
      </w:pPr>
      <w:r>
        <w:rPr>
          <w:rFonts w:hint="eastAsia" w:ascii="宋体" w:hAnsi="宋体" w:cs="宋体"/>
          <w:b/>
          <w:color w:val="auto"/>
          <w:sz w:val="36"/>
          <w:szCs w:val="36"/>
          <w:highlight w:val="none"/>
        </w:rPr>
        <w:t>招标代理机构：</w:t>
      </w:r>
      <w:r>
        <w:rPr>
          <w:rFonts w:hint="eastAsia" w:ascii="宋体" w:hAnsi="宋体" w:cs="宋体"/>
          <w:b/>
          <w:color w:val="auto"/>
          <w:sz w:val="36"/>
          <w:szCs w:val="36"/>
          <w:highlight w:val="none"/>
          <w:u w:val="single"/>
          <w:lang w:eastAsia="zh-CN"/>
        </w:rPr>
        <w:t>重庆恒兆工程管理有限公司</w:t>
      </w:r>
    </w:p>
    <w:p w14:paraId="3929DC69">
      <w:pPr>
        <w:ind w:firstLine="708" w:firstLineChars="196"/>
        <w:rPr>
          <w:rFonts w:hint="eastAsia" w:ascii="宋体" w:hAnsi="宋体" w:cs="宋体"/>
          <w:b/>
          <w:color w:val="auto"/>
          <w:sz w:val="36"/>
          <w:szCs w:val="36"/>
          <w:highlight w:val="none"/>
          <w:u w:val="single"/>
        </w:rPr>
      </w:pPr>
    </w:p>
    <w:p w14:paraId="3ECD1CE3">
      <w:pPr>
        <w:rPr>
          <w:rFonts w:hint="eastAsia" w:ascii="宋体" w:hAnsi="宋体" w:cs="宋体"/>
          <w:b/>
          <w:color w:val="auto"/>
          <w:sz w:val="36"/>
          <w:szCs w:val="36"/>
          <w:highlight w:val="none"/>
        </w:rPr>
      </w:pPr>
    </w:p>
    <w:p w14:paraId="257895CE">
      <w:pP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5AC4AED">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月</w:t>
      </w:r>
    </w:p>
    <w:p w14:paraId="2191525C">
      <w:pPr>
        <w:pStyle w:val="37"/>
        <w:pageBreakBefore/>
        <w:snapToGrid w:val="0"/>
        <w:spacing w:before="120" w:line="360" w:lineRule="auto"/>
        <w:jc w:val="center"/>
        <w:rPr>
          <w:rStyle w:val="138"/>
          <w:rFonts w:hint="eastAsia" w:ascii="宋体" w:hAnsi="宋体" w:eastAsia="宋体" w:cs="宋体"/>
          <w:b/>
          <w:bCs w:val="0"/>
          <w:color w:val="auto"/>
          <w:kern w:val="0"/>
          <w:sz w:val="44"/>
          <w:szCs w:val="44"/>
        </w:rPr>
      </w:pPr>
      <w:r>
        <w:rPr>
          <w:rStyle w:val="138"/>
          <w:rFonts w:hint="eastAsia" w:ascii="宋体" w:hAnsi="宋体" w:eastAsia="宋体" w:cs="宋体"/>
          <w:b/>
          <w:bCs w:val="0"/>
          <w:color w:val="auto"/>
          <w:kern w:val="0"/>
          <w:sz w:val="44"/>
          <w:szCs w:val="44"/>
        </w:rPr>
        <w:t>目　录</w:t>
      </w:r>
    </w:p>
    <w:p w14:paraId="58697F8C">
      <w:pPr>
        <w:pStyle w:val="15"/>
        <w:tabs>
          <w:tab w:val="right" w:leader="dot" w:pos="9746"/>
        </w:tabs>
        <w:rPr>
          <w:rFonts w:ascii="Times New Roman" w:hAnsi="Times New Roman" w:eastAsia="宋体" w:cs="黑体"/>
          <w:b/>
          <w:bCs/>
          <w:color w:val="auto"/>
          <w:kern w:val="2"/>
          <w:sz w:val="32"/>
          <w:szCs w:val="32"/>
          <w:lang w:val="en-US" w:eastAsia="zh-CN" w:bidi="ar-SA"/>
        </w:rPr>
      </w:pPr>
      <w:r>
        <w:rPr>
          <w:rStyle w:val="138"/>
          <w:rFonts w:hint="eastAsia" w:ascii="宋体" w:hAnsi="宋体" w:eastAsia="宋体" w:cs="宋体"/>
          <w:color w:val="auto"/>
          <w:kern w:val="0"/>
          <w:sz w:val="32"/>
          <w:szCs w:val="32"/>
        </w:rPr>
        <w:fldChar w:fldCharType="begin"/>
      </w:r>
      <w:r>
        <w:rPr>
          <w:rStyle w:val="138"/>
          <w:rFonts w:hint="eastAsia" w:ascii="宋体" w:hAnsi="宋体" w:eastAsia="宋体" w:cs="宋体"/>
          <w:color w:val="auto"/>
          <w:kern w:val="0"/>
          <w:sz w:val="32"/>
          <w:szCs w:val="32"/>
        </w:rPr>
        <w:instrText xml:space="preserve">TOC \o "1-1" \h \u </w:instrText>
      </w:r>
      <w:r>
        <w:rPr>
          <w:rStyle w:val="138"/>
          <w:rFonts w:hint="eastAsia" w:ascii="宋体" w:hAnsi="宋体" w:eastAsia="宋体" w:cs="宋体"/>
          <w:color w:val="auto"/>
          <w:kern w:val="0"/>
          <w:sz w:val="32"/>
          <w:szCs w:val="32"/>
        </w:rPr>
        <w:fldChar w:fldCharType="separate"/>
      </w: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_Toc25152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黑体"/>
          <w:b/>
          <w:bCs/>
          <w:color w:val="auto"/>
          <w:kern w:val="0"/>
          <w:sz w:val="32"/>
          <w:szCs w:val="32"/>
          <w:highlight w:val="none"/>
          <w:lang w:val="en-US" w:eastAsia="zh-CN" w:bidi="ar-SA"/>
        </w:rPr>
        <w:t>第一章  竞争性比选公告</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_Toc25152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22BDEF96">
      <w:pPr>
        <w:pStyle w:val="15"/>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_Toc28911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44"/>
          <w:sz w:val="32"/>
          <w:szCs w:val="32"/>
          <w:lang w:val="en-US" w:eastAsia="zh-CN" w:bidi="ar-SA"/>
        </w:rPr>
        <w:t xml:space="preserve">第二章 </w:t>
      </w:r>
      <w:r>
        <w:rPr>
          <w:rFonts w:hint="eastAsia" w:ascii="宋体" w:hAnsi="宋体" w:cs="宋体"/>
          <w:b/>
          <w:bCs/>
          <w:color w:val="auto"/>
          <w:kern w:val="44"/>
          <w:sz w:val="32"/>
          <w:szCs w:val="32"/>
          <w:lang w:val="en-US" w:eastAsia="zh-CN" w:bidi="ar-SA"/>
        </w:rPr>
        <w:t xml:space="preserve"> </w:t>
      </w:r>
      <w:r>
        <w:rPr>
          <w:rFonts w:hint="eastAsia" w:ascii="宋体" w:hAnsi="宋体" w:eastAsia="宋体" w:cs="宋体"/>
          <w:b/>
          <w:bCs/>
          <w:color w:val="auto"/>
          <w:kern w:val="44"/>
          <w:sz w:val="32"/>
          <w:szCs w:val="32"/>
          <w:lang w:val="en-US" w:eastAsia="zh-CN" w:bidi="ar-SA"/>
        </w:rPr>
        <w:t>投标人须知</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_Toc28911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5</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04494D73">
      <w:pPr>
        <w:pStyle w:val="15"/>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_Toc18926 </w:instrText>
      </w:r>
      <w:r>
        <w:rPr>
          <w:rFonts w:hint="eastAsia" w:ascii="宋体" w:hAnsi="宋体" w:eastAsia="宋体" w:cs="宋体"/>
          <w:b/>
          <w:bCs/>
          <w:color w:val="auto"/>
          <w:kern w:val="0"/>
          <w:sz w:val="32"/>
          <w:szCs w:val="32"/>
          <w:lang w:val="en-US" w:eastAsia="zh-CN" w:bidi="ar-SA"/>
        </w:rPr>
        <w:fldChar w:fldCharType="separate"/>
      </w:r>
      <w:r>
        <w:rPr>
          <w:rFonts w:ascii="Times New Roman" w:hAnsi="Times New Roman" w:eastAsia="宋体" w:cs="宋体"/>
          <w:b/>
          <w:bCs/>
          <w:color w:val="auto"/>
          <w:kern w:val="0"/>
          <w:sz w:val="32"/>
          <w:szCs w:val="32"/>
          <w:lang w:val="en-US" w:eastAsia="zh-CN" w:bidi="ar-SA"/>
        </w:rPr>
        <w:t>第三章  评标办法（综合评估法）</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_Toc18926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18</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7F5E40B2">
      <w:pPr>
        <w:pStyle w:val="15"/>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_Toc1788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44"/>
          <w:sz w:val="32"/>
          <w:szCs w:val="32"/>
          <w:lang w:val="en-US" w:eastAsia="zh-CN" w:bidi="ar-SA"/>
        </w:rPr>
        <w:t>第四章  合同条款及格式</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_Toc1788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27</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3B3F2366">
      <w:pPr>
        <w:pStyle w:val="15"/>
        <w:tabs>
          <w:tab w:val="right" w:leader="dot" w:pos="9746"/>
        </w:tabs>
        <w:rPr>
          <w:rFonts w:hint="default"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_Toc12832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2"/>
          <w:sz w:val="32"/>
          <w:szCs w:val="32"/>
          <w:lang w:val="en-US" w:eastAsia="zh-CN" w:bidi="ar-SA"/>
        </w:rPr>
        <w:t>第五章　</w:t>
      </w:r>
      <w:r>
        <w:rPr>
          <w:rFonts w:ascii="宋体" w:hAnsi="宋体" w:eastAsia="宋体" w:cs="宋体"/>
          <w:b/>
          <w:bCs/>
          <w:color w:val="auto"/>
          <w:kern w:val="2"/>
          <w:sz w:val="32"/>
          <w:szCs w:val="32"/>
          <w:lang w:val="en-US" w:eastAsia="zh-CN" w:bidi="ar-SA"/>
        </w:rPr>
        <w:t>工程量清单</w:t>
      </w:r>
      <w:r>
        <w:rPr>
          <w:rFonts w:ascii="Times New Roman" w:hAnsi="Times New Roman" w:eastAsia="宋体" w:cs="黑体"/>
          <w:b/>
          <w:bCs/>
          <w:color w:val="auto"/>
          <w:kern w:val="2"/>
          <w:sz w:val="32"/>
          <w:szCs w:val="32"/>
          <w:lang w:val="en-US" w:eastAsia="zh-CN" w:bidi="ar-SA"/>
        </w:rPr>
        <w:tab/>
      </w:r>
      <w:r>
        <w:rPr>
          <w:rFonts w:hint="eastAsia" w:cs="黑体"/>
          <w:b/>
          <w:bCs/>
          <w:color w:val="auto"/>
          <w:kern w:val="2"/>
          <w:sz w:val="32"/>
          <w:szCs w:val="32"/>
          <w:lang w:val="en-US" w:eastAsia="zh-CN" w:bidi="ar-SA"/>
        </w:rPr>
        <w:t>3</w:t>
      </w:r>
      <w:r>
        <w:rPr>
          <w:rFonts w:hint="eastAsia" w:ascii="宋体" w:hAnsi="宋体" w:eastAsia="宋体" w:cs="宋体"/>
          <w:b/>
          <w:bCs/>
          <w:color w:val="auto"/>
          <w:kern w:val="0"/>
          <w:sz w:val="32"/>
          <w:szCs w:val="32"/>
          <w:lang w:val="en-US" w:eastAsia="zh-CN" w:bidi="ar-SA"/>
        </w:rPr>
        <w:fldChar w:fldCharType="end"/>
      </w:r>
      <w:r>
        <w:rPr>
          <w:rFonts w:hint="eastAsia" w:ascii="宋体" w:hAnsi="宋体" w:cs="宋体"/>
          <w:b/>
          <w:bCs/>
          <w:color w:val="auto"/>
          <w:kern w:val="0"/>
          <w:sz w:val="32"/>
          <w:szCs w:val="32"/>
          <w:lang w:val="en-US" w:eastAsia="zh-CN" w:bidi="ar-SA"/>
        </w:rPr>
        <w:t>3</w:t>
      </w:r>
    </w:p>
    <w:p w14:paraId="60BD946B">
      <w:pPr>
        <w:pStyle w:val="15"/>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_Toc6782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2"/>
          <w:sz w:val="32"/>
          <w:szCs w:val="32"/>
          <w:lang w:val="en-US" w:eastAsia="zh-CN" w:bidi="ar-SA"/>
        </w:rPr>
        <w:t>第六章  图纸</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_Toc6782 </w:instrText>
      </w:r>
      <w:r>
        <w:rPr>
          <w:rFonts w:ascii="Times New Roman" w:hAnsi="Times New Roman" w:eastAsia="宋体" w:cs="黑体"/>
          <w:b/>
          <w:bCs/>
          <w:color w:val="auto"/>
          <w:kern w:val="2"/>
          <w:sz w:val="32"/>
          <w:szCs w:val="32"/>
          <w:lang w:val="en-US" w:eastAsia="zh-CN" w:bidi="ar-SA"/>
        </w:rPr>
        <w:fldChar w:fldCharType="separate"/>
      </w:r>
      <w:r>
        <w:rPr>
          <w:rFonts w:hint="eastAsia" w:cs="黑体"/>
          <w:b/>
          <w:bCs/>
          <w:color w:val="auto"/>
          <w:kern w:val="2"/>
          <w:sz w:val="32"/>
          <w:szCs w:val="32"/>
          <w:lang w:val="en-US" w:eastAsia="zh-CN" w:bidi="ar-SA"/>
        </w:rPr>
        <w:t>34</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3D914923">
      <w:pPr>
        <w:pStyle w:val="15"/>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_Toc12787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44"/>
          <w:sz w:val="32"/>
          <w:szCs w:val="32"/>
          <w:lang w:val="en-US" w:eastAsia="zh-CN" w:bidi="ar-SA"/>
        </w:rPr>
        <w:t>第七章  技术标准和要求</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_Toc12787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w:t>
      </w:r>
      <w:r>
        <w:rPr>
          <w:rFonts w:hint="eastAsia" w:cs="黑体"/>
          <w:b/>
          <w:bCs/>
          <w:color w:val="auto"/>
          <w:kern w:val="2"/>
          <w:sz w:val="32"/>
          <w:szCs w:val="32"/>
          <w:lang w:val="en-US" w:eastAsia="zh-CN" w:bidi="ar-SA"/>
        </w:rPr>
        <w:t>5</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6D86FBE5">
      <w:pPr>
        <w:pStyle w:val="15"/>
        <w:tabs>
          <w:tab w:val="right" w:leader="dot" w:pos="9746"/>
        </w:tabs>
        <w:rPr>
          <w:rFonts w:hint="default" w:ascii="Times New Roman" w:hAnsi="Times New Roman" w:eastAsia="宋体" w:cs="黑体"/>
          <w:color w:val="auto"/>
          <w:kern w:val="2"/>
          <w:szCs w:val="24"/>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_Toc4118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2"/>
          <w:sz w:val="32"/>
          <w:szCs w:val="32"/>
          <w:lang w:val="en-US" w:eastAsia="zh-CN" w:bidi="ar-SA"/>
        </w:rPr>
        <w:t>第八章　</w:t>
      </w:r>
      <w:r>
        <w:rPr>
          <w:rFonts w:hint="eastAsia" w:ascii="宋体" w:hAnsi="宋体" w:eastAsia="宋体" w:cs="宋体"/>
          <w:b/>
          <w:bCs/>
          <w:color w:val="auto"/>
          <w:kern w:val="2"/>
          <w:sz w:val="32"/>
          <w:szCs w:val="32"/>
          <w:lang w:val="en-US" w:eastAsia="zh-CN" w:bidi="ar-SA"/>
        </w:rPr>
        <w:t>竞标文件</w:t>
      </w:r>
      <w:r>
        <w:rPr>
          <w:rFonts w:ascii="宋体" w:hAnsi="宋体" w:eastAsia="宋体" w:cs="宋体"/>
          <w:b/>
          <w:bCs/>
          <w:color w:val="auto"/>
          <w:kern w:val="2"/>
          <w:sz w:val="32"/>
          <w:szCs w:val="32"/>
          <w:lang w:val="en-US" w:eastAsia="zh-CN" w:bidi="ar-SA"/>
        </w:rPr>
        <w:t>格式</w:t>
      </w:r>
      <w:r>
        <w:rPr>
          <w:rFonts w:ascii="Times New Roman" w:hAnsi="Times New Roman" w:eastAsia="宋体" w:cs="黑体"/>
          <w:b/>
          <w:bCs/>
          <w:color w:val="auto"/>
          <w:kern w:val="2"/>
          <w:sz w:val="32"/>
          <w:szCs w:val="32"/>
          <w:lang w:val="en-US" w:eastAsia="zh-CN" w:bidi="ar-SA"/>
        </w:rPr>
        <w:tab/>
      </w:r>
      <w:r>
        <w:rPr>
          <w:rFonts w:hint="eastAsia" w:cs="黑体"/>
          <w:b/>
          <w:bCs/>
          <w:color w:val="auto"/>
          <w:kern w:val="2"/>
          <w:sz w:val="32"/>
          <w:szCs w:val="32"/>
          <w:lang w:val="en-US" w:eastAsia="zh-CN" w:bidi="ar-SA"/>
        </w:rPr>
        <w:t>3</w:t>
      </w:r>
      <w:r>
        <w:rPr>
          <w:rFonts w:hint="eastAsia" w:ascii="宋体" w:hAnsi="宋体" w:eastAsia="宋体" w:cs="宋体"/>
          <w:b/>
          <w:bCs/>
          <w:color w:val="auto"/>
          <w:kern w:val="0"/>
          <w:sz w:val="32"/>
          <w:szCs w:val="32"/>
          <w:lang w:val="en-US" w:eastAsia="zh-CN" w:bidi="ar-SA"/>
        </w:rPr>
        <w:fldChar w:fldCharType="end"/>
      </w:r>
      <w:r>
        <w:rPr>
          <w:rFonts w:hint="eastAsia" w:ascii="宋体" w:hAnsi="宋体" w:cs="宋体"/>
          <w:b/>
          <w:bCs/>
          <w:color w:val="auto"/>
          <w:kern w:val="0"/>
          <w:sz w:val="32"/>
          <w:szCs w:val="32"/>
          <w:lang w:val="en-US" w:eastAsia="zh-CN" w:bidi="ar-SA"/>
        </w:rPr>
        <w:t>6</w:t>
      </w:r>
    </w:p>
    <w:p w14:paraId="0D7CA2AB">
      <w:pPr>
        <w:snapToGrid w:val="0"/>
        <w:spacing w:line="480" w:lineRule="auto"/>
        <w:jc w:val="center"/>
        <w:rPr>
          <w:rStyle w:val="138"/>
          <w:rFonts w:hint="eastAsia" w:ascii="宋体" w:hAnsi="宋体" w:eastAsia="宋体" w:cs="宋体"/>
          <w:color w:val="auto"/>
          <w:kern w:val="0"/>
          <w:sz w:val="32"/>
          <w:szCs w:val="32"/>
        </w:rPr>
      </w:pPr>
      <w:r>
        <w:rPr>
          <w:rFonts w:hint="eastAsia" w:ascii="宋体" w:hAnsi="宋体" w:eastAsia="宋体" w:cs="宋体"/>
          <w:color w:val="auto"/>
          <w:kern w:val="0"/>
          <w:szCs w:val="32"/>
          <w:lang w:val="en-US" w:eastAsia="zh-CN" w:bidi="ar-SA"/>
        </w:rPr>
        <w:fldChar w:fldCharType="end"/>
      </w:r>
    </w:p>
    <w:p w14:paraId="68EFCA81">
      <w:pPr>
        <w:snapToGrid w:val="0"/>
        <w:spacing w:line="360" w:lineRule="auto"/>
        <w:jc w:val="center"/>
        <w:rPr>
          <w:rStyle w:val="138"/>
          <w:rFonts w:hint="eastAsia" w:ascii="宋体" w:hAnsi="宋体" w:eastAsia="宋体" w:cs="宋体"/>
          <w:color w:val="auto"/>
          <w:kern w:val="0"/>
          <w:sz w:val="32"/>
          <w:szCs w:val="32"/>
        </w:rPr>
      </w:pPr>
    </w:p>
    <w:p w14:paraId="5CFFA39B">
      <w:pPr>
        <w:snapToGrid w:val="0"/>
        <w:spacing w:line="360" w:lineRule="auto"/>
        <w:jc w:val="center"/>
        <w:rPr>
          <w:rStyle w:val="138"/>
          <w:rFonts w:ascii="宋体" w:hAnsi="宋体"/>
          <w:color w:val="auto"/>
          <w:kern w:val="0"/>
          <w:szCs w:val="32"/>
        </w:rPr>
      </w:pPr>
    </w:p>
    <w:p w14:paraId="54B6DC92">
      <w:pPr>
        <w:snapToGrid w:val="0"/>
        <w:spacing w:line="360" w:lineRule="auto"/>
        <w:jc w:val="center"/>
        <w:rPr>
          <w:rStyle w:val="138"/>
          <w:rFonts w:ascii="宋体" w:hAnsi="宋体"/>
          <w:color w:val="auto"/>
          <w:kern w:val="0"/>
          <w:szCs w:val="32"/>
        </w:rPr>
      </w:pPr>
    </w:p>
    <w:p w14:paraId="7BA59221">
      <w:pPr>
        <w:tabs>
          <w:tab w:val="left" w:pos="8085"/>
        </w:tabs>
        <w:snapToGrid w:val="0"/>
        <w:spacing w:line="360" w:lineRule="auto"/>
        <w:jc w:val="left"/>
        <w:rPr>
          <w:rStyle w:val="138"/>
          <w:rFonts w:ascii="宋体" w:hAnsi="宋体"/>
          <w:b/>
          <w:color w:val="auto"/>
          <w:kern w:val="0"/>
        </w:rPr>
      </w:pPr>
    </w:p>
    <w:p w14:paraId="7D70AC28">
      <w:pPr>
        <w:tabs>
          <w:tab w:val="left" w:pos="8085"/>
        </w:tabs>
        <w:snapToGrid w:val="0"/>
        <w:spacing w:line="360" w:lineRule="auto"/>
        <w:jc w:val="left"/>
        <w:rPr>
          <w:rStyle w:val="138"/>
          <w:rFonts w:ascii="宋体" w:hAnsi="宋体"/>
          <w:b/>
          <w:color w:val="auto"/>
          <w:kern w:val="0"/>
        </w:rPr>
      </w:pPr>
    </w:p>
    <w:p w14:paraId="3004B12D">
      <w:pPr>
        <w:pStyle w:val="3"/>
        <w:spacing w:before="0" w:after="0" w:line="360" w:lineRule="auto"/>
        <w:jc w:val="center"/>
        <w:outlineLvl w:val="0"/>
        <w:rPr>
          <w:rFonts w:ascii="宋体" w:cs="MingLiU"/>
          <w:snapToGrid w:val="0"/>
          <w:color w:val="auto"/>
          <w:kern w:val="0"/>
          <w:highlight w:val="none"/>
        </w:rPr>
      </w:pPr>
      <w:r>
        <w:rPr>
          <w:rStyle w:val="138"/>
          <w:rFonts w:ascii="宋体" w:hAnsi="宋体"/>
          <w:b/>
          <w:color w:val="auto"/>
          <w:kern w:val="0"/>
        </w:rPr>
        <w:br w:type="page"/>
      </w:r>
      <w:bookmarkStart w:id="0" w:name="_Toc28769"/>
      <w:bookmarkStart w:id="1" w:name="_Toc25152"/>
      <w:bookmarkStart w:id="2" w:name="_Toc13661"/>
      <w:r>
        <w:rPr>
          <w:rFonts w:hint="eastAsia" w:ascii="宋体" w:hAnsi="宋体"/>
          <w:color w:val="auto"/>
          <w:kern w:val="0"/>
          <w:highlight w:val="none"/>
        </w:rPr>
        <w:t>第一章  竞争性比选公告</w:t>
      </w:r>
      <w:bookmarkEnd w:id="0"/>
      <w:bookmarkEnd w:id="1"/>
      <w:bookmarkEnd w:id="2"/>
    </w:p>
    <w:p w14:paraId="3E497D21">
      <w:pPr>
        <w:keepNext w:val="0"/>
        <w:keepLines w:val="0"/>
        <w:pageBreakBefore w:val="0"/>
        <w:widowControl/>
        <w:kinsoku/>
        <w:wordWrap/>
        <w:overflowPunct/>
        <w:topLinePunct w:val="0"/>
        <w:autoSpaceDE/>
        <w:autoSpaceDN/>
        <w:bidi w:val="0"/>
        <w:adjustRightInd/>
        <w:snapToGrid/>
        <w:spacing w:line="360" w:lineRule="auto"/>
        <w:ind w:right="-884" w:rightChars="-421" w:firstLine="1124" w:firstLineChars="400"/>
        <w:jc w:val="both"/>
        <w:textAlignment w:val="baseline"/>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 xml:space="preserve">南川区合溪镇2025年消坑湾至莲花寺“四好农村路”建设工程 </w:t>
      </w:r>
    </w:p>
    <w:p w14:paraId="0D437081">
      <w:pPr>
        <w:keepNext w:val="0"/>
        <w:keepLines w:val="0"/>
        <w:pageBreakBefore w:val="0"/>
        <w:widowControl/>
        <w:kinsoku/>
        <w:wordWrap/>
        <w:overflowPunct/>
        <w:topLinePunct w:val="0"/>
        <w:autoSpaceDE/>
        <w:autoSpaceDN/>
        <w:bidi w:val="0"/>
        <w:adjustRightInd/>
        <w:snapToGrid/>
        <w:spacing w:line="360" w:lineRule="auto"/>
        <w:ind w:right="-884" w:rightChars="-421"/>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竞争性比选公告</w:t>
      </w:r>
      <w:bookmarkStart w:id="3" w:name="_Toc224103307"/>
      <w:bookmarkStart w:id="4" w:name="_Toc277082543"/>
      <w:bookmarkStart w:id="5" w:name="_Toc287620675"/>
      <w:bookmarkStart w:id="6" w:name="_Toc287607736"/>
    </w:p>
    <w:p w14:paraId="3042163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招标条件</w:t>
      </w:r>
      <w:bookmarkEnd w:id="3"/>
      <w:bookmarkEnd w:id="4"/>
      <w:bookmarkEnd w:id="5"/>
      <w:bookmarkEnd w:id="6"/>
    </w:p>
    <w:p w14:paraId="6357971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本招标项目</w:t>
      </w:r>
      <w:r>
        <w:rPr>
          <w:rFonts w:hint="eastAsia" w:ascii="宋体" w:hAnsi="宋体"/>
          <w:color w:val="auto"/>
          <w:szCs w:val="21"/>
          <w:highlight w:val="none"/>
          <w:u w:val="single"/>
          <w:lang w:val="en-US" w:eastAsia="zh-CN"/>
        </w:rPr>
        <w:t xml:space="preserve">南川区合溪镇2025年消坑湾至莲花寺“四好农村路”建设工程 </w:t>
      </w:r>
      <w:r>
        <w:rPr>
          <w:rFonts w:hint="eastAsia" w:ascii="宋体" w:hAnsi="宋体"/>
          <w:color w:val="auto"/>
          <w:szCs w:val="21"/>
          <w:highlight w:val="none"/>
        </w:rPr>
        <w:t>已由</w:t>
      </w:r>
      <w:r>
        <w:rPr>
          <w:rFonts w:hint="eastAsia" w:ascii="宋体" w:hAnsi="宋体"/>
          <w:color w:val="auto"/>
          <w:szCs w:val="21"/>
          <w:highlight w:val="none"/>
          <w:u w:val="single"/>
        </w:rPr>
        <w:t>重庆市南川区交通运输委员会</w:t>
      </w:r>
      <w:r>
        <w:rPr>
          <w:rFonts w:hint="eastAsia" w:ascii="宋体" w:hAnsi="宋体"/>
          <w:color w:val="auto"/>
          <w:szCs w:val="21"/>
          <w:highlight w:val="none"/>
          <w:u w:val="none"/>
        </w:rPr>
        <w:t>以</w:t>
      </w:r>
      <w:r>
        <w:rPr>
          <w:rFonts w:hint="eastAsia" w:ascii="宋体" w:hAnsi="宋体"/>
          <w:color w:val="auto"/>
          <w:szCs w:val="21"/>
          <w:highlight w:val="none"/>
          <w:u w:val="single"/>
        </w:rPr>
        <w:t>南川</w:t>
      </w:r>
      <w:r>
        <w:rPr>
          <w:rFonts w:hint="eastAsia" w:ascii="宋体" w:hAnsi="宋体"/>
          <w:color w:val="auto"/>
          <w:szCs w:val="21"/>
          <w:highlight w:val="none"/>
          <w:u w:val="single"/>
          <w:lang w:val="en-US" w:eastAsia="zh-CN"/>
        </w:rPr>
        <w:t>交通</w:t>
      </w:r>
      <w:r>
        <w:rPr>
          <w:rFonts w:hint="eastAsia" w:ascii="宋体" w:hAnsi="宋体"/>
          <w:color w:val="auto"/>
          <w:szCs w:val="21"/>
          <w:highlight w:val="none"/>
          <w:u w:val="single"/>
        </w:rPr>
        <w:t>发[20</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号</w:t>
      </w:r>
      <w:r>
        <w:rPr>
          <w:rFonts w:hint="eastAsia" w:ascii="宋体" w:hAnsi="宋体"/>
          <w:color w:val="auto"/>
          <w:szCs w:val="21"/>
          <w:highlight w:val="none"/>
        </w:rPr>
        <w:t>批准建设</w:t>
      </w:r>
      <w:r>
        <w:rPr>
          <w:rFonts w:hint="eastAsia" w:ascii="宋体" w:hAnsi="宋体"/>
          <w:color w:val="auto"/>
          <w:szCs w:val="21"/>
          <w:highlight w:val="none"/>
          <w:lang w:val="en-US" w:eastAsia="zh-CN"/>
        </w:rPr>
        <w:t>，</w:t>
      </w:r>
      <w:r>
        <w:rPr>
          <w:rFonts w:hint="eastAsia" w:ascii="宋体" w:hAnsi="宋体"/>
          <w:color w:val="auto"/>
          <w:szCs w:val="21"/>
          <w:highlight w:val="none"/>
        </w:rPr>
        <w:t>项目业主为</w:t>
      </w:r>
      <w:r>
        <w:rPr>
          <w:rFonts w:hint="eastAsia" w:ascii="宋体" w:hAnsi="宋体"/>
          <w:color w:val="auto"/>
          <w:szCs w:val="21"/>
          <w:highlight w:val="none"/>
          <w:u w:val="single"/>
          <w:lang w:eastAsia="zh-CN"/>
        </w:rPr>
        <w:t>重庆市南川区合溪镇人民政府</w:t>
      </w:r>
      <w:r>
        <w:rPr>
          <w:rFonts w:hint="eastAsia" w:ascii="宋体" w:hAnsi="宋体"/>
          <w:color w:val="auto"/>
          <w:szCs w:val="21"/>
          <w:highlight w:val="none"/>
          <w:lang w:eastAsia="zh-CN"/>
        </w:rPr>
        <w:t>，</w:t>
      </w:r>
      <w:r>
        <w:rPr>
          <w:rFonts w:hint="eastAsia" w:ascii="宋体" w:hAnsi="宋体"/>
          <w:color w:val="auto"/>
          <w:szCs w:val="21"/>
          <w:highlight w:val="none"/>
        </w:rPr>
        <w:t>建设资金来</w:t>
      </w:r>
      <w:r>
        <w:rPr>
          <w:rFonts w:hint="eastAsia" w:ascii="宋体" w:hAnsi="宋体"/>
          <w:color w:val="auto"/>
          <w:szCs w:val="21"/>
          <w:highlight w:val="none"/>
          <w:lang w:eastAsia="zh-CN"/>
        </w:rPr>
        <w:t>自</w:t>
      </w:r>
      <w:r>
        <w:rPr>
          <w:rFonts w:hint="eastAsia" w:ascii="宋体" w:hAnsi="宋体"/>
          <w:color w:val="auto"/>
          <w:szCs w:val="21"/>
          <w:highlight w:val="none"/>
          <w:u w:val="single"/>
          <w:lang w:val="en-US" w:eastAsia="zh-CN"/>
        </w:rPr>
        <w:t>财政补助资金</w:t>
      </w:r>
      <w:r>
        <w:rPr>
          <w:rFonts w:hint="eastAsia" w:ascii="宋体" w:hAnsi="宋体"/>
          <w:color w:val="auto"/>
          <w:szCs w:val="21"/>
          <w:highlight w:val="none"/>
        </w:rPr>
        <w:t>，出资比例为100</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rPr>
        <w:t>招标人为</w:t>
      </w:r>
      <w:r>
        <w:rPr>
          <w:rFonts w:hint="eastAsia" w:ascii="宋体" w:hAnsi="宋体"/>
          <w:color w:val="auto"/>
          <w:szCs w:val="21"/>
          <w:highlight w:val="none"/>
          <w:u w:val="single"/>
          <w:lang w:eastAsia="zh-CN"/>
        </w:rPr>
        <w:t>重庆市南川区合溪镇人民政府</w:t>
      </w:r>
      <w:r>
        <w:rPr>
          <w:rFonts w:hint="eastAsia" w:ascii="宋体" w:hAnsi="宋体"/>
          <w:color w:val="auto"/>
          <w:szCs w:val="21"/>
          <w:highlight w:val="none"/>
          <w:lang w:eastAsia="zh-CN"/>
        </w:rPr>
        <w:t>。</w:t>
      </w:r>
      <w:r>
        <w:rPr>
          <w:rFonts w:hint="eastAsia" w:ascii="宋体" w:hAnsi="宋体"/>
          <w:color w:val="auto"/>
          <w:szCs w:val="21"/>
          <w:highlight w:val="none"/>
          <w:lang w:val="zh-CN"/>
        </w:rPr>
        <w:t>项目已具备招标条件，</w:t>
      </w:r>
      <w:r>
        <w:rPr>
          <w:rFonts w:hint="eastAsia" w:ascii="宋体" w:hAnsi="宋体"/>
          <w:color w:val="auto"/>
          <w:szCs w:val="21"/>
          <w:highlight w:val="none"/>
          <w:lang w:eastAsia="zh-CN"/>
        </w:rPr>
        <w:t>现对该项目的</w:t>
      </w:r>
      <w:r>
        <w:rPr>
          <w:rFonts w:hint="eastAsia" w:ascii="宋体" w:hAnsi="宋体"/>
          <w:color w:val="auto"/>
          <w:szCs w:val="21"/>
          <w:highlight w:val="none"/>
          <w:u w:val="single"/>
          <w:lang w:eastAsia="zh-CN"/>
        </w:rPr>
        <w:t>施工</w:t>
      </w:r>
      <w:r>
        <w:rPr>
          <w:rFonts w:hint="eastAsia" w:ascii="宋体" w:hAnsi="宋体"/>
          <w:color w:val="auto"/>
          <w:szCs w:val="21"/>
          <w:highlight w:val="none"/>
          <w:lang w:eastAsia="zh-CN"/>
        </w:rPr>
        <w:t>进行竞争性比选招标。</w:t>
      </w:r>
      <w:bookmarkStart w:id="7" w:name="_Toc287620676"/>
      <w:bookmarkStart w:id="8" w:name="_Toc277082544"/>
      <w:bookmarkStart w:id="9" w:name="_Toc224103308"/>
      <w:bookmarkStart w:id="10" w:name="_Toc287607737"/>
    </w:p>
    <w:p w14:paraId="1BAACB6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项目概况与招标范围</w:t>
      </w:r>
      <w:bookmarkEnd w:id="7"/>
      <w:bookmarkEnd w:id="8"/>
      <w:bookmarkEnd w:id="9"/>
      <w:bookmarkEnd w:id="10"/>
    </w:p>
    <w:p w14:paraId="6989A96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bookmarkStart w:id="11" w:name="_Toc277082545"/>
      <w:bookmarkStart w:id="12" w:name="_Toc224103309"/>
      <w:bookmarkStart w:id="13" w:name="_Toc287620677"/>
      <w:bookmarkStart w:id="14" w:name="_Toc287607738"/>
      <w:r>
        <w:rPr>
          <w:rFonts w:hint="eastAsia" w:ascii="宋体" w:hAnsi="宋体"/>
          <w:color w:val="auto"/>
          <w:szCs w:val="21"/>
          <w:highlight w:val="none"/>
        </w:rPr>
        <w:t>2.1</w:t>
      </w:r>
      <w:r>
        <w:rPr>
          <w:rFonts w:hint="eastAsia" w:ascii="宋体" w:hAnsi="宋体"/>
          <w:color w:val="auto"/>
          <w:szCs w:val="21"/>
          <w:highlight w:val="none"/>
          <w:lang w:val="en-US" w:eastAsia="zh-CN"/>
        </w:rPr>
        <w:t xml:space="preserve"> 建设地点：南川区合溪镇风门村6社</w:t>
      </w:r>
    </w:p>
    <w:p w14:paraId="4C03F56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2.2 </w:t>
      </w:r>
      <w:r>
        <w:rPr>
          <w:rFonts w:hint="eastAsia" w:ascii="宋体" w:hAnsi="宋体"/>
          <w:color w:val="auto"/>
          <w:szCs w:val="21"/>
          <w:highlight w:val="none"/>
        </w:rPr>
        <w:t>项目概况与建设规模</w:t>
      </w:r>
      <w:r>
        <w:rPr>
          <w:rFonts w:hint="eastAsia" w:ascii="宋体" w:hAnsi="宋体"/>
          <w:color w:val="auto"/>
          <w:szCs w:val="21"/>
          <w:highlight w:val="none"/>
          <w:lang w:eastAsia="zh-CN"/>
        </w:rPr>
        <w:t>：本项目位于合溪镇风门村6组，起点消坑湾，止点莲花寺，长1.6公里（实际建设里程以区交通运输委验收长度为准）。工程建设包括路基扩宽、软路基换填、涵管购置安装、路基碎石调平、浆砌护坡挡土墙、浆砌生石边沟、建设错车道、机耕路接头修复、公路路面整块硬化、制作安装安全警示标志标牌、安全警示带、路口指路牌、竣工资料制作、竣工公示牌制作安装、建设限宽门等。水泥混凝土路面宽度不小于4.5m，厚度不小于20cm，强度不小于25Mpa；设置错车道，错车道路面结构要求与混凝土路面结构一致；浆砌边沟深度和宽度不小于0.4米，沟背0.6米，边沟排水通畅；堡坎挡土墙用M7.5强度水泥砂浆浆砌。</w:t>
      </w:r>
    </w:p>
    <w:p w14:paraId="5721BD91">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2.3 本次招标项目合同估算金额：约88万元</w:t>
      </w:r>
    </w:p>
    <w:p w14:paraId="36F1282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 招标范围：项目概况与建设规模包含的所有内容及招标人提供的答疑资料、澄清资料、其他补遗资料等相关内容。</w:t>
      </w:r>
    </w:p>
    <w:p w14:paraId="77AE2E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 工期：90日历天</w:t>
      </w:r>
      <w:r>
        <w:rPr>
          <w:rFonts w:hint="eastAsia" w:ascii="宋体" w:hAnsi="宋体"/>
          <w:color w:val="auto"/>
          <w:szCs w:val="21"/>
          <w:highlight w:val="none"/>
          <w:lang w:val="en-US" w:eastAsia="zh-CN"/>
        </w:rPr>
        <w:tab/>
      </w:r>
    </w:p>
    <w:p w14:paraId="698155C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投标人资格要求</w:t>
      </w:r>
      <w:bookmarkEnd w:id="11"/>
      <w:bookmarkEnd w:id="12"/>
      <w:bookmarkEnd w:id="13"/>
      <w:bookmarkEnd w:id="14"/>
    </w:p>
    <w:p w14:paraId="052957E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bookmarkStart w:id="15" w:name="_Toc287620678"/>
      <w:bookmarkStart w:id="16" w:name="_Toc277082546"/>
      <w:bookmarkStart w:id="17" w:name="_Toc224103310"/>
      <w:bookmarkStart w:id="18" w:name="_Toc287607739"/>
      <w:r>
        <w:rPr>
          <w:rFonts w:hint="eastAsia" w:ascii="宋体" w:hAnsi="宋体"/>
          <w:color w:val="auto"/>
          <w:szCs w:val="21"/>
          <w:highlight w:val="none"/>
          <w:lang w:val="en-US" w:eastAsia="zh-CN"/>
        </w:rPr>
        <w:t>3.1  本工程施工招标实行资格后审，投标人应具备以下资格条件：</w:t>
      </w:r>
    </w:p>
    <w:p w14:paraId="47EDDD8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3.1.1本次招标要求投标人具备的资质条件：具备建设行政主管部门颁发的公路工程施工总承包叁级及以上资质；</w:t>
      </w:r>
    </w:p>
    <w:p w14:paraId="185C5D25">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3.1.2 投标人还应在人员、设备、资金等方面具有相应的施工能力，详见竞争性比选文件第二章投标人须知前附表第1.4.1项内容。</w:t>
      </w:r>
    </w:p>
    <w:p w14:paraId="19DD0DF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 符合本项目投标条件且自愿接受本竞争性比选文件约定及其载明合同条件的库内（南川区承包商信用管理库）潜在备选承包商， 经通过重庆市公共资源交易网（南川区）限额以下工程项目交易系统网上注册成功后，在本项目比选公告报名截止时间前，均可登陆重庆市公共资源交易网（南川区）限额以下工程项目交易系统，按系统相关指令进行网上报名。</w:t>
      </w:r>
    </w:p>
    <w:p w14:paraId="7A9A676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3.3本次招标不接受联合体投标。</w:t>
      </w:r>
    </w:p>
    <w:p w14:paraId="37D61ED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 竞争性比选文件的获取</w:t>
      </w:r>
      <w:bookmarkEnd w:id="15"/>
      <w:bookmarkEnd w:id="16"/>
      <w:bookmarkEnd w:id="17"/>
      <w:bookmarkEnd w:id="18"/>
      <w:bookmarkStart w:id="19" w:name="_Toc224103313"/>
      <w:bookmarkStart w:id="20" w:name="_Toc277082549"/>
      <w:bookmarkStart w:id="21" w:name="_Toc287607742"/>
      <w:bookmarkStart w:id="22" w:name="_Toc287620681"/>
    </w:p>
    <w:p w14:paraId="1F2F3EE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lang w:eastAsia="zh-CN"/>
        </w:rPr>
        <w:t>4.1 凡有意参加投标的</w:t>
      </w: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，请在</w:t>
      </w:r>
      <w:r>
        <w:rPr>
          <w:rFonts w:hint="eastAsia" w:ascii="宋体" w:hAnsi="宋体"/>
          <w:color w:val="auto"/>
          <w:szCs w:val="21"/>
          <w:highlight w:val="none"/>
          <w:lang w:val="en-US" w:eastAsia="zh-CN"/>
        </w:rPr>
        <w:t>通过重庆市公共资源交易网（南川区）限额以下工程项目交易系统</w:t>
      </w:r>
      <w:r>
        <w:rPr>
          <w:rFonts w:hint="eastAsia" w:ascii="宋体" w:hAnsi="宋体"/>
          <w:color w:val="auto"/>
          <w:szCs w:val="21"/>
          <w:highlight w:val="none"/>
          <w:lang w:eastAsia="zh-CN"/>
        </w:rPr>
        <w:t>下载本项目</w:t>
      </w:r>
      <w:r>
        <w:rPr>
          <w:rFonts w:hint="eastAsia" w:ascii="宋体" w:hAnsi="宋体"/>
          <w:color w:val="auto"/>
          <w:szCs w:val="21"/>
          <w:highlight w:val="none"/>
          <w:lang w:val="en-US" w:eastAsia="zh-CN"/>
        </w:rPr>
        <w:t>竞争性比选</w:t>
      </w:r>
      <w:r>
        <w:rPr>
          <w:rFonts w:hint="eastAsia" w:ascii="宋体" w:hAnsi="宋体"/>
          <w:color w:val="auto"/>
          <w:szCs w:val="21"/>
          <w:highlight w:val="none"/>
          <w:lang w:eastAsia="zh-CN"/>
        </w:rPr>
        <w:t>文件以及图纸(如有）、</w:t>
      </w:r>
      <w:r>
        <w:rPr>
          <w:rFonts w:hint="eastAsia" w:ascii="宋体" w:hAnsi="宋体"/>
          <w:color w:val="auto"/>
          <w:szCs w:val="21"/>
          <w:highlight w:val="none"/>
          <w:lang w:val="en-US" w:eastAsia="zh-CN"/>
        </w:rPr>
        <w:t>工程量清单</w:t>
      </w:r>
      <w:r>
        <w:rPr>
          <w:rFonts w:hint="eastAsia" w:ascii="宋体" w:hAnsi="宋体"/>
          <w:color w:val="auto"/>
          <w:szCs w:val="21"/>
          <w:highlight w:val="none"/>
          <w:lang w:eastAsia="zh-CN"/>
        </w:rPr>
        <w:t>等项目资料，无论</w:t>
      </w: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下载与否，均视为已知晓所有招标内容。</w:t>
      </w:r>
    </w:p>
    <w:p w14:paraId="71718E6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rPr>
      </w:pPr>
      <w:bookmarkStart w:id="23" w:name="_Toc277082547"/>
      <w:bookmarkStart w:id="24" w:name="_Toc287607740"/>
      <w:bookmarkStart w:id="25" w:name="_Toc287620679"/>
      <w:bookmarkStart w:id="26" w:name="_Toc224103311"/>
      <w:r>
        <w:rPr>
          <w:rFonts w:hint="eastAsia" w:ascii="宋体" w:hAnsi="宋体"/>
          <w:color w:val="auto"/>
          <w:szCs w:val="21"/>
          <w:highlight w:val="none"/>
        </w:rPr>
        <w:t>4.</w:t>
      </w: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请投标人于</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22</w:t>
      </w:r>
      <w:r>
        <w:rPr>
          <w:rFonts w:hint="eastAsia" w:ascii="宋体" w:hAnsi="宋体"/>
          <w:color w:val="auto"/>
          <w:szCs w:val="21"/>
          <w:highlight w:val="none"/>
        </w:rPr>
        <w:t>日1</w:t>
      </w:r>
      <w:r>
        <w:rPr>
          <w:rFonts w:ascii="宋体" w:hAnsi="宋体"/>
          <w:color w:val="auto"/>
          <w:szCs w:val="21"/>
          <w:highlight w:val="none"/>
        </w:rPr>
        <w:t>7</w:t>
      </w:r>
      <w:r>
        <w:rPr>
          <w:rFonts w:hint="eastAsia" w:ascii="宋体" w:hAnsi="宋体"/>
          <w:color w:val="auto"/>
          <w:szCs w:val="21"/>
          <w:highlight w:val="none"/>
        </w:rPr>
        <w:t>时前将本工程质疑以书面材料的形式送至招标人。</w:t>
      </w:r>
    </w:p>
    <w:p w14:paraId="6DB51C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 xml:space="preserve">4.3 </w:t>
      </w:r>
      <w:r>
        <w:rPr>
          <w:rFonts w:hint="eastAsia" w:ascii="宋体" w:hAnsi="宋体"/>
          <w:color w:val="auto"/>
          <w:szCs w:val="21"/>
          <w:highlight w:val="none"/>
        </w:rPr>
        <w:t>招标人</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lang w:val="en-US" w:eastAsia="zh-CN"/>
        </w:rPr>
        <w:t>23</w:t>
      </w:r>
      <w:r>
        <w:rPr>
          <w:rFonts w:hint="eastAsia" w:ascii="宋体" w:hAnsi="宋体"/>
          <w:color w:val="auto"/>
          <w:szCs w:val="21"/>
          <w:highlight w:val="none"/>
        </w:rPr>
        <w:t>日</w:t>
      </w:r>
      <w:r>
        <w:rPr>
          <w:rFonts w:ascii="宋体" w:hAnsi="宋体"/>
          <w:color w:val="auto"/>
          <w:szCs w:val="21"/>
          <w:highlight w:val="none"/>
        </w:rPr>
        <w:t>17</w:t>
      </w:r>
      <w:r>
        <w:rPr>
          <w:rFonts w:hint="eastAsia" w:ascii="宋体" w:hAnsi="宋体"/>
          <w:color w:val="auto"/>
          <w:szCs w:val="21"/>
          <w:highlight w:val="none"/>
        </w:rPr>
        <w:t>时前</w:t>
      </w:r>
      <w:r>
        <w:rPr>
          <w:rFonts w:hint="eastAsia" w:ascii="宋体" w:hAnsi="宋体"/>
          <w:color w:val="auto"/>
          <w:szCs w:val="21"/>
          <w:highlight w:val="none"/>
          <w:lang w:val="en-US" w:eastAsia="zh-CN"/>
        </w:rPr>
        <w:t>在</w:t>
      </w:r>
      <w:r>
        <w:rPr>
          <w:rFonts w:hint="eastAsia" w:ascii="宋体" w:hAnsi="宋体" w:cs="宋体"/>
          <w:snapToGrid w:val="0"/>
          <w:color w:val="auto"/>
          <w:kern w:val="0"/>
          <w:szCs w:val="21"/>
          <w:highlight w:val="none"/>
          <w:u w:val="none"/>
          <w:lang w:val="en-US" w:eastAsia="zh-CN"/>
        </w:rPr>
        <w:t>通过重庆市公共资源交易网（南川区）限额以下工程项目交易系统</w:t>
      </w:r>
      <w:r>
        <w:rPr>
          <w:rFonts w:hint="eastAsia" w:ascii="宋体" w:hAnsi="宋体"/>
          <w:color w:val="auto"/>
          <w:szCs w:val="21"/>
          <w:highlight w:val="none"/>
          <w:lang w:val="en-US" w:eastAsia="zh-CN"/>
        </w:rPr>
        <w:t>发布澄清或修改</w:t>
      </w:r>
      <w:r>
        <w:rPr>
          <w:rFonts w:hint="eastAsia" w:ascii="宋体" w:hAnsi="宋体"/>
          <w:color w:val="auto"/>
          <w:szCs w:val="21"/>
          <w:highlight w:val="none"/>
        </w:rPr>
        <w:t>。</w:t>
      </w:r>
    </w:p>
    <w:p w14:paraId="59AE98A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竞标文件的递交</w:t>
      </w:r>
      <w:bookmarkEnd w:id="23"/>
      <w:bookmarkEnd w:id="24"/>
      <w:bookmarkEnd w:id="25"/>
      <w:bookmarkEnd w:id="26"/>
    </w:p>
    <w:p w14:paraId="3FF07D0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color w:val="auto"/>
          <w:szCs w:val="21"/>
          <w:highlight w:val="none"/>
        </w:rPr>
      </w:pPr>
      <w:r>
        <w:rPr>
          <w:rFonts w:hint="eastAsia" w:ascii="宋体" w:hAnsi="宋体"/>
          <w:b/>
          <w:bCs/>
          <w:color w:val="auto"/>
          <w:szCs w:val="21"/>
          <w:highlight w:val="none"/>
          <w:u w:val="single"/>
          <w:lang w:val="en-US" w:eastAsia="zh-CN"/>
        </w:rPr>
        <w:t>5.1 竞标文件递交的起始时间</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eastAsia="zh-CN"/>
        </w:rPr>
        <w:t>202</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 xml:space="preserve"> 5 </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 xml:space="preserve"> 28 日14：30时—15：00时</w:t>
      </w:r>
      <w:r>
        <w:rPr>
          <w:rFonts w:hint="eastAsia" w:ascii="宋体" w:hAnsi="宋体"/>
          <w:b/>
          <w:bCs/>
          <w:color w:val="auto"/>
          <w:szCs w:val="21"/>
          <w:highlight w:val="none"/>
          <w:u w:val="single"/>
        </w:rPr>
        <w:t>。地点为：</w:t>
      </w:r>
      <w:r>
        <w:rPr>
          <w:rFonts w:hint="eastAsia" w:ascii="宋体" w:hAnsi="宋体"/>
          <w:b/>
          <w:bCs/>
          <w:color w:val="auto"/>
          <w:szCs w:val="21"/>
          <w:highlight w:val="none"/>
          <w:u w:val="single"/>
          <w:lang w:val="en-US" w:eastAsia="zh-CN"/>
        </w:rPr>
        <w:t>重庆市公共资源交易中心南川分中心（重庆市南川区西城街道办事处凤江南路3号商务中心右副楼二楼）接件处</w:t>
      </w:r>
    </w:p>
    <w:p w14:paraId="457D0F6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5.2  逾期送达的或者未送达指定地点的竞标文件，招标人不予受理。</w:t>
      </w:r>
    </w:p>
    <w:p w14:paraId="45AFE3AE">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color w:val="auto"/>
          <w:szCs w:val="21"/>
          <w:highlight w:val="none"/>
        </w:rPr>
      </w:pPr>
      <w:r>
        <w:rPr>
          <w:rFonts w:hint="eastAsia" w:ascii="宋体" w:hAnsi="宋体"/>
          <w:b/>
          <w:bCs/>
          <w:color w:val="auto"/>
          <w:sz w:val="24"/>
          <w:szCs w:val="24"/>
          <w:highlight w:val="none"/>
          <w:lang w:val="en-US" w:eastAsia="zh-CN"/>
        </w:rPr>
        <w:t>6. 联系方式</w:t>
      </w:r>
      <w:bookmarkEnd w:id="19"/>
      <w:bookmarkEnd w:id="20"/>
      <w:bookmarkEnd w:id="21"/>
      <w:bookmarkEnd w:id="22"/>
    </w:p>
    <w:p w14:paraId="5B3DD5E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rPr>
        <w:t>招标人：</w:t>
      </w:r>
      <w:r>
        <w:rPr>
          <w:rFonts w:hint="eastAsia" w:ascii="宋体" w:hAnsi="宋体"/>
          <w:color w:val="auto"/>
          <w:szCs w:val="21"/>
          <w:highlight w:val="none"/>
          <w:lang w:val="en-US" w:eastAsia="zh-CN"/>
        </w:rPr>
        <w:t>重庆市南川区合溪镇人民政府</w:t>
      </w:r>
    </w:p>
    <w:p w14:paraId="2FEBB68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重庆市南川区合溪镇九溪社区一组</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w:t>
      </w:r>
    </w:p>
    <w:p w14:paraId="6AF1535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文老师　</w:t>
      </w:r>
    </w:p>
    <w:p w14:paraId="74610F5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电  话：15123661211 </w:t>
      </w:r>
    </w:p>
    <w:p w14:paraId="1EEFF7A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重庆恒兆工程管理有限公司</w:t>
      </w:r>
    </w:p>
    <w:p w14:paraId="638C22D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重庆市高新区香炉山街道大学城南一路175号12-1</w:t>
      </w:r>
    </w:p>
    <w:p w14:paraId="7DE678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联系人：陈老师</w:t>
      </w:r>
    </w:p>
    <w:p w14:paraId="1A24F8E8">
      <w:pPr>
        <w:keepNext w:val="0"/>
        <w:keepLines w:val="0"/>
        <w:pageBreakBefore w:val="0"/>
        <w:widowControl/>
        <w:kinsoku/>
        <w:wordWrap/>
        <w:overflowPunct/>
        <w:topLinePunct w:val="0"/>
        <w:autoSpaceDE/>
        <w:autoSpaceDN/>
        <w:bidi w:val="0"/>
        <w:adjustRightInd/>
        <w:snapToGrid/>
        <w:spacing w:line="360" w:lineRule="auto"/>
        <w:ind w:firstLine="420"/>
        <w:textAlignment w:val="baseline"/>
        <w:rPr>
          <w:rFonts w:hint="eastAsia" w:ascii="宋体" w:hAnsi="宋体" w:eastAsia="宋体" w:cs="黑体"/>
          <w:b w:val="0"/>
          <w:bCs w:val="0"/>
          <w:color w:val="auto"/>
          <w:kern w:val="2"/>
          <w:sz w:val="21"/>
          <w:szCs w:val="21"/>
          <w:highlight w:val="none"/>
          <w:lang w:val="en-US" w:eastAsia="zh-CN" w:bidi="ar-SA"/>
        </w:rPr>
      </w:pPr>
      <w:r>
        <w:rPr>
          <w:rFonts w:hint="eastAsia" w:ascii="宋体" w:hAnsi="宋体" w:eastAsia="宋体" w:cs="黑体"/>
          <w:b w:val="0"/>
          <w:bCs w:val="0"/>
          <w:color w:val="auto"/>
          <w:kern w:val="2"/>
          <w:sz w:val="21"/>
          <w:szCs w:val="21"/>
          <w:highlight w:val="none"/>
          <w:lang w:val="en-US" w:eastAsia="zh-CN" w:bidi="ar-SA"/>
        </w:rPr>
        <w:t>电  话：17784778488</w:t>
      </w:r>
    </w:p>
    <w:p w14:paraId="6B048FA6">
      <w:pPr>
        <w:pStyle w:val="2"/>
        <w:ind w:firstLine="420"/>
        <w:rPr>
          <w:rFonts w:hint="eastAsia" w:ascii="宋体" w:hAnsi="宋体" w:eastAsia="宋体" w:cs="黑体"/>
          <w:color w:val="auto"/>
          <w:kern w:val="2"/>
          <w:sz w:val="21"/>
          <w:szCs w:val="21"/>
          <w:highlight w:val="none"/>
          <w:lang w:val="en-US" w:eastAsia="zh-CN" w:bidi="ar-SA"/>
        </w:rPr>
      </w:pPr>
    </w:p>
    <w:p w14:paraId="36AC0660">
      <w:pPr>
        <w:pStyle w:val="2"/>
        <w:ind w:firstLine="420"/>
        <w:jc w:val="right"/>
        <w:rPr>
          <w:rFonts w:hint="default"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日期：2025年5月16日</w:t>
      </w:r>
    </w:p>
    <w:p w14:paraId="5B771798">
      <w:pPr>
        <w:pStyle w:val="37"/>
        <w:spacing w:line="360" w:lineRule="auto"/>
        <w:jc w:val="center"/>
        <w:rPr>
          <w:rFonts w:hint="eastAsia" w:ascii="宋体" w:hAnsi="宋体"/>
          <w:color w:val="auto"/>
          <w:szCs w:val="21"/>
          <w:highlight w:val="none"/>
          <w:lang w:val="en-US" w:eastAsia="zh-CN"/>
        </w:rPr>
      </w:pPr>
    </w:p>
    <w:p w14:paraId="233649FA">
      <w:pPr>
        <w:pStyle w:val="37"/>
        <w:spacing w:line="360" w:lineRule="auto"/>
        <w:jc w:val="center"/>
        <w:rPr>
          <w:rStyle w:val="138"/>
          <w:rFonts w:ascii="宋体" w:hAnsi="宋体" w:cs="仿宋_GB2312"/>
          <w:color w:val="auto"/>
          <w:kern w:val="0"/>
        </w:rPr>
      </w:pPr>
      <w:r>
        <w:rPr>
          <w:rFonts w:ascii="宋体" w:cs="宋体"/>
          <w:color w:val="auto"/>
          <w:kern w:val="0"/>
          <w:sz w:val="20"/>
          <w:szCs w:val="20"/>
          <w:highlight w:val="none"/>
          <w:lang w:val="zh-CN"/>
        </w:rPr>
        <w:br w:type="page"/>
      </w:r>
    </w:p>
    <w:p w14:paraId="6A7D430C">
      <w:pPr>
        <w:pStyle w:val="37"/>
        <w:spacing w:line="360" w:lineRule="auto"/>
        <w:jc w:val="center"/>
        <w:outlineLvl w:val="0"/>
        <w:rPr>
          <w:rStyle w:val="138"/>
          <w:rFonts w:hint="eastAsia" w:ascii="宋体" w:hAnsi="宋体" w:eastAsia="宋体" w:cs="宋体"/>
          <w:b/>
          <w:bCs/>
          <w:color w:val="auto"/>
          <w:kern w:val="44"/>
          <w:sz w:val="44"/>
          <w:szCs w:val="44"/>
          <w:lang w:val="en-US" w:eastAsia="zh-CN" w:bidi="ar-SA"/>
        </w:rPr>
      </w:pPr>
      <w:bookmarkStart w:id="27" w:name="_Toc27732"/>
      <w:bookmarkStart w:id="28" w:name="_Toc28911"/>
      <w:bookmarkStart w:id="29" w:name="_Toc25508"/>
      <w:r>
        <w:rPr>
          <w:rStyle w:val="138"/>
          <w:rFonts w:hint="eastAsia" w:ascii="宋体" w:hAnsi="宋体" w:eastAsia="宋体" w:cs="宋体"/>
          <w:b/>
          <w:bCs/>
          <w:color w:val="auto"/>
          <w:kern w:val="44"/>
          <w:sz w:val="44"/>
          <w:szCs w:val="44"/>
          <w:lang w:val="en-US" w:eastAsia="zh-CN" w:bidi="ar-SA"/>
        </w:rPr>
        <w:t>第二章 投标人须知</w:t>
      </w:r>
      <w:bookmarkEnd w:id="27"/>
      <w:bookmarkEnd w:id="28"/>
      <w:bookmarkEnd w:id="29"/>
    </w:p>
    <w:p w14:paraId="7B9CCCFD">
      <w:pPr>
        <w:pStyle w:val="38"/>
        <w:spacing w:line="360" w:lineRule="auto"/>
        <w:rPr>
          <w:rStyle w:val="138"/>
          <w:rFonts w:ascii="宋体" w:hAnsi="宋体" w:cs="仿宋_GB2312"/>
          <w:color w:val="auto"/>
          <w:sz w:val="28"/>
          <w:szCs w:val="28"/>
        </w:rPr>
      </w:pPr>
      <w:r>
        <w:rPr>
          <w:rStyle w:val="138"/>
          <w:rFonts w:ascii="宋体" w:hAnsi="宋体" w:cs="仿宋_GB2312"/>
          <w:color w:val="auto"/>
          <w:sz w:val="28"/>
          <w:szCs w:val="28"/>
        </w:rPr>
        <w:t>投标人须知前附表</w:t>
      </w:r>
    </w:p>
    <w:tbl>
      <w:tblPr>
        <w:tblStyle w:val="26"/>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1417"/>
        <w:gridCol w:w="6939"/>
      </w:tblGrid>
      <w:tr w14:paraId="4085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blHeader/>
        </w:trPr>
        <w:tc>
          <w:tcPr>
            <w:tcW w:w="1239" w:type="dxa"/>
            <w:tcBorders>
              <w:top w:val="single" w:color="000000" w:sz="4" w:space="0"/>
              <w:left w:val="single" w:color="000000" w:sz="4" w:space="0"/>
              <w:bottom w:val="single" w:color="000000" w:sz="4" w:space="0"/>
              <w:right w:val="single" w:color="000000" w:sz="4" w:space="0"/>
            </w:tcBorders>
            <w:vAlign w:val="center"/>
          </w:tcPr>
          <w:p w14:paraId="75976131">
            <w:pPr>
              <w:snapToGrid w:val="0"/>
              <w:spacing w:line="240" w:lineRule="atLeast"/>
              <w:jc w:val="center"/>
              <w:rPr>
                <w:rStyle w:val="138"/>
                <w:rFonts w:ascii="宋体" w:hAnsi="宋体"/>
                <w:b/>
                <w:color w:val="auto"/>
                <w:kern w:val="0"/>
                <w:szCs w:val="21"/>
              </w:rPr>
            </w:pPr>
            <w:r>
              <w:rPr>
                <w:rStyle w:val="138"/>
                <w:rFonts w:ascii="宋体" w:hAnsi="宋体"/>
                <w:b/>
                <w:color w:val="auto"/>
                <w:kern w:val="0"/>
                <w:szCs w:val="21"/>
              </w:rPr>
              <w:t>条 款 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0AB9A7C2">
            <w:pPr>
              <w:snapToGrid w:val="0"/>
              <w:spacing w:line="240" w:lineRule="atLeast"/>
              <w:jc w:val="center"/>
              <w:rPr>
                <w:rStyle w:val="138"/>
                <w:rFonts w:ascii="宋体" w:hAnsi="宋体"/>
                <w:b/>
                <w:color w:val="auto"/>
                <w:kern w:val="0"/>
                <w:szCs w:val="21"/>
              </w:rPr>
            </w:pPr>
            <w:r>
              <w:rPr>
                <w:rStyle w:val="138"/>
                <w:rFonts w:ascii="宋体" w:hAnsi="宋体"/>
                <w:b/>
                <w:color w:val="auto"/>
                <w:kern w:val="0"/>
                <w:szCs w:val="21"/>
              </w:rPr>
              <w:t>条款名称</w:t>
            </w:r>
          </w:p>
        </w:tc>
        <w:tc>
          <w:tcPr>
            <w:tcW w:w="6939" w:type="dxa"/>
            <w:tcBorders>
              <w:top w:val="single" w:color="000000" w:sz="4" w:space="0"/>
              <w:left w:val="single" w:color="000000" w:sz="4" w:space="0"/>
              <w:bottom w:val="single" w:color="000000" w:sz="4" w:space="0"/>
              <w:right w:val="single" w:color="000000" w:sz="4" w:space="0"/>
            </w:tcBorders>
            <w:vAlign w:val="center"/>
          </w:tcPr>
          <w:p w14:paraId="5669898A">
            <w:pPr>
              <w:snapToGrid w:val="0"/>
              <w:spacing w:line="240" w:lineRule="atLeast"/>
              <w:jc w:val="center"/>
              <w:rPr>
                <w:rStyle w:val="138"/>
                <w:rFonts w:ascii="宋体" w:hAnsi="宋体"/>
                <w:b/>
                <w:color w:val="auto"/>
                <w:kern w:val="0"/>
                <w:szCs w:val="21"/>
              </w:rPr>
            </w:pPr>
            <w:r>
              <w:rPr>
                <w:rStyle w:val="138"/>
                <w:rFonts w:ascii="宋体" w:hAnsi="宋体"/>
                <w:b/>
                <w:color w:val="auto"/>
                <w:kern w:val="0"/>
                <w:szCs w:val="21"/>
              </w:rPr>
              <w:t>编  列  内  容</w:t>
            </w:r>
          </w:p>
        </w:tc>
      </w:tr>
      <w:tr w14:paraId="6CA2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0C15906E">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1.1.2</w:t>
            </w:r>
          </w:p>
        </w:tc>
        <w:tc>
          <w:tcPr>
            <w:tcW w:w="1417" w:type="dxa"/>
            <w:tcBorders>
              <w:top w:val="single" w:color="000000" w:sz="4" w:space="0"/>
              <w:left w:val="single" w:color="000000" w:sz="4" w:space="0"/>
              <w:bottom w:val="single" w:color="000000" w:sz="4" w:space="0"/>
              <w:right w:val="single" w:color="000000" w:sz="4" w:space="0"/>
            </w:tcBorders>
            <w:vAlign w:val="center"/>
          </w:tcPr>
          <w:p w14:paraId="09F64D11">
            <w:pPr>
              <w:autoSpaceDE w:val="0"/>
              <w:autoSpaceDN w:val="0"/>
              <w:adjustRightInd w:val="0"/>
              <w:spacing w:line="360" w:lineRule="auto"/>
              <w:jc w:val="center"/>
              <w:rPr>
                <w:rStyle w:val="138"/>
                <w:rFonts w:ascii="宋体" w:hAnsi="宋体"/>
                <w:color w:val="auto"/>
              </w:rPr>
            </w:pPr>
            <w:r>
              <w:rPr>
                <w:rFonts w:hint="eastAsia" w:ascii="宋体" w:cs="宋体"/>
                <w:color w:val="auto"/>
                <w:kern w:val="0"/>
                <w:szCs w:val="21"/>
                <w:highlight w:val="none"/>
                <w:lang w:val="zh-CN"/>
              </w:rPr>
              <w:t>招标人</w:t>
            </w:r>
          </w:p>
        </w:tc>
        <w:tc>
          <w:tcPr>
            <w:tcW w:w="6939" w:type="dxa"/>
            <w:tcBorders>
              <w:top w:val="single" w:color="000000" w:sz="4" w:space="0"/>
              <w:left w:val="single" w:color="000000" w:sz="4" w:space="0"/>
              <w:bottom w:val="single" w:color="000000" w:sz="4" w:space="0"/>
              <w:right w:val="single" w:color="000000" w:sz="4" w:space="0"/>
            </w:tcBorders>
            <w:vAlign w:val="center"/>
          </w:tcPr>
          <w:p w14:paraId="20AD59F8">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val="en-US" w:eastAsia="zh-CN"/>
              </w:rPr>
            </w:pPr>
            <w:r>
              <w:rPr>
                <w:rFonts w:hint="eastAsia" w:ascii="宋体" w:hAnsi="宋体" w:cs="MingLiU"/>
                <w:snapToGrid w:val="0"/>
                <w:color w:val="auto"/>
                <w:kern w:val="0"/>
                <w:szCs w:val="21"/>
                <w:highlight w:val="none"/>
              </w:rPr>
              <w:t>招</w:t>
            </w:r>
            <w:r>
              <w:rPr>
                <w:rFonts w:hint="eastAsia" w:ascii="宋体" w:hAnsi="宋体"/>
                <w:color w:val="auto"/>
                <w:szCs w:val="21"/>
                <w:highlight w:val="none"/>
              </w:rPr>
              <w:t>标人：</w:t>
            </w:r>
            <w:r>
              <w:rPr>
                <w:rFonts w:hint="eastAsia" w:ascii="宋体" w:hAnsi="宋体"/>
                <w:color w:val="auto"/>
                <w:szCs w:val="21"/>
                <w:highlight w:val="none"/>
                <w:lang w:val="en-US" w:eastAsia="zh-CN"/>
              </w:rPr>
              <w:t>重庆市南川区合溪镇人民政府</w:t>
            </w:r>
          </w:p>
          <w:p w14:paraId="3389B101">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val="en-US"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重庆市南川区合溪镇九溪社区一组</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w:t>
            </w:r>
          </w:p>
          <w:p w14:paraId="7DB56F9F">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文老师　</w:t>
            </w:r>
          </w:p>
          <w:p w14:paraId="5DB46930">
            <w:pPr>
              <w:keepNext w:val="0"/>
              <w:keepLines w:val="0"/>
              <w:pageBreakBefore w:val="0"/>
              <w:widowControl/>
              <w:kinsoku/>
              <w:wordWrap/>
              <w:overflowPunct/>
              <w:topLinePunct w:val="0"/>
              <w:bidi w:val="0"/>
              <w:adjustRightInd/>
              <w:snapToGrid/>
              <w:spacing w:line="360" w:lineRule="auto"/>
              <w:textAlignment w:val="baseline"/>
              <w:rPr>
                <w:rStyle w:val="138"/>
                <w:rFonts w:hint="eastAsia" w:ascii="宋体" w:hAnsi="宋体" w:eastAsia="宋体" w:cs="MingLiU"/>
                <w:snapToGrid w:val="0"/>
                <w:color w:val="auto"/>
                <w:kern w:val="0"/>
                <w:szCs w:val="21"/>
                <w:lang w:eastAsia="zh-CN"/>
              </w:rPr>
            </w:pPr>
            <w:r>
              <w:rPr>
                <w:rFonts w:hint="eastAsia" w:ascii="宋体" w:hAnsi="宋体"/>
                <w:color w:val="auto"/>
                <w:szCs w:val="21"/>
                <w:highlight w:val="none"/>
                <w:lang w:val="en-US" w:eastAsia="zh-CN"/>
              </w:rPr>
              <w:t xml:space="preserve">电  话：15123661211 </w:t>
            </w:r>
          </w:p>
        </w:tc>
      </w:tr>
      <w:tr w14:paraId="6B73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D003FCF">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1.1.3</w:t>
            </w:r>
          </w:p>
        </w:tc>
        <w:tc>
          <w:tcPr>
            <w:tcW w:w="1417" w:type="dxa"/>
            <w:tcBorders>
              <w:top w:val="single" w:color="000000" w:sz="4" w:space="0"/>
              <w:left w:val="single" w:color="000000" w:sz="4" w:space="0"/>
              <w:bottom w:val="single" w:color="000000" w:sz="4" w:space="0"/>
              <w:right w:val="single" w:color="000000" w:sz="4" w:space="0"/>
            </w:tcBorders>
            <w:vAlign w:val="center"/>
          </w:tcPr>
          <w:p w14:paraId="6EA0E59E">
            <w:pPr>
              <w:autoSpaceDE w:val="0"/>
              <w:autoSpaceDN w:val="0"/>
              <w:adjustRightInd w:val="0"/>
              <w:spacing w:line="360" w:lineRule="auto"/>
              <w:jc w:val="center"/>
              <w:rPr>
                <w:rStyle w:val="138"/>
                <w:rFonts w:ascii="宋体" w:hAnsi="宋体"/>
                <w:color w:val="auto"/>
                <w:kern w:val="0"/>
                <w:szCs w:val="21"/>
              </w:rPr>
            </w:pPr>
            <w:r>
              <w:rPr>
                <w:rFonts w:hint="eastAsia" w:ascii="宋体" w:hAnsi="宋体" w:cs="宋体"/>
                <w:color w:val="auto"/>
                <w:kern w:val="0"/>
                <w:szCs w:val="21"/>
                <w:highlight w:val="none"/>
                <w:lang w:val="zh-CN"/>
              </w:rPr>
              <w:t>招标代理机构</w:t>
            </w:r>
          </w:p>
        </w:tc>
        <w:tc>
          <w:tcPr>
            <w:tcW w:w="6939" w:type="dxa"/>
            <w:tcBorders>
              <w:top w:val="single" w:color="000000" w:sz="4" w:space="0"/>
              <w:left w:val="single" w:color="000000" w:sz="4" w:space="0"/>
              <w:bottom w:val="single" w:color="000000" w:sz="4" w:space="0"/>
              <w:right w:val="single" w:color="000000" w:sz="4" w:space="0"/>
            </w:tcBorders>
            <w:vAlign w:val="center"/>
          </w:tcPr>
          <w:p w14:paraId="01B5773F">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重庆恒兆工程管理有限公司</w:t>
            </w:r>
          </w:p>
          <w:p w14:paraId="51F1076A">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重庆市高新区香炉山街道大学城南一路175号12-10</w:t>
            </w:r>
          </w:p>
          <w:p w14:paraId="392C9D55">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联系人：陈老师</w:t>
            </w:r>
          </w:p>
          <w:p w14:paraId="59220224">
            <w:pPr>
              <w:keepNext w:val="0"/>
              <w:keepLines w:val="0"/>
              <w:pageBreakBefore w:val="0"/>
              <w:widowControl/>
              <w:kinsoku/>
              <w:wordWrap/>
              <w:overflowPunct/>
              <w:topLinePunct w:val="0"/>
              <w:bidi w:val="0"/>
              <w:adjustRightInd/>
              <w:snapToGrid/>
              <w:spacing w:line="360" w:lineRule="auto"/>
              <w:textAlignment w:val="baseline"/>
              <w:rPr>
                <w:rStyle w:val="138"/>
                <w:rFonts w:ascii="宋体" w:hAnsi="宋体"/>
                <w:color w:val="auto"/>
                <w:kern w:val="0"/>
                <w:szCs w:val="21"/>
              </w:rPr>
            </w:pPr>
            <w:r>
              <w:rPr>
                <w:rFonts w:hint="eastAsia" w:ascii="宋体" w:hAnsi="宋体"/>
                <w:color w:val="auto"/>
                <w:szCs w:val="21"/>
                <w:highlight w:val="none"/>
                <w:lang w:val="en-US" w:eastAsia="zh-CN"/>
              </w:rPr>
              <w:t>电  话：17784778488</w:t>
            </w:r>
          </w:p>
        </w:tc>
      </w:tr>
      <w:tr w14:paraId="31A5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794FCA8">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1.1.4</w:t>
            </w:r>
          </w:p>
        </w:tc>
        <w:tc>
          <w:tcPr>
            <w:tcW w:w="1417" w:type="dxa"/>
            <w:tcBorders>
              <w:top w:val="single" w:color="000000" w:sz="4" w:space="0"/>
              <w:left w:val="single" w:color="000000" w:sz="4" w:space="0"/>
              <w:bottom w:val="single" w:color="000000" w:sz="4" w:space="0"/>
              <w:right w:val="single" w:color="000000" w:sz="4" w:space="0"/>
            </w:tcBorders>
            <w:vAlign w:val="center"/>
          </w:tcPr>
          <w:p w14:paraId="35125529">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项目名称</w:t>
            </w:r>
          </w:p>
        </w:tc>
        <w:tc>
          <w:tcPr>
            <w:tcW w:w="6939" w:type="dxa"/>
            <w:tcBorders>
              <w:top w:val="single" w:color="000000" w:sz="4" w:space="0"/>
              <w:left w:val="single" w:color="000000" w:sz="4" w:space="0"/>
              <w:bottom w:val="single" w:color="000000" w:sz="4" w:space="0"/>
              <w:right w:val="single" w:color="000000" w:sz="4" w:space="0"/>
            </w:tcBorders>
            <w:vAlign w:val="center"/>
          </w:tcPr>
          <w:p w14:paraId="72FC9457">
            <w:pPr>
              <w:spacing w:line="360" w:lineRule="auto"/>
              <w:ind w:right="-884" w:rightChars="-421"/>
              <w:rPr>
                <w:rStyle w:val="138"/>
                <w:rFonts w:ascii="宋体" w:hAnsi="宋体"/>
                <w:color w:val="auto"/>
                <w:kern w:val="0"/>
                <w:szCs w:val="21"/>
                <w:lang w:val="zh-CN"/>
              </w:rPr>
            </w:pPr>
            <w:r>
              <w:rPr>
                <w:rFonts w:hint="eastAsia" w:ascii="宋体" w:hAnsi="宋体" w:cs="Times New Roman"/>
                <w:b w:val="0"/>
                <w:bCs/>
                <w:snapToGrid w:val="0"/>
                <w:color w:val="auto"/>
                <w:spacing w:val="0"/>
                <w:w w:val="100"/>
                <w:kern w:val="0"/>
                <w:sz w:val="21"/>
                <w:szCs w:val="21"/>
                <w:highlight w:val="none"/>
                <w:lang w:val="en-US" w:eastAsia="zh-CN" w:bidi="ar-SA"/>
              </w:rPr>
              <w:t>南川区合溪镇2025年消坑湾至莲花寺“四好农村路”建设工程</w:t>
            </w:r>
          </w:p>
        </w:tc>
      </w:tr>
      <w:tr w14:paraId="703F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0A90408">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1.1.5</w:t>
            </w:r>
          </w:p>
        </w:tc>
        <w:tc>
          <w:tcPr>
            <w:tcW w:w="1417" w:type="dxa"/>
            <w:tcBorders>
              <w:top w:val="single" w:color="000000" w:sz="4" w:space="0"/>
              <w:left w:val="single" w:color="000000" w:sz="4" w:space="0"/>
              <w:bottom w:val="single" w:color="000000" w:sz="4" w:space="0"/>
              <w:right w:val="single" w:color="000000" w:sz="4" w:space="0"/>
            </w:tcBorders>
            <w:vAlign w:val="center"/>
          </w:tcPr>
          <w:p w14:paraId="7711A7E8">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建设地点</w:t>
            </w:r>
          </w:p>
        </w:tc>
        <w:tc>
          <w:tcPr>
            <w:tcW w:w="6939" w:type="dxa"/>
            <w:tcBorders>
              <w:top w:val="single" w:color="000000" w:sz="4" w:space="0"/>
              <w:left w:val="single" w:color="000000" w:sz="4" w:space="0"/>
              <w:bottom w:val="single" w:color="000000" w:sz="4" w:space="0"/>
              <w:right w:val="single" w:color="000000" w:sz="4" w:space="0"/>
            </w:tcBorders>
            <w:vAlign w:val="center"/>
          </w:tcPr>
          <w:p w14:paraId="7F00A41B">
            <w:pPr>
              <w:pageBreakBefore w:val="0"/>
              <w:kinsoku/>
              <w:wordWrap/>
              <w:overflowPunct/>
              <w:topLinePunct w:val="0"/>
              <w:bidi w:val="0"/>
              <w:spacing w:line="360" w:lineRule="auto"/>
              <w:rPr>
                <w:rStyle w:val="138"/>
                <w:rFonts w:ascii="宋体" w:hAnsi="宋体"/>
                <w:color w:val="auto"/>
                <w:kern w:val="0"/>
                <w:szCs w:val="21"/>
              </w:rPr>
            </w:pPr>
            <w:r>
              <w:rPr>
                <w:rFonts w:hint="eastAsia" w:ascii="宋体" w:hAnsi="宋体" w:cs="Times New Roman"/>
                <w:b w:val="0"/>
                <w:bCs/>
                <w:snapToGrid w:val="0"/>
                <w:color w:val="auto"/>
                <w:spacing w:val="0"/>
                <w:w w:val="100"/>
                <w:kern w:val="0"/>
                <w:sz w:val="21"/>
                <w:szCs w:val="21"/>
                <w:highlight w:val="none"/>
                <w:lang w:val="en-US" w:eastAsia="zh-CN" w:bidi="ar-SA"/>
              </w:rPr>
              <w:t>南川区</w:t>
            </w:r>
            <w:r>
              <w:rPr>
                <w:rFonts w:hint="eastAsia" w:ascii="宋体" w:hAnsi="宋体"/>
                <w:color w:val="auto"/>
                <w:szCs w:val="21"/>
                <w:highlight w:val="none"/>
                <w:lang w:val="en-US" w:eastAsia="zh-CN"/>
              </w:rPr>
              <w:t>合溪镇风门村6社</w:t>
            </w:r>
          </w:p>
        </w:tc>
      </w:tr>
      <w:tr w14:paraId="390F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0334CDF">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1.2.1</w:t>
            </w:r>
          </w:p>
        </w:tc>
        <w:tc>
          <w:tcPr>
            <w:tcW w:w="1417" w:type="dxa"/>
            <w:tcBorders>
              <w:top w:val="single" w:color="000000" w:sz="4" w:space="0"/>
              <w:left w:val="single" w:color="000000" w:sz="4" w:space="0"/>
              <w:bottom w:val="single" w:color="000000" w:sz="4" w:space="0"/>
              <w:right w:val="single" w:color="000000" w:sz="4" w:space="0"/>
            </w:tcBorders>
            <w:vAlign w:val="center"/>
          </w:tcPr>
          <w:p w14:paraId="310536A2">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资金来源</w:t>
            </w:r>
          </w:p>
        </w:tc>
        <w:tc>
          <w:tcPr>
            <w:tcW w:w="6939" w:type="dxa"/>
            <w:tcBorders>
              <w:top w:val="single" w:color="000000" w:sz="4" w:space="0"/>
              <w:left w:val="single" w:color="000000" w:sz="4" w:space="0"/>
              <w:bottom w:val="single" w:color="000000" w:sz="4" w:space="0"/>
              <w:right w:val="single" w:color="000000" w:sz="4" w:space="0"/>
            </w:tcBorders>
            <w:vAlign w:val="center"/>
          </w:tcPr>
          <w:p w14:paraId="173273AC">
            <w:pPr>
              <w:pStyle w:val="23"/>
              <w:widowControl w:val="0"/>
              <w:shd w:val="clear" w:color="auto" w:fill="FFFFFF"/>
              <w:spacing w:before="0" w:beforeAutospacing="0" w:after="0" w:afterAutospacing="0" w:line="320" w:lineRule="exact"/>
              <w:rPr>
                <w:rStyle w:val="138"/>
                <w:rFonts w:ascii="宋体" w:hAnsi="宋体"/>
                <w:color w:val="auto"/>
                <w:szCs w:val="21"/>
              </w:rPr>
            </w:pPr>
            <w:r>
              <w:rPr>
                <w:rFonts w:hint="eastAsia" w:cs="Times New Roman"/>
                <w:b w:val="0"/>
                <w:bCs/>
                <w:snapToGrid w:val="0"/>
                <w:color w:val="auto"/>
                <w:spacing w:val="0"/>
                <w:w w:val="100"/>
                <w:kern w:val="0"/>
                <w:sz w:val="21"/>
                <w:szCs w:val="21"/>
                <w:highlight w:val="none"/>
                <w:lang w:val="zh-CN" w:eastAsia="zh-CN" w:bidi="ar-SA"/>
              </w:rPr>
              <w:t>财政补助资金</w:t>
            </w:r>
          </w:p>
        </w:tc>
      </w:tr>
      <w:tr w14:paraId="4171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3F732C9">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1.2.2</w:t>
            </w:r>
          </w:p>
        </w:tc>
        <w:tc>
          <w:tcPr>
            <w:tcW w:w="1417" w:type="dxa"/>
            <w:tcBorders>
              <w:top w:val="single" w:color="000000" w:sz="4" w:space="0"/>
              <w:left w:val="single" w:color="000000" w:sz="4" w:space="0"/>
              <w:bottom w:val="single" w:color="000000" w:sz="4" w:space="0"/>
              <w:right w:val="single" w:color="000000" w:sz="4" w:space="0"/>
            </w:tcBorders>
            <w:vAlign w:val="center"/>
          </w:tcPr>
          <w:p w14:paraId="17E79B18">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出资比例</w:t>
            </w:r>
          </w:p>
        </w:tc>
        <w:tc>
          <w:tcPr>
            <w:tcW w:w="6939" w:type="dxa"/>
            <w:tcBorders>
              <w:top w:val="single" w:color="000000" w:sz="4" w:space="0"/>
              <w:left w:val="single" w:color="000000" w:sz="4" w:space="0"/>
              <w:bottom w:val="single" w:color="000000" w:sz="4" w:space="0"/>
              <w:right w:val="single" w:color="000000" w:sz="4" w:space="0"/>
            </w:tcBorders>
            <w:vAlign w:val="center"/>
          </w:tcPr>
          <w:p w14:paraId="50805EC4">
            <w:pPr>
              <w:autoSpaceDE w:val="0"/>
              <w:autoSpaceDN w:val="0"/>
              <w:adjustRightInd w:val="0"/>
              <w:spacing w:line="360" w:lineRule="auto"/>
              <w:jc w:val="left"/>
              <w:rPr>
                <w:rStyle w:val="138"/>
                <w:rFonts w:ascii="宋体" w:hAnsi="宋体"/>
                <w:color w:val="auto"/>
                <w:szCs w:val="21"/>
              </w:rPr>
            </w:pPr>
            <w:r>
              <w:rPr>
                <w:rFonts w:ascii="宋体" w:cs="宋体"/>
                <w:color w:val="auto"/>
                <w:szCs w:val="21"/>
                <w:highlight w:val="none"/>
                <w:lang w:val="zh-CN"/>
              </w:rPr>
              <w:t>100%</w:t>
            </w:r>
          </w:p>
        </w:tc>
      </w:tr>
      <w:tr w14:paraId="0006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C1184A6">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1.2.3</w:t>
            </w:r>
          </w:p>
        </w:tc>
        <w:tc>
          <w:tcPr>
            <w:tcW w:w="1417" w:type="dxa"/>
            <w:tcBorders>
              <w:top w:val="single" w:color="000000" w:sz="4" w:space="0"/>
              <w:left w:val="single" w:color="000000" w:sz="4" w:space="0"/>
              <w:bottom w:val="single" w:color="000000" w:sz="4" w:space="0"/>
              <w:right w:val="single" w:color="000000" w:sz="4" w:space="0"/>
            </w:tcBorders>
            <w:vAlign w:val="center"/>
          </w:tcPr>
          <w:p w14:paraId="45E4A338">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资金落实情况</w:t>
            </w:r>
          </w:p>
        </w:tc>
        <w:tc>
          <w:tcPr>
            <w:tcW w:w="6939" w:type="dxa"/>
            <w:tcBorders>
              <w:top w:val="single" w:color="000000" w:sz="4" w:space="0"/>
              <w:left w:val="single" w:color="000000" w:sz="4" w:space="0"/>
              <w:bottom w:val="single" w:color="000000" w:sz="4" w:space="0"/>
              <w:right w:val="single" w:color="000000" w:sz="4" w:space="0"/>
            </w:tcBorders>
            <w:vAlign w:val="center"/>
          </w:tcPr>
          <w:p w14:paraId="1AADF3D6">
            <w:pPr>
              <w:autoSpaceDE w:val="0"/>
              <w:autoSpaceDN w:val="0"/>
              <w:adjustRightInd w:val="0"/>
              <w:spacing w:line="360" w:lineRule="auto"/>
              <w:jc w:val="left"/>
              <w:rPr>
                <w:rStyle w:val="138"/>
                <w:rFonts w:ascii="宋体" w:hAnsi="宋体"/>
                <w:color w:val="auto"/>
                <w:szCs w:val="21"/>
              </w:rPr>
            </w:pPr>
            <w:r>
              <w:rPr>
                <w:rFonts w:hint="eastAsia" w:ascii="宋体" w:hAnsi="宋体" w:cs="宋体"/>
                <w:color w:val="auto"/>
                <w:szCs w:val="21"/>
                <w:highlight w:val="none"/>
              </w:rPr>
              <w:t>已落实</w:t>
            </w:r>
          </w:p>
        </w:tc>
      </w:tr>
      <w:tr w14:paraId="1CDB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60ABAC6">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1.3.1</w:t>
            </w:r>
          </w:p>
        </w:tc>
        <w:tc>
          <w:tcPr>
            <w:tcW w:w="1417" w:type="dxa"/>
            <w:tcBorders>
              <w:top w:val="single" w:color="000000" w:sz="4" w:space="0"/>
              <w:left w:val="single" w:color="000000" w:sz="4" w:space="0"/>
              <w:bottom w:val="single" w:color="000000" w:sz="4" w:space="0"/>
              <w:right w:val="single" w:color="000000" w:sz="4" w:space="0"/>
            </w:tcBorders>
            <w:vAlign w:val="center"/>
          </w:tcPr>
          <w:p w14:paraId="3DFEC775">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招标范围</w:t>
            </w:r>
          </w:p>
        </w:tc>
        <w:tc>
          <w:tcPr>
            <w:tcW w:w="6939" w:type="dxa"/>
            <w:tcBorders>
              <w:top w:val="single" w:color="000000" w:sz="4" w:space="0"/>
              <w:left w:val="single" w:color="000000" w:sz="4" w:space="0"/>
              <w:bottom w:val="single" w:color="000000" w:sz="4" w:space="0"/>
              <w:right w:val="single" w:color="000000" w:sz="4" w:space="0"/>
            </w:tcBorders>
            <w:vAlign w:val="center"/>
          </w:tcPr>
          <w:p w14:paraId="1E7C74FF">
            <w:pPr>
              <w:spacing w:line="360" w:lineRule="auto"/>
              <w:ind w:firstLine="420" w:firstLineChars="200"/>
              <w:rPr>
                <w:rStyle w:val="138"/>
                <w:rFonts w:ascii="宋体" w:hAnsi="宋体"/>
                <w:color w:val="auto"/>
                <w:szCs w:val="21"/>
              </w:rPr>
            </w:pPr>
            <w:r>
              <w:rPr>
                <w:rFonts w:hint="eastAsia" w:ascii="宋体" w:hAnsi="宋体"/>
                <w:color w:val="auto"/>
                <w:szCs w:val="21"/>
                <w:highlight w:val="none"/>
                <w:lang w:val="en-US" w:eastAsia="zh-CN"/>
              </w:rPr>
              <w:t>项目概况与建设规模包含的所有内容及招标人提供的答疑资料、澄清资料、其他补遗资料等相关内容。</w:t>
            </w:r>
          </w:p>
        </w:tc>
      </w:tr>
      <w:tr w14:paraId="4286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8F97A03">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1.3.2</w:t>
            </w:r>
          </w:p>
        </w:tc>
        <w:tc>
          <w:tcPr>
            <w:tcW w:w="1417" w:type="dxa"/>
            <w:tcBorders>
              <w:top w:val="single" w:color="000000" w:sz="4" w:space="0"/>
              <w:left w:val="single" w:color="000000" w:sz="4" w:space="0"/>
              <w:bottom w:val="single" w:color="000000" w:sz="4" w:space="0"/>
              <w:right w:val="single" w:color="000000" w:sz="4" w:space="0"/>
            </w:tcBorders>
            <w:vAlign w:val="center"/>
          </w:tcPr>
          <w:p w14:paraId="586D9CA0">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计划工期</w:t>
            </w:r>
          </w:p>
        </w:tc>
        <w:tc>
          <w:tcPr>
            <w:tcW w:w="6939" w:type="dxa"/>
            <w:tcBorders>
              <w:top w:val="single" w:color="000000" w:sz="4" w:space="0"/>
              <w:left w:val="single" w:color="000000" w:sz="4" w:space="0"/>
              <w:bottom w:val="single" w:color="000000" w:sz="4" w:space="0"/>
              <w:right w:val="single" w:color="000000" w:sz="4" w:space="0"/>
            </w:tcBorders>
            <w:vAlign w:val="center"/>
          </w:tcPr>
          <w:p w14:paraId="679B6AD4">
            <w:pPr>
              <w:pageBreakBefore w:val="0"/>
              <w:kinsoku/>
              <w:wordWrap/>
              <w:overflowPunct/>
              <w:topLinePunct w:val="0"/>
              <w:bidi w:val="0"/>
              <w:spacing w:line="360" w:lineRule="auto"/>
              <w:ind w:left="0" w:leftChars="0" w:firstLine="420" w:firstLineChars="200"/>
              <w:rPr>
                <w:rStyle w:val="138"/>
                <w:rFonts w:hint="default" w:ascii="宋体" w:hAnsi="宋体" w:eastAsia="宋体"/>
                <w:color w:val="auto"/>
                <w:kern w:val="0"/>
                <w:szCs w:val="21"/>
                <w:lang w:val="en-US" w:eastAsia="zh-CN"/>
              </w:rPr>
            </w:pPr>
            <w:r>
              <w:rPr>
                <w:rFonts w:hint="eastAsia" w:ascii="宋体" w:hAnsi="宋体"/>
                <w:color w:val="auto"/>
                <w:szCs w:val="21"/>
                <w:highlight w:val="none"/>
                <w:lang w:val="en-US" w:eastAsia="zh-CN"/>
              </w:rPr>
              <w:t>90日历天</w:t>
            </w:r>
            <w:r>
              <w:rPr>
                <w:rFonts w:hint="eastAsia" w:ascii="宋体" w:hAnsi="宋体"/>
                <w:color w:val="auto"/>
                <w:szCs w:val="21"/>
                <w:highlight w:val="none"/>
                <w:lang w:val="zh-CN" w:eastAsia="zh-CN"/>
              </w:rPr>
              <w:t>（</w:t>
            </w:r>
            <w:r>
              <w:rPr>
                <w:rFonts w:hint="eastAsia" w:ascii="宋体" w:cs="宋体"/>
                <w:color w:val="auto"/>
                <w:kern w:val="0"/>
                <w:szCs w:val="21"/>
                <w:highlight w:val="none"/>
                <w:lang w:val="zh-CN"/>
              </w:rPr>
              <w:t>具体以合同签订为准）。</w:t>
            </w:r>
          </w:p>
        </w:tc>
      </w:tr>
      <w:tr w14:paraId="136C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100B4EC">
            <w:pPr>
              <w:autoSpaceDE w:val="0"/>
              <w:autoSpaceDN w:val="0"/>
              <w:adjustRightInd w:val="0"/>
              <w:spacing w:line="360" w:lineRule="auto"/>
              <w:jc w:val="center"/>
              <w:rPr>
                <w:rStyle w:val="138"/>
                <w:rFonts w:ascii="宋体" w:hAnsi="宋体"/>
                <w:color w:val="auto"/>
                <w:kern w:val="0"/>
                <w:szCs w:val="21"/>
              </w:rPr>
            </w:pPr>
            <w:r>
              <w:rPr>
                <w:rFonts w:ascii="宋体" w:cs="宋体"/>
                <w:color w:val="auto"/>
                <w:kern w:val="0"/>
                <w:szCs w:val="21"/>
                <w:highlight w:val="none"/>
                <w:lang w:val="zh-CN"/>
              </w:rPr>
              <w:t>1.3.3</w:t>
            </w:r>
          </w:p>
        </w:tc>
        <w:tc>
          <w:tcPr>
            <w:tcW w:w="1417" w:type="dxa"/>
            <w:tcBorders>
              <w:top w:val="single" w:color="000000" w:sz="4" w:space="0"/>
              <w:left w:val="single" w:color="000000" w:sz="4" w:space="0"/>
              <w:bottom w:val="single" w:color="000000" w:sz="4" w:space="0"/>
              <w:right w:val="single" w:color="000000" w:sz="4" w:space="0"/>
            </w:tcBorders>
            <w:vAlign w:val="center"/>
          </w:tcPr>
          <w:p w14:paraId="39C9FB38">
            <w:pPr>
              <w:autoSpaceDE w:val="0"/>
              <w:autoSpaceDN w:val="0"/>
              <w:adjustRightInd w:val="0"/>
              <w:spacing w:line="360" w:lineRule="auto"/>
              <w:jc w:val="center"/>
              <w:rPr>
                <w:rStyle w:val="138"/>
                <w:rFonts w:ascii="宋体" w:hAnsi="宋体"/>
                <w:color w:val="auto"/>
                <w:kern w:val="0"/>
                <w:szCs w:val="21"/>
              </w:rPr>
            </w:pPr>
            <w:r>
              <w:rPr>
                <w:rFonts w:hint="eastAsia" w:ascii="宋体" w:cs="宋体"/>
                <w:color w:val="auto"/>
                <w:kern w:val="0"/>
                <w:szCs w:val="21"/>
                <w:highlight w:val="none"/>
                <w:lang w:val="zh-CN"/>
              </w:rPr>
              <w:t>质量要求</w:t>
            </w:r>
          </w:p>
        </w:tc>
        <w:tc>
          <w:tcPr>
            <w:tcW w:w="6939" w:type="dxa"/>
            <w:tcBorders>
              <w:top w:val="single" w:color="000000" w:sz="4" w:space="0"/>
              <w:left w:val="single" w:color="000000" w:sz="4" w:space="0"/>
              <w:bottom w:val="single" w:color="000000" w:sz="4" w:space="0"/>
              <w:right w:val="single" w:color="000000" w:sz="4" w:space="0"/>
            </w:tcBorders>
            <w:vAlign w:val="center"/>
          </w:tcPr>
          <w:p w14:paraId="78828BE2">
            <w:pPr>
              <w:autoSpaceDE w:val="0"/>
              <w:autoSpaceDN w:val="0"/>
              <w:adjustRightInd w:val="0"/>
              <w:spacing w:line="360" w:lineRule="auto"/>
              <w:ind w:firstLine="420" w:firstLineChars="200"/>
              <w:rPr>
                <w:rStyle w:val="138"/>
                <w:rFonts w:ascii="宋体" w:hAnsi="宋体"/>
                <w:color w:val="auto"/>
                <w:szCs w:val="21"/>
              </w:rPr>
            </w:pPr>
            <w:r>
              <w:rPr>
                <w:rFonts w:hint="eastAsia"/>
                <w:color w:val="auto"/>
                <w:highlight w:val="none"/>
              </w:rPr>
              <w:t>工程（交）竣工验收的质量评定：</w:t>
            </w:r>
            <w:r>
              <w:rPr>
                <w:rFonts w:hint="eastAsia"/>
                <w:color w:val="auto"/>
                <w:highlight w:val="none"/>
                <w:u w:val="single"/>
              </w:rPr>
              <w:t>符合国家和重庆市现行有关施工质量验收规范要求，并达到合格标准</w:t>
            </w:r>
            <w:r>
              <w:rPr>
                <w:rFonts w:hint="eastAsia"/>
                <w:color w:val="auto"/>
                <w:highlight w:val="none"/>
              </w:rPr>
              <w:t>。</w:t>
            </w:r>
          </w:p>
        </w:tc>
      </w:tr>
      <w:tr w14:paraId="4EDB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7B13F30">
            <w:pPr>
              <w:snapToGrid w:val="0"/>
              <w:spacing w:line="240" w:lineRule="atLeast"/>
              <w:jc w:val="center"/>
              <w:rPr>
                <w:rStyle w:val="138"/>
                <w:rFonts w:ascii="宋体" w:hAnsi="宋体"/>
                <w:color w:val="auto"/>
                <w:kern w:val="0"/>
                <w:szCs w:val="21"/>
              </w:rPr>
            </w:pPr>
          </w:p>
          <w:p w14:paraId="402B850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1.4.1</w:t>
            </w:r>
          </w:p>
        </w:tc>
        <w:tc>
          <w:tcPr>
            <w:tcW w:w="1417" w:type="dxa"/>
            <w:tcBorders>
              <w:top w:val="single" w:color="000000" w:sz="4" w:space="0"/>
              <w:left w:val="single" w:color="000000" w:sz="4" w:space="0"/>
              <w:bottom w:val="single" w:color="000000" w:sz="4" w:space="0"/>
              <w:right w:val="single" w:color="000000" w:sz="4" w:space="0"/>
            </w:tcBorders>
            <w:vAlign w:val="center"/>
          </w:tcPr>
          <w:p w14:paraId="751D55E7">
            <w:pPr>
              <w:snapToGrid w:val="0"/>
              <w:spacing w:line="240" w:lineRule="atLeast"/>
              <w:jc w:val="center"/>
              <w:rPr>
                <w:rStyle w:val="138"/>
                <w:rFonts w:ascii="宋体" w:hAnsi="宋体"/>
                <w:color w:val="auto"/>
                <w:kern w:val="0"/>
                <w:szCs w:val="21"/>
              </w:rPr>
            </w:pPr>
          </w:p>
          <w:p w14:paraId="4F9C40F6">
            <w:pPr>
              <w:snapToGrid w:val="0"/>
              <w:spacing w:line="240" w:lineRule="atLeast"/>
              <w:jc w:val="center"/>
              <w:rPr>
                <w:rStyle w:val="138"/>
                <w:rFonts w:ascii="宋体" w:hAnsi="宋体"/>
                <w:color w:val="auto"/>
                <w:kern w:val="0"/>
                <w:szCs w:val="21"/>
              </w:rPr>
            </w:pPr>
          </w:p>
          <w:p w14:paraId="1B3A6D88">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投标人资质条件、能力和信誉</w:t>
            </w:r>
          </w:p>
        </w:tc>
        <w:tc>
          <w:tcPr>
            <w:tcW w:w="6939" w:type="dxa"/>
            <w:tcBorders>
              <w:top w:val="single" w:color="000000" w:sz="4" w:space="0"/>
              <w:left w:val="single" w:color="000000" w:sz="4" w:space="0"/>
              <w:bottom w:val="single" w:color="000000" w:sz="4" w:space="0"/>
              <w:right w:val="single" w:color="000000" w:sz="4" w:space="0"/>
            </w:tcBorders>
            <w:vAlign w:val="center"/>
          </w:tcPr>
          <w:p w14:paraId="256D400B">
            <w:pPr>
              <w:autoSpaceDE w:val="0"/>
              <w:autoSpaceDN w:val="0"/>
              <w:adjustRightInd w:val="0"/>
              <w:snapToGrid w:val="0"/>
              <w:spacing w:line="400" w:lineRule="exact"/>
              <w:ind w:firstLine="420" w:firstLineChars="200"/>
              <w:rPr>
                <w:rFonts w:ascii="宋体" w:hAnsi="宋体"/>
                <w:color w:val="auto"/>
                <w:szCs w:val="21"/>
              </w:rPr>
            </w:pPr>
            <w:bookmarkStart w:id="30" w:name="OLE_LINK1"/>
            <w:r>
              <w:rPr>
                <w:rFonts w:ascii="宋体" w:hAnsi="宋体"/>
                <w:color w:val="auto"/>
                <w:szCs w:val="21"/>
              </w:rPr>
              <w:t>本工程施工招标实行资格后审，投标人应</w:t>
            </w:r>
            <w:bookmarkStart w:id="31" w:name="一是"/>
            <w:bookmarkEnd w:id="31"/>
            <w:r>
              <w:rPr>
                <w:rFonts w:ascii="宋体" w:hAnsi="宋体"/>
                <w:color w:val="auto"/>
                <w:szCs w:val="21"/>
              </w:rPr>
              <w:t>具备以下资格条件：</w:t>
            </w:r>
          </w:p>
          <w:bookmarkEnd w:id="30"/>
          <w:p w14:paraId="606D5E35">
            <w:pPr>
              <w:snapToGrid w:val="0"/>
              <w:spacing w:line="360" w:lineRule="auto"/>
              <w:ind w:firstLine="422" w:firstLineChars="200"/>
              <w:jc w:val="left"/>
              <w:rPr>
                <w:rStyle w:val="138"/>
                <w:rFonts w:hint="eastAsia" w:ascii="宋体" w:hAnsi="宋体" w:eastAsia="宋体" w:cs="宋体"/>
                <w:b/>
                <w:bCs/>
                <w:color w:val="auto"/>
                <w:sz w:val="21"/>
                <w:szCs w:val="21"/>
              </w:rPr>
            </w:pPr>
            <w:r>
              <w:rPr>
                <w:rStyle w:val="138"/>
                <w:rFonts w:hint="eastAsia" w:ascii="宋体" w:hAnsi="宋体" w:eastAsia="宋体" w:cs="宋体"/>
                <w:b/>
                <w:bCs/>
                <w:color w:val="auto"/>
                <w:sz w:val="21"/>
                <w:szCs w:val="21"/>
              </w:rPr>
              <w:t>1、资质条件、营业执照及安全生产条件</w:t>
            </w:r>
          </w:p>
          <w:p w14:paraId="22EC5CB4">
            <w:pPr>
              <w:snapToGrid w:val="0"/>
              <w:spacing w:line="360" w:lineRule="auto"/>
              <w:ind w:firstLine="105" w:firstLineChars="50"/>
              <w:jc w:val="left"/>
              <w:rPr>
                <w:rStyle w:val="138"/>
                <w:rFonts w:hint="eastAsia" w:ascii="宋体" w:hAnsi="宋体" w:eastAsia="宋体" w:cs="宋体"/>
                <w:bCs/>
                <w:color w:val="auto"/>
                <w:sz w:val="21"/>
                <w:szCs w:val="21"/>
              </w:rPr>
            </w:pPr>
            <w:r>
              <w:rPr>
                <w:rStyle w:val="138"/>
                <w:rFonts w:hint="eastAsia" w:ascii="宋体" w:hAnsi="宋体" w:eastAsia="宋体" w:cs="宋体"/>
                <w:color w:val="auto"/>
                <w:sz w:val="21"/>
                <w:szCs w:val="21"/>
              </w:rPr>
              <w:t xml:space="preserve"> （1）</w:t>
            </w:r>
            <w:r>
              <w:rPr>
                <w:rFonts w:hint="eastAsia" w:ascii="宋体" w:hAnsi="宋体" w:cs="宋体"/>
                <w:color w:val="auto"/>
                <w:szCs w:val="21"/>
              </w:rPr>
              <w:t>具备建设行政主管部门颁发的</w:t>
            </w:r>
            <w:r>
              <w:rPr>
                <w:rFonts w:hint="eastAsia" w:ascii="宋体" w:hAnsi="宋体"/>
                <w:color w:val="auto"/>
                <w:szCs w:val="21"/>
                <w:lang w:eastAsia="zh-CN"/>
              </w:rPr>
              <w:t>公路工程施工总承包</w:t>
            </w:r>
            <w:r>
              <w:rPr>
                <w:rFonts w:hint="default" w:ascii="宋体" w:hAnsi="宋体"/>
                <w:color w:val="auto"/>
                <w:szCs w:val="21"/>
              </w:rPr>
              <w:t>叁级</w:t>
            </w:r>
            <w:r>
              <w:rPr>
                <w:rFonts w:hint="eastAsia" w:ascii="宋体" w:hAnsi="宋体" w:cs="宋体"/>
                <w:bCs/>
                <w:snapToGrid w:val="0"/>
                <w:color w:val="auto"/>
                <w:kern w:val="0"/>
                <w:szCs w:val="21"/>
              </w:rPr>
              <w:t>及以上资</w:t>
            </w:r>
            <w:r>
              <w:rPr>
                <w:rFonts w:hint="eastAsia" w:ascii="宋体" w:hAnsi="宋体" w:cs="宋体"/>
                <w:color w:val="auto"/>
                <w:kern w:val="0"/>
                <w:szCs w:val="21"/>
              </w:rPr>
              <w:t>质</w:t>
            </w:r>
            <w:r>
              <w:rPr>
                <w:rStyle w:val="138"/>
                <w:rFonts w:hint="eastAsia" w:asciiTheme="minorEastAsia" w:hAnsiTheme="minorEastAsia" w:eastAsiaTheme="minorEastAsia" w:cstheme="minorEastAsia"/>
                <w:color w:val="auto"/>
                <w:kern w:val="0"/>
                <w:sz w:val="21"/>
                <w:szCs w:val="21"/>
              </w:rPr>
              <w:t>。</w:t>
            </w:r>
            <w:r>
              <w:rPr>
                <w:rStyle w:val="138"/>
                <w:rFonts w:hint="eastAsia" w:asciiTheme="minorEastAsia" w:hAnsiTheme="minorEastAsia" w:eastAsiaTheme="minorEastAsia" w:cstheme="minorEastAsia"/>
                <w:bCs/>
                <w:color w:val="auto"/>
                <w:kern w:val="0"/>
                <w:sz w:val="21"/>
                <w:szCs w:val="21"/>
              </w:rPr>
              <w:t>【</w:t>
            </w:r>
            <w:r>
              <w:rPr>
                <w:rStyle w:val="138"/>
                <w:rFonts w:hint="eastAsia" w:asciiTheme="minorEastAsia" w:hAnsiTheme="minorEastAsia" w:eastAsiaTheme="minorEastAsia" w:cstheme="minorEastAsia"/>
                <w:bCs/>
                <w:color w:val="auto"/>
                <w:sz w:val="21"/>
                <w:szCs w:val="21"/>
              </w:rPr>
              <w:t>须提供有效的资质证书复印件</w:t>
            </w:r>
            <w:r>
              <w:rPr>
                <w:rStyle w:val="138"/>
                <w:rFonts w:hint="eastAsia" w:asciiTheme="minorEastAsia" w:hAnsiTheme="minorEastAsia" w:eastAsiaTheme="minorEastAsia" w:cstheme="minorEastAsia"/>
                <w:bCs/>
                <w:color w:val="auto"/>
                <w:kern w:val="0"/>
                <w:sz w:val="21"/>
                <w:szCs w:val="21"/>
              </w:rPr>
              <w:t>】</w:t>
            </w:r>
            <w:r>
              <w:rPr>
                <w:rStyle w:val="138"/>
                <w:rFonts w:hint="eastAsia" w:ascii="宋体" w:hAnsi="宋体" w:eastAsia="宋体" w:cs="宋体"/>
                <w:bCs/>
                <w:color w:val="auto"/>
                <w:sz w:val="21"/>
                <w:szCs w:val="21"/>
              </w:rPr>
              <w:t>；</w:t>
            </w:r>
          </w:p>
          <w:p w14:paraId="037D610B">
            <w:pPr>
              <w:snapToGrid w:val="0"/>
              <w:spacing w:line="360" w:lineRule="auto"/>
              <w:ind w:firstLine="210" w:firstLineChars="100"/>
              <w:jc w:val="left"/>
              <w:rPr>
                <w:rStyle w:val="138"/>
                <w:rFonts w:hint="eastAsia" w:ascii="宋体" w:hAnsi="宋体" w:eastAsia="宋体" w:cs="宋体"/>
                <w:color w:val="auto"/>
                <w:sz w:val="21"/>
                <w:szCs w:val="21"/>
              </w:rPr>
            </w:pPr>
            <w:r>
              <w:rPr>
                <w:rStyle w:val="138"/>
                <w:rFonts w:hint="eastAsia" w:ascii="宋体" w:hAnsi="宋体" w:eastAsia="宋体" w:cs="宋体"/>
                <w:color w:val="auto"/>
                <w:sz w:val="21"/>
                <w:szCs w:val="21"/>
              </w:rPr>
              <w:t>（2）具备有效的营业执照（须提供有效的营业执照复印件）；</w:t>
            </w:r>
          </w:p>
          <w:p w14:paraId="14CD127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textAlignment w:val="baseline"/>
              <w:outlineLvl w:val="9"/>
              <w:rPr>
                <w:rStyle w:val="138"/>
                <w:rFonts w:hint="eastAsia" w:ascii="宋体" w:hAnsi="宋体" w:eastAsia="宋体" w:cs="宋体"/>
                <w:color w:val="auto"/>
                <w:sz w:val="21"/>
                <w:szCs w:val="21"/>
              </w:rPr>
            </w:pPr>
            <w:r>
              <w:rPr>
                <w:rStyle w:val="138"/>
                <w:rFonts w:hint="eastAsia" w:ascii="宋体" w:hAnsi="宋体" w:eastAsia="宋体" w:cs="宋体"/>
                <w:color w:val="auto"/>
                <w:sz w:val="21"/>
                <w:szCs w:val="21"/>
              </w:rPr>
              <w:t xml:space="preserve">  （3）</w:t>
            </w:r>
            <w:r>
              <w:rPr>
                <w:rFonts w:hint="eastAsia" w:asciiTheme="minorEastAsia" w:hAnsiTheme="minorEastAsia" w:eastAsiaTheme="minorEastAsia" w:cstheme="minorEastAsia"/>
                <w:color w:val="auto"/>
                <w:sz w:val="21"/>
                <w:szCs w:val="21"/>
              </w:rPr>
              <w:t>具备建设行政主管部门颁发的有效的安全生产许可证，企业主要负责人、拟担任该项目项目经理具备相应的行政主管部门颁发的有效的安全生产考核合格证书。</w:t>
            </w:r>
            <w:r>
              <w:rPr>
                <w:rStyle w:val="138"/>
                <w:rFonts w:hint="eastAsia" w:asciiTheme="minorEastAsia" w:hAnsiTheme="minorEastAsia" w:eastAsiaTheme="minorEastAsia" w:cstheme="minorEastAsia"/>
                <w:color w:val="auto"/>
                <w:sz w:val="21"/>
                <w:szCs w:val="21"/>
              </w:rPr>
              <w:t>（须</w:t>
            </w:r>
            <w:r>
              <w:rPr>
                <w:rFonts w:hint="eastAsia" w:asciiTheme="minorEastAsia" w:hAnsiTheme="minorEastAsia" w:eastAsiaTheme="minorEastAsia" w:cstheme="minorEastAsia"/>
                <w:color w:val="auto"/>
                <w:sz w:val="21"/>
                <w:szCs w:val="21"/>
              </w:rPr>
              <w:t>提供有效的安全生产许可证及安全生产考核合格证书</w:t>
            </w:r>
            <w:r>
              <w:rPr>
                <w:rStyle w:val="138"/>
                <w:rFonts w:hint="eastAsia" w:asciiTheme="minorEastAsia" w:hAnsiTheme="minorEastAsia" w:eastAsiaTheme="minorEastAsia" w:cstheme="minorEastAsia"/>
                <w:color w:val="auto"/>
                <w:sz w:val="21"/>
                <w:szCs w:val="21"/>
              </w:rPr>
              <w:t>复印件）</w:t>
            </w:r>
          </w:p>
          <w:p w14:paraId="05F5BD64">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2</w:t>
            </w:r>
            <w:r>
              <w:rPr>
                <w:rFonts w:ascii="宋体" w:hAnsi="宋体"/>
                <w:b/>
                <w:color w:val="auto"/>
                <w:szCs w:val="21"/>
              </w:rPr>
              <w:t>.投标截止日投标资格情况</w:t>
            </w:r>
          </w:p>
          <w:p w14:paraId="568DE945">
            <w:pPr>
              <w:snapToGrid w:val="0"/>
              <w:spacing w:line="400" w:lineRule="exact"/>
              <w:ind w:firstLine="420" w:firstLineChars="200"/>
              <w:rPr>
                <w:rFonts w:ascii="宋体" w:hAnsi="宋体"/>
                <w:color w:val="auto"/>
                <w:szCs w:val="21"/>
              </w:rPr>
            </w:pPr>
            <w:r>
              <w:rPr>
                <w:rFonts w:hint="eastAsia" w:ascii="宋体" w:hAnsi="宋体"/>
                <w:color w:val="auto"/>
                <w:szCs w:val="21"/>
              </w:rPr>
              <w:t>投标人自行承诺（格式见第八章投标文件格式）不得存在下列情形之一：</w:t>
            </w:r>
          </w:p>
          <w:p w14:paraId="39D22C72">
            <w:pPr>
              <w:snapToGrid w:val="0"/>
              <w:spacing w:line="4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631FC6F0">
            <w:pPr>
              <w:snapToGrid w:val="0"/>
              <w:spacing w:line="400" w:lineRule="exact"/>
              <w:ind w:firstLine="420" w:firstLineChars="200"/>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14:paraId="6D6FFD55">
            <w:pPr>
              <w:snapToGrid w:val="0"/>
              <w:spacing w:line="400" w:lineRule="exact"/>
              <w:ind w:firstLine="420" w:firstLineChars="200"/>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14:paraId="2383669D">
            <w:pPr>
              <w:snapToGrid w:val="0"/>
              <w:spacing w:line="40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14:paraId="1F9AF02E">
            <w:pPr>
              <w:snapToGrid w:val="0"/>
              <w:spacing w:line="400" w:lineRule="exact"/>
              <w:ind w:firstLine="420" w:firstLineChars="200"/>
              <w:rPr>
                <w:rFonts w:ascii="宋体" w:hAnsi="宋体"/>
                <w:color w:val="auto"/>
                <w:szCs w:val="21"/>
              </w:rPr>
            </w:pPr>
            <w:r>
              <w:rPr>
                <w:rFonts w:hint="eastAsia" w:ascii="宋体" w:hAnsi="宋体"/>
                <w:color w:val="auto"/>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rPr>
              <w:t>主管部门暂停在渝承揽新业务且在暂停期内。</w:t>
            </w:r>
          </w:p>
          <w:p w14:paraId="0F2AE29C">
            <w:pPr>
              <w:spacing w:line="400" w:lineRule="exact"/>
              <w:ind w:firstLine="420" w:firstLineChars="200"/>
              <w:rPr>
                <w:color w:val="auto"/>
              </w:rPr>
            </w:pPr>
            <w:r>
              <w:rPr>
                <w:rFonts w:hint="eastAsia"/>
                <w:color w:val="auto"/>
              </w:rPr>
              <w:t>投标人须在投标文件资格审查部分提供承诺。</w:t>
            </w:r>
          </w:p>
          <w:p w14:paraId="6C425FBB">
            <w:pPr>
              <w:keepNext w:val="0"/>
              <w:keepLines w:val="0"/>
              <w:pageBreakBefore w:val="0"/>
              <w:widowControl/>
              <w:kinsoku/>
              <w:wordWrap/>
              <w:overflowPunct/>
              <w:topLinePunct w:val="0"/>
              <w:bidi w:val="0"/>
              <w:snapToGrid w:val="0"/>
              <w:spacing w:line="360" w:lineRule="auto"/>
              <w:ind w:firstLine="420"/>
              <w:rPr>
                <w:rStyle w:val="138"/>
                <w:rFonts w:hint="eastAsia" w:ascii="宋体" w:hAnsi="宋体" w:eastAsia="宋体" w:cs="宋体"/>
                <w:b/>
                <w:bCs/>
                <w:color w:val="auto"/>
                <w:sz w:val="21"/>
                <w:szCs w:val="21"/>
              </w:rPr>
            </w:pPr>
            <w:r>
              <w:rPr>
                <w:rStyle w:val="138"/>
                <w:rFonts w:hint="eastAsia" w:ascii="宋体" w:hAnsi="宋体" w:cs="宋体"/>
                <w:b/>
                <w:bCs/>
                <w:color w:val="auto"/>
                <w:sz w:val="21"/>
                <w:szCs w:val="21"/>
                <w:lang w:val="en-US" w:eastAsia="zh-CN"/>
              </w:rPr>
              <w:t>3</w:t>
            </w:r>
            <w:r>
              <w:rPr>
                <w:rStyle w:val="138"/>
                <w:rFonts w:hint="eastAsia" w:ascii="宋体" w:hAnsi="宋体" w:eastAsia="宋体" w:cs="宋体"/>
                <w:b/>
                <w:bCs/>
                <w:color w:val="auto"/>
                <w:sz w:val="21"/>
                <w:szCs w:val="21"/>
              </w:rPr>
              <w:t>.项目经理资格要求</w:t>
            </w:r>
          </w:p>
          <w:p w14:paraId="0265629C">
            <w:pPr>
              <w:keepNext w:val="0"/>
              <w:keepLines w:val="0"/>
              <w:pageBreakBefore w:val="0"/>
              <w:widowControl/>
              <w:kinsoku/>
              <w:wordWrap/>
              <w:overflowPunct/>
              <w:topLinePunct w:val="0"/>
              <w:bidi w:val="0"/>
              <w:snapToGrid w:val="0"/>
              <w:spacing w:line="360" w:lineRule="auto"/>
              <w:ind w:firstLine="315"/>
              <w:jc w:val="left"/>
              <w:rPr>
                <w:rStyle w:val="138"/>
                <w:rFonts w:hint="eastAsia" w:ascii="宋体" w:hAnsi="宋体" w:eastAsia="宋体" w:cs="宋体"/>
                <w:color w:val="auto"/>
                <w:kern w:val="0"/>
                <w:sz w:val="21"/>
                <w:szCs w:val="21"/>
              </w:rPr>
            </w:pPr>
            <w:r>
              <w:rPr>
                <w:rStyle w:val="138"/>
                <w:rFonts w:hint="eastAsia" w:ascii="宋体" w:hAnsi="宋体" w:eastAsia="宋体" w:cs="宋体"/>
                <w:color w:val="auto"/>
                <w:kern w:val="0"/>
                <w:sz w:val="21"/>
                <w:szCs w:val="21"/>
              </w:rPr>
              <w:t xml:space="preserve"> 项目经理必须已在申请人单位注册并应具有</w:t>
            </w:r>
            <w:r>
              <w:rPr>
                <w:rFonts w:hint="eastAsia" w:asciiTheme="minorEastAsia" w:hAnsiTheme="minorEastAsia" w:eastAsiaTheme="minorEastAsia" w:cstheme="minorEastAsia"/>
                <w:color w:val="auto"/>
                <w:sz w:val="21"/>
                <w:szCs w:val="21"/>
                <w:u w:val="single"/>
                <w:lang w:eastAsia="zh-CN"/>
              </w:rPr>
              <w:t>公路工程类</w:t>
            </w:r>
            <w:r>
              <w:rPr>
                <w:rStyle w:val="138"/>
                <w:rFonts w:hint="eastAsia" w:asciiTheme="minorEastAsia" w:hAnsiTheme="minorEastAsia" w:eastAsiaTheme="minorEastAsia" w:cstheme="minorEastAsia"/>
                <w:color w:val="auto"/>
                <w:sz w:val="21"/>
                <w:szCs w:val="21"/>
                <w:u w:val="single"/>
              </w:rPr>
              <w:t>二级及以上</w:t>
            </w:r>
            <w:r>
              <w:rPr>
                <w:rFonts w:hint="eastAsia" w:ascii="宋体" w:hAnsi="宋体"/>
                <w:color w:val="auto"/>
                <w:szCs w:val="21"/>
                <w:lang w:val="en-US" w:eastAsia="zh-CN"/>
              </w:rPr>
              <w:t>注册建造师执业资格</w:t>
            </w:r>
            <w:r>
              <w:rPr>
                <w:rStyle w:val="138"/>
                <w:rFonts w:hint="eastAsia" w:ascii="宋体" w:hAnsi="宋体" w:eastAsia="宋体" w:cs="宋体"/>
                <w:color w:val="auto"/>
                <w:sz w:val="21"/>
                <w:szCs w:val="21"/>
              </w:rPr>
              <w:t>。</w:t>
            </w:r>
          </w:p>
          <w:p w14:paraId="2590A484">
            <w:pPr>
              <w:keepNext w:val="0"/>
              <w:keepLines w:val="0"/>
              <w:pageBreakBefore w:val="0"/>
              <w:widowControl/>
              <w:kinsoku/>
              <w:wordWrap/>
              <w:overflowPunct/>
              <w:topLinePunct w:val="0"/>
              <w:bidi w:val="0"/>
              <w:snapToGrid w:val="0"/>
              <w:spacing w:line="360" w:lineRule="auto"/>
              <w:ind w:firstLine="315"/>
              <w:rPr>
                <w:rStyle w:val="138"/>
                <w:rFonts w:hint="eastAsia" w:ascii="宋体" w:hAnsi="宋体" w:eastAsia="宋体" w:cs="宋体"/>
                <w:color w:val="auto"/>
                <w:kern w:val="0"/>
                <w:sz w:val="21"/>
                <w:szCs w:val="21"/>
              </w:rPr>
            </w:pPr>
            <w:r>
              <w:rPr>
                <w:rStyle w:val="138"/>
                <w:rFonts w:hint="eastAsia" w:ascii="宋体" w:hAnsi="宋体" w:eastAsia="宋体" w:cs="宋体"/>
                <w:color w:val="auto"/>
                <w:kern w:val="0"/>
                <w:sz w:val="21"/>
                <w:szCs w:val="21"/>
              </w:rPr>
              <w:t>【</w:t>
            </w:r>
            <w:r>
              <w:rPr>
                <w:rFonts w:hint="eastAsia" w:ascii="宋体" w:hAnsi="宋体"/>
                <w:color w:val="auto"/>
                <w:kern w:val="0"/>
                <w:szCs w:val="21"/>
              </w:rPr>
              <w:t>投标人须在投标文件资格审查部分提供有效的拟派项目经理建造师注册证、身份证、投标人为其缴纳的养老保险证明材料</w:t>
            </w:r>
            <w:r>
              <w:rPr>
                <w:rStyle w:val="138"/>
                <w:rFonts w:hint="eastAsia" w:ascii="宋体" w:hAnsi="宋体" w:eastAsia="宋体" w:cs="宋体"/>
                <w:color w:val="auto"/>
                <w:kern w:val="0"/>
                <w:sz w:val="21"/>
                <w:szCs w:val="21"/>
              </w:rPr>
              <w:t>】</w:t>
            </w:r>
          </w:p>
          <w:p w14:paraId="55AC670E">
            <w:pPr>
              <w:keepNext w:val="0"/>
              <w:keepLines w:val="0"/>
              <w:pageBreakBefore w:val="0"/>
              <w:widowControl/>
              <w:kinsoku/>
              <w:wordWrap/>
              <w:overflowPunct/>
              <w:topLinePunct w:val="0"/>
              <w:autoSpaceDE w:val="0"/>
              <w:autoSpaceDN w:val="0"/>
              <w:bidi w:val="0"/>
              <w:adjustRightInd w:val="0"/>
              <w:snapToGrid w:val="0"/>
              <w:spacing w:line="360" w:lineRule="auto"/>
              <w:ind w:firstLine="413" w:firstLineChars="196"/>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其他</w:t>
            </w:r>
            <w:r>
              <w:rPr>
                <w:rFonts w:hint="eastAsia" w:ascii="宋体" w:hAnsi="宋体" w:eastAsia="宋体" w:cs="宋体"/>
                <w:b/>
                <w:color w:val="auto"/>
                <w:sz w:val="21"/>
                <w:szCs w:val="21"/>
                <w:lang w:eastAsia="zh-CN"/>
              </w:rPr>
              <w:t>要求</w:t>
            </w:r>
          </w:p>
          <w:p w14:paraId="58E28C4D">
            <w:pPr>
              <w:keepNext w:val="0"/>
              <w:keepLines w:val="0"/>
              <w:pageBreakBefore w:val="0"/>
              <w:widowControl/>
              <w:kinsoku/>
              <w:wordWrap/>
              <w:overflowPunct/>
              <w:topLinePunct w:val="0"/>
              <w:bidi w:val="0"/>
              <w:snapToGrid w:val="0"/>
              <w:spacing w:line="360" w:lineRule="auto"/>
              <w:ind w:firstLine="420" w:firstLineChars="200"/>
              <w:rPr>
                <w:rFonts w:ascii="宋体" w:hAnsi="宋体"/>
                <w:color w:val="auto"/>
                <w:szCs w:val="21"/>
              </w:rPr>
            </w:pPr>
            <w:r>
              <w:rPr>
                <w:rFonts w:ascii="宋体" w:hAnsi="宋体"/>
                <w:color w:val="auto"/>
                <w:kern w:val="0"/>
                <w:szCs w:val="21"/>
              </w:rPr>
              <w:t>（1）</w:t>
            </w:r>
            <w:r>
              <w:rPr>
                <w:rFonts w:hint="eastAsia" w:ascii="宋体" w:hAnsi="宋体"/>
                <w:color w:val="auto"/>
                <w:szCs w:val="21"/>
              </w:rPr>
              <w:t>项目总工</w:t>
            </w:r>
            <w:r>
              <w:rPr>
                <w:rFonts w:ascii="宋体" w:hAnsi="宋体"/>
                <w:color w:val="auto"/>
                <w:szCs w:val="21"/>
              </w:rPr>
              <w:t>：</w:t>
            </w:r>
          </w:p>
          <w:p w14:paraId="312F81E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szCs w:val="21"/>
              </w:rPr>
            </w:pPr>
            <w:r>
              <w:rPr>
                <w:rFonts w:ascii="宋体" w:hAnsi="宋体"/>
                <w:color w:val="auto"/>
                <w:szCs w:val="21"/>
              </w:rPr>
              <w:t>应具有</w:t>
            </w:r>
            <w:r>
              <w:rPr>
                <w:rFonts w:hint="eastAsia" w:ascii="宋体" w:hAnsi="宋体"/>
                <w:color w:val="auto"/>
                <w:szCs w:val="21"/>
                <w:u w:val="single"/>
                <w:lang w:val="en-US" w:eastAsia="zh-CN"/>
              </w:rPr>
              <w:t>公路工程类中</w:t>
            </w:r>
            <w:r>
              <w:rPr>
                <w:rFonts w:ascii="宋体" w:hAnsi="宋体"/>
                <w:color w:val="auto"/>
                <w:szCs w:val="21"/>
                <w:u w:val="single"/>
              </w:rPr>
              <w:t>级及以上</w:t>
            </w:r>
            <w:r>
              <w:rPr>
                <w:rFonts w:ascii="宋体" w:hAnsi="宋体"/>
                <w:color w:val="auto"/>
                <w:szCs w:val="21"/>
              </w:rPr>
              <w:t>职称；</w:t>
            </w:r>
          </w:p>
          <w:p w14:paraId="4663E497">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kern w:val="0"/>
                <w:szCs w:val="21"/>
              </w:rPr>
              <w:t>投标人须在投标文件资格审查部分提供拟派项目总工身份证、职称证及投标人本单位为其缴纳的养老保险证明材料。</w:t>
            </w:r>
            <w:r>
              <w:rPr>
                <w:rFonts w:hint="eastAsia" w:ascii="宋体" w:hAnsi="宋体"/>
                <w:color w:val="auto"/>
                <w:szCs w:val="21"/>
                <w:lang w:eastAsia="zh-CN"/>
              </w:rPr>
              <w:t>】</w:t>
            </w:r>
          </w:p>
          <w:p w14:paraId="51BA21DE">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szCs w:val="21"/>
              </w:rPr>
            </w:pPr>
            <w:r>
              <w:rPr>
                <w:rFonts w:ascii="宋体" w:hAnsi="宋体"/>
                <w:color w:val="auto"/>
                <w:kern w:val="0"/>
                <w:szCs w:val="21"/>
              </w:rPr>
              <w:t>（2）</w:t>
            </w:r>
            <w:r>
              <w:rPr>
                <w:rFonts w:hint="eastAsia" w:ascii="宋体" w:hAnsi="宋体"/>
                <w:color w:val="auto"/>
                <w:szCs w:val="21"/>
              </w:rPr>
              <w:t>其他管理和技术人员要求</w:t>
            </w:r>
            <w:r>
              <w:rPr>
                <w:rFonts w:ascii="宋体" w:hAnsi="宋体"/>
                <w:color w:val="auto"/>
                <w:szCs w:val="21"/>
              </w:rPr>
              <w:t>：</w:t>
            </w:r>
          </w:p>
          <w:p w14:paraId="748D0A85">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szCs w:val="21"/>
              </w:rPr>
              <w:t>投标时投标人只须在竞标文件资格审查部分提供拟投入其他管理和技术人员承诺，无需提供人员的具体证明材料，具体人员由招标人和中标人在合同谈判阶段确定。</w:t>
            </w:r>
          </w:p>
          <w:p w14:paraId="24FED4A5">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（3）委托代理人：</w:t>
            </w:r>
          </w:p>
          <w:p w14:paraId="6EE2898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委托代理人必须为投标人本单位人员。</w:t>
            </w:r>
          </w:p>
          <w:p w14:paraId="31D2E9C6">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投标人须在投标文件资格审查部分提供投标人为该委托代理人缴纳的养老保险证明。否则，将由评标委员会作否决投标处理。</w:t>
            </w:r>
          </w:p>
          <w:p w14:paraId="103A4C77">
            <w:pPr>
              <w:keepNext w:val="0"/>
              <w:keepLines w:val="0"/>
              <w:pageBreakBefore w:val="0"/>
              <w:widowControl/>
              <w:kinsoku/>
              <w:wordWrap/>
              <w:overflowPunct/>
              <w:topLinePunct w:val="0"/>
              <w:autoSpaceDE w:val="0"/>
              <w:autoSpaceDN w:val="0"/>
              <w:bidi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14:paraId="7984201C">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上述要求须提交的相关证明材料均为扫描件（原件或复印件的扫描件均可），扫描件须清晰可辨，</w:t>
            </w:r>
            <w:r>
              <w:rPr>
                <w:rFonts w:hint="eastAsia" w:ascii="宋体" w:hAnsi="宋体" w:cs="宋体"/>
                <w:color w:val="auto"/>
                <w:kern w:val="0"/>
                <w:szCs w:val="21"/>
              </w:rPr>
              <w:t>有一条不满足，则投标文件由评标委员会</w:t>
            </w:r>
            <w:r>
              <w:rPr>
                <w:rFonts w:hint="eastAsia" w:ascii="宋体" w:hAnsi="宋体" w:cs="宋体"/>
                <w:color w:val="auto"/>
                <w:szCs w:val="21"/>
              </w:rPr>
              <w:t>作否决投标处理</w:t>
            </w:r>
            <w:r>
              <w:rPr>
                <w:rFonts w:hint="eastAsia" w:ascii="宋体" w:hAnsi="宋体" w:cs="宋体"/>
                <w:color w:val="auto"/>
                <w:kern w:val="0"/>
                <w:szCs w:val="21"/>
              </w:rPr>
              <w:t>。</w:t>
            </w:r>
          </w:p>
          <w:p w14:paraId="0935A776">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（2）投标人须自行承诺其提供的上述相关证明材料真实有效，不存在弄虚作假情形（格式见第八章投标文件格式）。</w:t>
            </w:r>
            <w:r>
              <w:rPr>
                <w:rFonts w:hint="eastAsia" w:ascii="宋体" w:hAnsi="宋体" w:cs="宋体"/>
                <w:color w:val="auto"/>
                <w:szCs w:val="21"/>
                <w:u w:val="single"/>
              </w:rPr>
              <w:t>招标人在合同签订前均有权对投标人提供的资料进行核实，若发现弄虚作假，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color w:val="auto"/>
                <w:szCs w:val="21"/>
                <w:u w:val="single"/>
              </w:rPr>
              <w:t>取消其中标资格，并按相关法律法规报招标投标监督部门，投标人承担因此造成的相关责任并赔偿相应损失</w:t>
            </w:r>
            <w:r>
              <w:rPr>
                <w:rFonts w:hint="eastAsia" w:ascii="宋体" w:hAnsi="宋体" w:cs="宋体"/>
                <w:color w:val="auto"/>
                <w:szCs w:val="21"/>
              </w:rPr>
              <w:t>。</w:t>
            </w:r>
          </w:p>
          <w:p w14:paraId="714F17F7">
            <w:pPr>
              <w:keepNext w:val="0"/>
              <w:keepLines w:val="0"/>
              <w:pageBreakBefore w:val="0"/>
              <w:widowControl/>
              <w:kinsoku/>
              <w:wordWrap/>
              <w:overflowPunct/>
              <w:topLinePunct w:val="0"/>
              <w:bidi w:val="0"/>
              <w:snapToGrid w:val="0"/>
              <w:spacing w:line="360" w:lineRule="auto"/>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本招标文件中所要求的人员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4609F2C6">
            <w:pPr>
              <w:keepNext w:val="0"/>
              <w:keepLines w:val="0"/>
              <w:pageBreakBefore w:val="0"/>
              <w:widowControl/>
              <w:kinsoku/>
              <w:wordWrap/>
              <w:overflowPunct/>
              <w:topLinePunct w:val="0"/>
              <w:bidi w:val="0"/>
              <w:snapToGrid w:val="0"/>
              <w:spacing w:line="360" w:lineRule="auto"/>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lang w:val="en-US" w:eastAsia="zh-CN"/>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14:paraId="3055208C">
            <w:pPr>
              <w:keepNext w:val="0"/>
              <w:keepLines w:val="0"/>
              <w:pageBreakBefore w:val="0"/>
              <w:widowControl/>
              <w:kinsoku/>
              <w:wordWrap/>
              <w:overflowPunct/>
              <w:topLinePunct w:val="0"/>
              <w:bidi w:val="0"/>
              <w:snapToGrid w:val="0"/>
              <w:spacing w:line="360" w:lineRule="auto"/>
              <w:ind w:firstLine="420" w:firstLineChars="200"/>
              <w:rPr>
                <w:rStyle w:val="138"/>
                <w:rFonts w:hint="eastAsia" w:ascii="宋体" w:hAnsi="宋体" w:eastAsia="宋体"/>
                <w:color w:val="auto"/>
                <w:lang w:val="en-US" w:eastAsia="zh-CN"/>
              </w:rPr>
            </w:pPr>
            <w:r>
              <w:rPr>
                <w:rFonts w:hint="eastAsia" w:ascii="宋体" w:hAnsi="宋体"/>
                <w:bCs/>
                <w:color w:val="auto"/>
                <w:kern w:val="0"/>
                <w:szCs w:val="21"/>
                <w:lang w:val="en-US" w:eastAsia="zh-CN"/>
              </w:rPr>
              <w:t xml:space="preserve"> </w:t>
            </w:r>
            <w:r>
              <w:rPr>
                <w:rFonts w:ascii="宋体" w:hAnsi="宋体"/>
                <w:bCs/>
                <w:color w:val="auto"/>
                <w:kern w:val="0"/>
                <w:szCs w:val="21"/>
              </w:rPr>
              <w:t>②</w:t>
            </w:r>
            <w:r>
              <w:rPr>
                <w:rFonts w:hint="eastAsia" w:ascii="宋体" w:hAnsi="宋体"/>
                <w:bCs/>
                <w:snapToGrid w:val="0"/>
                <w:color w:val="auto"/>
                <w:kern w:val="0"/>
                <w:szCs w:val="21"/>
              </w:rPr>
              <w:t>项目经理、项目总工</w:t>
            </w:r>
            <w:r>
              <w:rPr>
                <w:rFonts w:ascii="宋体" w:hAnsi="宋体"/>
                <w:bCs/>
                <w:snapToGrid w:val="0"/>
                <w:color w:val="auto"/>
                <w:kern w:val="0"/>
                <w:szCs w:val="21"/>
              </w:rPr>
              <w:t>和委托代理人的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w:t>
            </w:r>
            <w:r>
              <w:rPr>
                <w:rFonts w:hint="eastAsia" w:ascii="宋体" w:hAnsi="宋体"/>
                <w:bCs/>
                <w:snapToGrid w:val="0"/>
                <w:color w:val="auto"/>
                <w:kern w:val="0"/>
                <w:szCs w:val="21"/>
                <w:lang w:val="en-US" w:eastAsia="zh-CN"/>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11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4 </w:t>
            </w:r>
            <w:r>
              <w:rPr>
                <w:rFonts w:ascii="宋体" w:hAnsi="宋体"/>
                <w:bCs/>
                <w:snapToGrid w:val="0"/>
                <w:color w:val="auto"/>
                <w:kern w:val="0"/>
                <w:szCs w:val="21"/>
                <w:highlight w:val="none"/>
              </w:rPr>
              <w:t>月</w:t>
            </w:r>
            <w:r>
              <w:rPr>
                <w:rFonts w:hint="eastAsia" w:ascii="宋体" w:hAnsi="宋体"/>
                <w:bCs/>
                <w:color w:val="auto"/>
                <w:szCs w:val="21"/>
              </w:rPr>
              <w:t>。提供的养老保险参保证明须体现上述人员的姓名、身份证号（或社保号）、单位名称、本单位参保时间（或起始参保时间），并带有社保部门公章或社保部门的有效电子印章。</w:t>
            </w:r>
          </w:p>
        </w:tc>
      </w:tr>
      <w:tr w14:paraId="2CBF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A0750EC">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1.9.1</w:t>
            </w:r>
          </w:p>
        </w:tc>
        <w:tc>
          <w:tcPr>
            <w:tcW w:w="1417" w:type="dxa"/>
            <w:tcBorders>
              <w:top w:val="single" w:color="000000" w:sz="4" w:space="0"/>
              <w:left w:val="single" w:color="000000" w:sz="4" w:space="0"/>
              <w:bottom w:val="single" w:color="000000" w:sz="4" w:space="0"/>
              <w:right w:val="single" w:color="000000" w:sz="4" w:space="0"/>
            </w:tcBorders>
            <w:vAlign w:val="center"/>
          </w:tcPr>
          <w:p w14:paraId="743BB1F0">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踏勘现场</w:t>
            </w:r>
          </w:p>
        </w:tc>
        <w:tc>
          <w:tcPr>
            <w:tcW w:w="6939" w:type="dxa"/>
            <w:tcBorders>
              <w:top w:val="single" w:color="000000" w:sz="4" w:space="0"/>
              <w:left w:val="single" w:color="000000" w:sz="4" w:space="0"/>
              <w:bottom w:val="single" w:color="000000" w:sz="4" w:space="0"/>
              <w:right w:val="single" w:color="000000" w:sz="4" w:space="0"/>
            </w:tcBorders>
            <w:vAlign w:val="center"/>
          </w:tcPr>
          <w:p w14:paraId="08C7BD1B">
            <w:pPr>
              <w:snapToGrid w:val="0"/>
              <w:spacing w:line="240" w:lineRule="atLeast"/>
              <w:rPr>
                <w:rStyle w:val="138"/>
                <w:rFonts w:ascii="宋体" w:hAnsi="宋体"/>
                <w:color w:val="auto"/>
                <w:kern w:val="0"/>
                <w:szCs w:val="21"/>
              </w:rPr>
            </w:pPr>
            <w:r>
              <w:rPr>
                <w:rStyle w:val="138"/>
                <w:rFonts w:ascii="宋体" w:hAnsi="宋体"/>
                <w:color w:val="auto"/>
                <w:kern w:val="0"/>
                <w:szCs w:val="21"/>
              </w:rPr>
              <w:t>不组织，</w:t>
            </w:r>
            <w:r>
              <w:rPr>
                <w:rStyle w:val="138"/>
                <w:rFonts w:hint="eastAsia" w:ascii="宋体" w:hAnsi="宋体"/>
                <w:color w:val="auto"/>
                <w:kern w:val="0"/>
                <w:szCs w:val="21"/>
                <w:lang w:eastAsia="zh-CN"/>
              </w:rPr>
              <w:t>由投标人自行踏勘。</w:t>
            </w:r>
          </w:p>
        </w:tc>
      </w:tr>
      <w:tr w14:paraId="11CD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77C1CB9">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1.10.1</w:t>
            </w:r>
          </w:p>
        </w:tc>
        <w:tc>
          <w:tcPr>
            <w:tcW w:w="1417" w:type="dxa"/>
            <w:tcBorders>
              <w:top w:val="single" w:color="000000" w:sz="4" w:space="0"/>
              <w:left w:val="single" w:color="000000" w:sz="4" w:space="0"/>
              <w:bottom w:val="single" w:color="000000" w:sz="4" w:space="0"/>
              <w:right w:val="single" w:color="000000" w:sz="4" w:space="0"/>
            </w:tcBorders>
            <w:vAlign w:val="center"/>
          </w:tcPr>
          <w:p w14:paraId="625F769A">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投标预备会</w:t>
            </w:r>
          </w:p>
        </w:tc>
        <w:tc>
          <w:tcPr>
            <w:tcW w:w="6939" w:type="dxa"/>
            <w:tcBorders>
              <w:top w:val="single" w:color="000000" w:sz="4" w:space="0"/>
              <w:left w:val="single" w:color="000000" w:sz="4" w:space="0"/>
              <w:bottom w:val="single" w:color="000000" w:sz="4" w:space="0"/>
              <w:right w:val="single" w:color="000000" w:sz="4" w:space="0"/>
            </w:tcBorders>
            <w:vAlign w:val="center"/>
          </w:tcPr>
          <w:p w14:paraId="4816EDCE">
            <w:pPr>
              <w:snapToGrid w:val="0"/>
              <w:spacing w:line="240" w:lineRule="atLeast"/>
              <w:jc w:val="left"/>
              <w:rPr>
                <w:rStyle w:val="138"/>
                <w:rFonts w:ascii="宋体" w:hAnsi="宋体"/>
                <w:color w:val="auto"/>
                <w:kern w:val="0"/>
                <w:szCs w:val="21"/>
              </w:rPr>
            </w:pPr>
            <w:r>
              <w:rPr>
                <w:rStyle w:val="138"/>
                <w:rFonts w:ascii="宋体" w:hAnsi="宋体"/>
                <w:color w:val="auto"/>
                <w:kern w:val="0"/>
                <w:szCs w:val="21"/>
              </w:rPr>
              <w:t>不召开</w:t>
            </w:r>
          </w:p>
        </w:tc>
      </w:tr>
      <w:tr w14:paraId="0808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C499DA1">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1.11</w:t>
            </w:r>
          </w:p>
        </w:tc>
        <w:tc>
          <w:tcPr>
            <w:tcW w:w="1417" w:type="dxa"/>
            <w:tcBorders>
              <w:top w:val="single" w:color="000000" w:sz="4" w:space="0"/>
              <w:left w:val="single" w:color="000000" w:sz="4" w:space="0"/>
              <w:bottom w:val="single" w:color="000000" w:sz="4" w:space="0"/>
              <w:right w:val="single" w:color="000000" w:sz="4" w:space="0"/>
            </w:tcBorders>
            <w:vAlign w:val="center"/>
          </w:tcPr>
          <w:p w14:paraId="76009F0A">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分包</w:t>
            </w:r>
          </w:p>
        </w:tc>
        <w:tc>
          <w:tcPr>
            <w:tcW w:w="6939" w:type="dxa"/>
            <w:tcBorders>
              <w:top w:val="single" w:color="000000" w:sz="4" w:space="0"/>
              <w:left w:val="single" w:color="000000" w:sz="4" w:space="0"/>
              <w:bottom w:val="single" w:color="000000" w:sz="4" w:space="0"/>
              <w:right w:val="single" w:color="000000" w:sz="4" w:space="0"/>
            </w:tcBorders>
            <w:vAlign w:val="center"/>
          </w:tcPr>
          <w:p w14:paraId="7AF90E6F">
            <w:pPr>
              <w:snapToGrid w:val="0"/>
              <w:spacing w:line="240" w:lineRule="atLeast"/>
              <w:rPr>
                <w:rStyle w:val="138"/>
                <w:rFonts w:ascii="宋体" w:hAnsi="宋体"/>
                <w:color w:val="auto"/>
                <w:kern w:val="0"/>
                <w:szCs w:val="21"/>
              </w:rPr>
            </w:pPr>
            <w:r>
              <w:rPr>
                <w:rStyle w:val="138"/>
                <w:rFonts w:ascii="宋体" w:hAnsi="宋体"/>
                <w:color w:val="auto"/>
                <w:kern w:val="0"/>
                <w:szCs w:val="21"/>
              </w:rPr>
              <w:t>不允许</w:t>
            </w:r>
          </w:p>
        </w:tc>
      </w:tr>
      <w:tr w14:paraId="0A3E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880DCA6">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2.1</w:t>
            </w:r>
          </w:p>
        </w:tc>
        <w:tc>
          <w:tcPr>
            <w:tcW w:w="1417" w:type="dxa"/>
            <w:tcBorders>
              <w:top w:val="single" w:color="000000" w:sz="4" w:space="0"/>
              <w:left w:val="single" w:color="000000" w:sz="4" w:space="0"/>
              <w:bottom w:val="single" w:color="000000" w:sz="4" w:space="0"/>
              <w:right w:val="single" w:color="000000" w:sz="4" w:space="0"/>
            </w:tcBorders>
            <w:vAlign w:val="center"/>
          </w:tcPr>
          <w:p w14:paraId="1AAA4DBA">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构成</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的其他材料</w:t>
            </w:r>
          </w:p>
        </w:tc>
        <w:tc>
          <w:tcPr>
            <w:tcW w:w="6939" w:type="dxa"/>
            <w:tcBorders>
              <w:top w:val="single" w:color="000000" w:sz="4" w:space="0"/>
              <w:left w:val="single" w:color="000000" w:sz="4" w:space="0"/>
              <w:bottom w:val="single" w:color="000000" w:sz="4" w:space="0"/>
              <w:right w:val="single" w:color="000000" w:sz="4" w:space="0"/>
            </w:tcBorders>
            <w:vAlign w:val="center"/>
          </w:tcPr>
          <w:p w14:paraId="079199DD">
            <w:pPr>
              <w:snapToGrid w:val="0"/>
              <w:spacing w:line="0" w:lineRule="atLeast"/>
              <w:rPr>
                <w:rStyle w:val="138"/>
                <w:rFonts w:ascii="宋体" w:hAnsi="宋体"/>
                <w:color w:val="auto"/>
                <w:szCs w:val="21"/>
              </w:rPr>
            </w:pPr>
            <w:r>
              <w:rPr>
                <w:rFonts w:hint="eastAsia" w:ascii="宋体" w:hAnsi="宋体" w:cs="宋体"/>
                <w:color w:val="auto"/>
                <w:szCs w:val="21"/>
              </w:rPr>
              <w:t>招标人发出的澄清答疑及补遗书</w:t>
            </w:r>
          </w:p>
        </w:tc>
      </w:tr>
      <w:tr w14:paraId="4CFE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444B717">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2.2.1</w:t>
            </w:r>
          </w:p>
        </w:tc>
        <w:tc>
          <w:tcPr>
            <w:tcW w:w="1417" w:type="dxa"/>
            <w:tcBorders>
              <w:top w:val="single" w:color="000000" w:sz="4" w:space="0"/>
              <w:left w:val="single" w:color="000000" w:sz="4" w:space="0"/>
              <w:bottom w:val="single" w:color="000000" w:sz="4" w:space="0"/>
              <w:right w:val="single" w:color="000000" w:sz="4" w:space="0"/>
            </w:tcBorders>
            <w:vAlign w:val="center"/>
          </w:tcPr>
          <w:p w14:paraId="41CAA8A3">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投标人对</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提出疑问的截止时间</w:t>
            </w:r>
          </w:p>
        </w:tc>
        <w:tc>
          <w:tcPr>
            <w:tcW w:w="6939" w:type="dxa"/>
            <w:tcBorders>
              <w:top w:val="single" w:color="000000" w:sz="4" w:space="0"/>
              <w:left w:val="single" w:color="000000" w:sz="4" w:space="0"/>
              <w:bottom w:val="single" w:color="000000" w:sz="4" w:space="0"/>
              <w:right w:val="single" w:color="000000" w:sz="4" w:space="0"/>
            </w:tcBorders>
            <w:vAlign w:val="center"/>
          </w:tcPr>
          <w:p w14:paraId="6C7A34E4">
            <w:pPr>
              <w:spacing w:line="0" w:lineRule="atLeast"/>
              <w:ind w:firstLine="433"/>
              <w:rPr>
                <w:rFonts w:hint="eastAsia" w:ascii="宋体" w:hAnsi="宋体" w:cs="宋体"/>
                <w:color w:val="auto"/>
                <w:szCs w:val="21"/>
              </w:rPr>
            </w:pPr>
            <w:r>
              <w:rPr>
                <w:rFonts w:hint="eastAsia" w:ascii="宋体" w:hAnsi="宋体" w:cs="仿宋_GB2312"/>
                <w:color w:val="auto"/>
                <w:kern w:val="0"/>
                <w:szCs w:val="21"/>
              </w:rPr>
              <w:t>投标人在收到</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后，应仔细检查</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的所有内容，如有残缺或文字表述不清，图纸尺寸标注不明以及存在错、碰、漏、缺、概念模糊和有可能出现歧义或理解上的偏差的内容等应在</w:t>
            </w:r>
            <w:r>
              <w:rPr>
                <w:rFonts w:hint="eastAsia" w:ascii="宋体" w:hAnsi="宋体" w:cs="宋体"/>
                <w:color w:val="auto"/>
                <w:szCs w:val="21"/>
                <w:u w:val="single"/>
                <w:lang w:eastAsia="zh-CN"/>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p>
          <w:p w14:paraId="1563F205">
            <w:pPr>
              <w:spacing w:line="0" w:lineRule="atLeast"/>
              <w:rPr>
                <w:rStyle w:val="138"/>
                <w:rFonts w:hint="eastAsia" w:ascii="宋体" w:hAnsi="宋体" w:eastAsia="宋体"/>
                <w:color w:val="auto"/>
                <w:kern w:val="0"/>
                <w:szCs w:val="21"/>
                <w:lang w:eastAsia="zh-CN"/>
              </w:rPr>
            </w:pPr>
            <w:r>
              <w:rPr>
                <w:rFonts w:hint="eastAsia" w:ascii="宋体" w:hAnsi="宋体"/>
                <w:color w:val="auto"/>
                <w:u w:val="single"/>
                <w:lang w:val="en-US" w:eastAsia="zh-CN"/>
              </w:rPr>
              <w:t xml:space="preserve"> 5</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22</w:t>
            </w:r>
            <w:r>
              <w:rPr>
                <w:rFonts w:hint="eastAsia" w:ascii="宋体" w:hAnsi="宋体" w:cs="宋体"/>
                <w:color w:val="auto"/>
                <w:szCs w:val="21"/>
              </w:rPr>
              <w:t xml:space="preserve">日 </w:t>
            </w:r>
            <w:r>
              <w:rPr>
                <w:rFonts w:hint="eastAsia" w:ascii="宋体" w:hAnsi="宋体" w:cs="宋体"/>
                <w:color w:val="auto"/>
                <w:szCs w:val="21"/>
                <w:u w:val="single"/>
              </w:rPr>
              <w:t>17</w:t>
            </w:r>
            <w:r>
              <w:rPr>
                <w:rFonts w:hint="eastAsia" w:ascii="宋体" w:hAnsi="宋体" w:cs="宋体"/>
                <w:color w:val="auto"/>
                <w:szCs w:val="21"/>
              </w:rPr>
              <w:t>时</w:t>
            </w:r>
            <w:r>
              <w:rPr>
                <w:rFonts w:hint="eastAsia" w:ascii="宋体" w:hAnsi="宋体" w:cs="仿宋_GB2312"/>
                <w:color w:val="auto"/>
                <w:kern w:val="0"/>
                <w:szCs w:val="21"/>
              </w:rPr>
              <w:t>前</w:t>
            </w:r>
            <w:r>
              <w:rPr>
                <w:rFonts w:hint="eastAsia" w:ascii="宋体" w:hAnsi="宋体"/>
                <w:color w:val="auto"/>
              </w:rPr>
              <w:t>以书面材料的形式将质疑内容送至招标人</w:t>
            </w:r>
            <w:r>
              <w:rPr>
                <w:rFonts w:hint="eastAsia" w:ascii="宋体" w:hAnsi="宋体"/>
                <w:color w:val="auto"/>
                <w:lang w:eastAsia="zh-CN"/>
              </w:rPr>
              <w:t>。</w:t>
            </w:r>
          </w:p>
        </w:tc>
      </w:tr>
      <w:tr w14:paraId="53E4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6A4F24F">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2.2.2</w:t>
            </w:r>
          </w:p>
        </w:tc>
        <w:tc>
          <w:tcPr>
            <w:tcW w:w="1417" w:type="dxa"/>
            <w:tcBorders>
              <w:top w:val="single" w:color="000000" w:sz="4" w:space="0"/>
              <w:left w:val="single" w:color="000000" w:sz="4" w:space="0"/>
              <w:bottom w:val="single" w:color="000000" w:sz="4" w:space="0"/>
              <w:right w:val="single" w:color="000000" w:sz="4" w:space="0"/>
            </w:tcBorders>
            <w:vAlign w:val="center"/>
          </w:tcPr>
          <w:p w14:paraId="588DB237">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招标人对</w:t>
            </w:r>
            <w:r>
              <w:rPr>
                <w:rFonts w:hint="eastAsia" w:ascii="宋体" w:hAnsi="宋体" w:cs="仿宋_GB2312"/>
                <w:color w:val="auto"/>
                <w:kern w:val="0"/>
                <w:szCs w:val="21"/>
                <w:lang w:eastAsia="zh-CN"/>
              </w:rPr>
              <w:t>竞争性比选文件</w:t>
            </w:r>
            <w:r>
              <w:rPr>
                <w:rFonts w:hint="eastAsia" w:ascii="宋体" w:hAnsi="宋体"/>
                <w:color w:val="auto"/>
              </w:rPr>
              <w:t>澄清的</w:t>
            </w:r>
            <w:r>
              <w:rPr>
                <w:rFonts w:hint="eastAsia" w:ascii="宋体" w:hAnsi="宋体" w:cs="仿宋_GB2312"/>
                <w:color w:val="auto"/>
                <w:kern w:val="0"/>
                <w:szCs w:val="21"/>
              </w:rPr>
              <w:t>截止时间</w:t>
            </w:r>
          </w:p>
        </w:tc>
        <w:tc>
          <w:tcPr>
            <w:tcW w:w="6939" w:type="dxa"/>
            <w:tcBorders>
              <w:top w:val="single" w:color="000000" w:sz="4" w:space="0"/>
              <w:left w:val="single" w:color="000000" w:sz="4" w:space="0"/>
              <w:bottom w:val="single" w:color="000000" w:sz="4" w:space="0"/>
              <w:right w:val="single" w:color="000000" w:sz="4" w:space="0"/>
            </w:tcBorders>
            <w:vAlign w:val="center"/>
          </w:tcPr>
          <w:p w14:paraId="28E83B7E">
            <w:pPr>
              <w:snapToGrid w:val="0"/>
              <w:spacing w:line="0" w:lineRule="atLeast"/>
              <w:ind w:firstLine="420" w:firstLineChars="200"/>
              <w:rPr>
                <w:rStyle w:val="138"/>
                <w:rFonts w:ascii="宋体" w:hAnsi="宋体"/>
                <w:b/>
                <w:color w:val="auto"/>
                <w:szCs w:val="21"/>
                <w:u w:val="single"/>
              </w:rPr>
            </w:pPr>
            <w:r>
              <w:rPr>
                <w:rFonts w:hint="eastAsia" w:ascii="宋体" w:hAnsi="宋体"/>
                <w:color w:val="auto"/>
                <w:szCs w:val="21"/>
                <w:highlight w:val="none"/>
                <w:u w:val="single"/>
                <w:lang w:eastAsia="zh-CN"/>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5</w:t>
            </w:r>
            <w:r>
              <w:rPr>
                <w:rFonts w:hint="eastAsia" w:ascii="宋体" w:hAnsi="宋体"/>
                <w:color w:val="auto"/>
                <w:szCs w:val="21"/>
                <w:highlight w:val="none"/>
              </w:rPr>
              <w:t>月</w:t>
            </w:r>
            <w:r>
              <w:rPr>
                <w:rFonts w:hint="eastAsia" w:ascii="宋体" w:hAnsi="宋体"/>
                <w:color w:val="auto"/>
                <w:szCs w:val="21"/>
                <w:u w:val="single"/>
                <w:lang w:val="en-US" w:eastAsia="zh-CN"/>
              </w:rPr>
              <w:t xml:space="preserve"> 23</w:t>
            </w:r>
            <w:r>
              <w:rPr>
                <w:rFonts w:hint="eastAsia" w:ascii="宋体" w:hAnsi="宋体"/>
                <w:color w:val="auto"/>
                <w:szCs w:val="21"/>
                <w:highlight w:val="none"/>
              </w:rPr>
              <w:t>日</w:t>
            </w:r>
            <w:r>
              <w:rPr>
                <w:rFonts w:ascii="宋体" w:hAnsi="宋体"/>
                <w:color w:val="auto"/>
                <w:szCs w:val="21"/>
                <w:highlight w:val="none"/>
                <w:u w:val="single"/>
              </w:rPr>
              <w:t>17</w:t>
            </w:r>
            <w:r>
              <w:rPr>
                <w:rFonts w:hint="eastAsia" w:ascii="宋体" w:hAnsi="宋体"/>
                <w:color w:val="auto"/>
                <w:szCs w:val="21"/>
                <w:highlight w:val="none"/>
              </w:rPr>
              <w:t>时前</w:t>
            </w:r>
            <w:r>
              <w:rPr>
                <w:rFonts w:hint="eastAsia" w:ascii="宋体" w:hAnsi="宋体"/>
                <w:color w:val="auto"/>
                <w:szCs w:val="21"/>
                <w:highlight w:val="none"/>
                <w:lang w:val="en-US" w:eastAsia="zh-CN"/>
              </w:rPr>
              <w:t>在</w:t>
            </w:r>
            <w:r>
              <w:rPr>
                <w:rFonts w:hint="eastAsia" w:ascii="宋体" w:hAnsi="宋体" w:cs="宋体"/>
                <w:snapToGrid w:val="0"/>
                <w:color w:val="auto"/>
                <w:kern w:val="0"/>
                <w:szCs w:val="21"/>
                <w:highlight w:val="none"/>
                <w:u w:val="none"/>
                <w:lang w:val="en-US" w:eastAsia="zh-CN"/>
              </w:rPr>
              <w:t>通过重庆市公共资源交易网（南川区）限额以下工程项目交易系统</w:t>
            </w:r>
            <w:r>
              <w:rPr>
                <w:rFonts w:hint="eastAsia" w:ascii="宋体" w:hAnsi="宋体"/>
                <w:color w:val="auto"/>
                <w:szCs w:val="21"/>
                <w:highlight w:val="none"/>
                <w:lang w:val="en-US" w:eastAsia="zh-CN"/>
              </w:rPr>
              <w:t>发布澄清或修改</w:t>
            </w:r>
            <w:r>
              <w:rPr>
                <w:rFonts w:hint="eastAsia" w:ascii="宋体" w:hAnsi="宋体"/>
                <w:color w:val="auto"/>
                <w:szCs w:val="21"/>
                <w:highlight w:val="none"/>
              </w:rPr>
              <w:t>。</w:t>
            </w:r>
          </w:p>
        </w:tc>
      </w:tr>
      <w:tr w14:paraId="5197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003273D2">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2.2.3</w:t>
            </w:r>
          </w:p>
        </w:tc>
        <w:tc>
          <w:tcPr>
            <w:tcW w:w="1417" w:type="dxa"/>
            <w:tcBorders>
              <w:top w:val="single" w:color="000000" w:sz="4" w:space="0"/>
              <w:left w:val="single" w:color="000000" w:sz="4" w:space="0"/>
              <w:bottom w:val="single" w:color="000000" w:sz="4" w:space="0"/>
              <w:right w:val="single" w:color="000000" w:sz="4" w:space="0"/>
            </w:tcBorders>
            <w:vAlign w:val="center"/>
          </w:tcPr>
          <w:p w14:paraId="50BD4EA3">
            <w:pPr>
              <w:snapToGrid w:val="0"/>
              <w:spacing w:line="0" w:lineRule="atLeast"/>
              <w:jc w:val="center"/>
              <w:rPr>
                <w:rStyle w:val="138"/>
                <w:rFonts w:ascii="宋体" w:hAnsi="宋体"/>
                <w:color w:val="auto"/>
                <w:kern w:val="0"/>
                <w:szCs w:val="21"/>
              </w:rPr>
            </w:pPr>
            <w:r>
              <w:rPr>
                <w:rFonts w:hint="eastAsia" w:ascii="宋体" w:hAnsi="宋体" w:cs="仿宋_GB2312"/>
                <w:color w:val="auto"/>
                <w:kern w:val="0"/>
                <w:szCs w:val="21"/>
              </w:rPr>
              <w:t>投标截止时间</w:t>
            </w:r>
          </w:p>
        </w:tc>
        <w:tc>
          <w:tcPr>
            <w:tcW w:w="6939" w:type="dxa"/>
            <w:tcBorders>
              <w:top w:val="single" w:color="000000" w:sz="4" w:space="0"/>
              <w:left w:val="single" w:color="000000" w:sz="4" w:space="0"/>
              <w:bottom w:val="single" w:color="000000" w:sz="4" w:space="0"/>
              <w:right w:val="single" w:color="000000" w:sz="4" w:space="0"/>
            </w:tcBorders>
            <w:vAlign w:val="center"/>
          </w:tcPr>
          <w:p w14:paraId="2FA5BD40">
            <w:pPr>
              <w:snapToGrid w:val="0"/>
              <w:spacing w:line="0" w:lineRule="atLeast"/>
              <w:ind w:firstLine="420" w:firstLineChars="200"/>
              <w:rPr>
                <w:rStyle w:val="138"/>
                <w:rFonts w:ascii="宋体" w:hAnsi="宋体"/>
                <w:b/>
                <w:color w:val="auto"/>
                <w:kern w:val="0"/>
                <w:szCs w:val="21"/>
              </w:rPr>
            </w:pPr>
            <w:r>
              <w:rPr>
                <w:rFonts w:hint="eastAsia" w:ascii="宋体" w:hAnsi="宋体"/>
                <w:color w:val="auto"/>
                <w:szCs w:val="21"/>
                <w:u w:val="single"/>
                <w:lang w:eastAsia="zh-CN"/>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u w:val="single"/>
                <w:lang w:val="en-US" w:eastAsia="zh-CN"/>
              </w:rPr>
              <w:t xml:space="preserve"> 5 </w:t>
            </w:r>
            <w:r>
              <w:rPr>
                <w:rFonts w:hint="eastAsia" w:ascii="宋体" w:hAnsi="宋体"/>
                <w:color w:val="auto"/>
                <w:szCs w:val="21"/>
              </w:rPr>
              <w:t>月</w:t>
            </w:r>
            <w:r>
              <w:rPr>
                <w:rFonts w:hint="eastAsia" w:ascii="宋体" w:hAnsi="宋体"/>
                <w:color w:val="auto"/>
                <w:szCs w:val="21"/>
                <w:u w:val="single"/>
                <w:lang w:val="en-US" w:eastAsia="zh-CN"/>
              </w:rPr>
              <w:t>28</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15</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分（北京时间）</w:t>
            </w:r>
          </w:p>
        </w:tc>
      </w:tr>
      <w:tr w14:paraId="3FD4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E5F82C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3.1.1</w:t>
            </w:r>
          </w:p>
        </w:tc>
        <w:tc>
          <w:tcPr>
            <w:tcW w:w="1417" w:type="dxa"/>
            <w:tcBorders>
              <w:top w:val="single" w:color="000000" w:sz="4" w:space="0"/>
              <w:left w:val="single" w:color="000000" w:sz="4" w:space="0"/>
              <w:bottom w:val="single" w:color="000000" w:sz="4" w:space="0"/>
              <w:right w:val="single" w:color="000000" w:sz="4" w:space="0"/>
            </w:tcBorders>
            <w:vAlign w:val="center"/>
          </w:tcPr>
          <w:p w14:paraId="37757B0B">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构成</w:t>
            </w:r>
            <w:r>
              <w:rPr>
                <w:rStyle w:val="138"/>
                <w:rFonts w:hint="eastAsia" w:ascii="宋体" w:hAnsi="宋体"/>
                <w:color w:val="auto"/>
                <w:kern w:val="0"/>
                <w:szCs w:val="21"/>
                <w:lang w:eastAsia="zh-CN"/>
              </w:rPr>
              <w:t>竞标文件</w:t>
            </w:r>
            <w:r>
              <w:rPr>
                <w:rStyle w:val="138"/>
                <w:rFonts w:ascii="宋体" w:hAnsi="宋体"/>
                <w:color w:val="auto"/>
                <w:kern w:val="0"/>
                <w:szCs w:val="21"/>
              </w:rPr>
              <w:t>的其他材料</w:t>
            </w:r>
          </w:p>
        </w:tc>
        <w:tc>
          <w:tcPr>
            <w:tcW w:w="6939" w:type="dxa"/>
            <w:tcBorders>
              <w:top w:val="single" w:color="000000" w:sz="4" w:space="0"/>
              <w:left w:val="single" w:color="000000" w:sz="4" w:space="0"/>
              <w:bottom w:val="single" w:color="000000" w:sz="4" w:space="0"/>
              <w:right w:val="single" w:color="000000" w:sz="4" w:space="0"/>
            </w:tcBorders>
            <w:vAlign w:val="center"/>
          </w:tcPr>
          <w:p w14:paraId="72242EE4">
            <w:pPr>
              <w:snapToGrid w:val="0"/>
              <w:spacing w:line="240" w:lineRule="atLeast"/>
              <w:ind w:firstLine="342" w:firstLineChars="163"/>
              <w:rPr>
                <w:rStyle w:val="138"/>
                <w:rFonts w:ascii="宋体" w:hAnsi="宋体"/>
                <w:color w:val="auto"/>
                <w:szCs w:val="21"/>
              </w:rPr>
            </w:pPr>
            <w:r>
              <w:rPr>
                <w:rStyle w:val="138"/>
                <w:rFonts w:ascii="宋体" w:hAnsi="宋体"/>
                <w:color w:val="auto"/>
                <w:szCs w:val="21"/>
              </w:rPr>
              <w:t>投标人的书面澄清、说明和补正（但不得改变</w:t>
            </w:r>
            <w:r>
              <w:rPr>
                <w:rStyle w:val="138"/>
                <w:rFonts w:hint="eastAsia" w:ascii="宋体" w:hAnsi="宋体"/>
                <w:color w:val="auto"/>
                <w:szCs w:val="21"/>
                <w:lang w:eastAsia="zh-CN"/>
              </w:rPr>
              <w:t>竞标文件</w:t>
            </w:r>
            <w:r>
              <w:rPr>
                <w:rStyle w:val="138"/>
                <w:rFonts w:ascii="宋体" w:hAnsi="宋体"/>
                <w:color w:val="auto"/>
                <w:szCs w:val="21"/>
              </w:rPr>
              <w:t>的实质性内容）</w:t>
            </w:r>
          </w:p>
        </w:tc>
      </w:tr>
      <w:tr w14:paraId="248F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A05827D">
            <w:pPr>
              <w:snapToGrid w:val="0"/>
              <w:spacing w:line="240" w:lineRule="atLeast"/>
              <w:ind w:firstLine="420" w:firstLineChars="200"/>
              <w:jc w:val="center"/>
              <w:rPr>
                <w:rStyle w:val="138"/>
                <w:rFonts w:ascii="宋体" w:hAnsi="宋体" w:cs="宋体"/>
                <w:bCs/>
                <w:color w:val="auto"/>
                <w:szCs w:val="21"/>
              </w:rPr>
            </w:pPr>
          </w:p>
          <w:p w14:paraId="555A3C37">
            <w:pPr>
              <w:snapToGrid w:val="0"/>
              <w:spacing w:line="240" w:lineRule="atLeast"/>
              <w:ind w:firstLine="420" w:firstLineChars="200"/>
              <w:jc w:val="center"/>
              <w:rPr>
                <w:rStyle w:val="138"/>
                <w:rFonts w:ascii="宋体" w:hAnsi="宋体" w:cs="宋体"/>
                <w:bCs/>
                <w:color w:val="auto"/>
                <w:szCs w:val="21"/>
              </w:rPr>
            </w:pPr>
          </w:p>
          <w:p w14:paraId="1BA743B4">
            <w:pPr>
              <w:snapToGrid w:val="0"/>
              <w:spacing w:line="240" w:lineRule="atLeast"/>
              <w:ind w:firstLine="420" w:firstLineChars="200"/>
              <w:jc w:val="center"/>
              <w:rPr>
                <w:rStyle w:val="138"/>
                <w:rFonts w:ascii="宋体" w:hAnsi="宋体" w:cs="宋体"/>
                <w:bCs/>
                <w:color w:val="auto"/>
                <w:szCs w:val="21"/>
              </w:rPr>
            </w:pPr>
          </w:p>
          <w:p w14:paraId="78D5868B">
            <w:pPr>
              <w:snapToGrid w:val="0"/>
              <w:spacing w:line="240" w:lineRule="atLeast"/>
              <w:ind w:firstLine="420" w:firstLineChars="200"/>
              <w:jc w:val="both"/>
              <w:rPr>
                <w:rStyle w:val="138"/>
                <w:rFonts w:ascii="宋体" w:hAnsi="宋体" w:cs="宋体"/>
                <w:bCs/>
                <w:color w:val="auto"/>
                <w:szCs w:val="21"/>
              </w:rPr>
            </w:pPr>
            <w:r>
              <w:rPr>
                <w:rStyle w:val="138"/>
                <w:rFonts w:ascii="宋体" w:hAnsi="宋体" w:cs="宋体"/>
                <w:bCs/>
                <w:color w:val="auto"/>
                <w:szCs w:val="21"/>
              </w:rPr>
              <w:t>3.2</w:t>
            </w:r>
          </w:p>
          <w:p w14:paraId="62E5FB47">
            <w:pPr>
              <w:snapToGrid w:val="0"/>
              <w:spacing w:line="240" w:lineRule="atLeast"/>
              <w:rPr>
                <w:rStyle w:val="138"/>
                <w:rFonts w:ascii="宋体" w:hAnsi="宋体" w:cs="宋体"/>
                <w:bCs/>
                <w:color w:val="auto"/>
                <w:szCs w:val="21"/>
              </w:rPr>
            </w:pPr>
          </w:p>
          <w:p w14:paraId="7741B862">
            <w:pPr>
              <w:snapToGrid w:val="0"/>
              <w:spacing w:line="240" w:lineRule="atLeast"/>
              <w:rPr>
                <w:rStyle w:val="138"/>
                <w:rFonts w:ascii="宋体" w:hAnsi="宋体" w:cs="宋体"/>
                <w:bCs/>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1E084E7">
            <w:pPr>
              <w:snapToGrid w:val="0"/>
              <w:spacing w:line="240" w:lineRule="atLeast"/>
              <w:ind w:firstLine="420" w:firstLineChars="200"/>
              <w:jc w:val="center"/>
              <w:rPr>
                <w:rStyle w:val="138"/>
                <w:rFonts w:ascii="宋体" w:hAnsi="宋体" w:cs="宋体"/>
                <w:bCs/>
                <w:color w:val="auto"/>
                <w:szCs w:val="21"/>
              </w:rPr>
            </w:pPr>
          </w:p>
          <w:p w14:paraId="1F625D7B">
            <w:pPr>
              <w:snapToGrid w:val="0"/>
              <w:spacing w:line="240" w:lineRule="atLeast"/>
              <w:jc w:val="both"/>
              <w:rPr>
                <w:rStyle w:val="138"/>
                <w:rFonts w:ascii="宋体" w:hAnsi="宋体" w:cs="宋体"/>
                <w:bCs/>
                <w:color w:val="auto"/>
                <w:szCs w:val="21"/>
              </w:rPr>
            </w:pPr>
          </w:p>
          <w:p w14:paraId="63A272E6">
            <w:pPr>
              <w:snapToGrid w:val="0"/>
              <w:spacing w:line="240" w:lineRule="atLeast"/>
              <w:jc w:val="center"/>
              <w:rPr>
                <w:rStyle w:val="138"/>
                <w:rFonts w:ascii="宋体" w:hAnsi="宋体" w:cs="宋体"/>
                <w:bCs/>
                <w:color w:val="auto"/>
                <w:szCs w:val="21"/>
              </w:rPr>
            </w:pPr>
            <w:r>
              <w:rPr>
                <w:rStyle w:val="138"/>
                <w:rFonts w:ascii="宋体" w:hAnsi="宋体" w:cs="宋体"/>
                <w:bCs/>
                <w:color w:val="auto"/>
                <w:szCs w:val="21"/>
              </w:rPr>
              <w:t>投标报价</w:t>
            </w:r>
          </w:p>
          <w:p w14:paraId="525D2DB9">
            <w:pPr>
              <w:snapToGrid w:val="0"/>
              <w:spacing w:line="240" w:lineRule="atLeast"/>
              <w:rPr>
                <w:rStyle w:val="138"/>
                <w:rFonts w:ascii="宋体" w:hAnsi="宋体" w:cs="宋体"/>
                <w:bCs/>
                <w:color w:val="auto"/>
                <w:szCs w:val="21"/>
              </w:rPr>
            </w:pPr>
          </w:p>
        </w:tc>
        <w:tc>
          <w:tcPr>
            <w:tcW w:w="6939" w:type="dxa"/>
            <w:tcBorders>
              <w:top w:val="single" w:color="000000" w:sz="4" w:space="0"/>
              <w:left w:val="single" w:color="000000" w:sz="4" w:space="0"/>
              <w:bottom w:val="single" w:color="000000" w:sz="4" w:space="0"/>
              <w:right w:val="single" w:color="000000" w:sz="4" w:space="0"/>
            </w:tcBorders>
            <w:vAlign w:val="center"/>
          </w:tcPr>
          <w:p w14:paraId="4F54A901">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rFonts w:hint="eastAsia" w:ascii="宋体" w:hAnsi="宋体" w:eastAsia="宋体" w:cs="宋体"/>
                <w:color w:val="auto"/>
                <w:szCs w:val="21"/>
              </w:rPr>
            </w:pPr>
            <w:r>
              <w:rPr>
                <w:rFonts w:hint="eastAsia" w:ascii="宋体" w:hAnsi="宋体" w:eastAsia="宋体" w:cs="宋体"/>
                <w:color w:val="auto"/>
                <w:szCs w:val="21"/>
              </w:rPr>
              <w:t>1、投标人的投标报价应是本章投标人须知前附表1.3.1项中所述的本项目服务内容范围内的全部工作内容的投标报价。</w:t>
            </w:r>
          </w:p>
          <w:p w14:paraId="24F7ED46">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default" w:ascii="宋体" w:hAnsi="宋体" w:cs="宋体"/>
                <w:color w:val="auto"/>
                <w:szCs w:val="21"/>
                <w:lang w:val="en-US" w:eastAsia="zh-CN"/>
              </w:rPr>
              <w:t>报价原则：参照《重庆市公路工程工程量清单及计量规范》(2016 年版)、 交通部〔2018〕86 号公布的《公路工程建设项目概算预算编制办法》 （JTG 3830—2018）、《公路工程预算定额》(JTG/T3832-2018)、《公路工程机械台班费用定额》（JTG/T 3833-2018）、《重庆市交通局关于发布重庆市公路工程补充性造价依据（2019-1）的通知》（渝交路〔2019〕29 号）现行相关执行文件为依据，由投标人结合自身实力及市场行情自主合理报价。</w:t>
            </w:r>
          </w:p>
          <w:p w14:paraId="59BAF8A0">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3、安全生产费按《重庆市交通委员会关于印发&lt;重庆市公路水运工程安全生产费用管理办法（试行）&gt;的通知》（渝交委安〔2014〕32 号）执行</w:t>
            </w:r>
            <w:r>
              <w:rPr>
                <w:rFonts w:hint="default" w:ascii="宋体" w:hAnsi="宋体" w:cs="宋体"/>
                <w:color w:val="auto"/>
                <w:szCs w:val="21"/>
                <w:lang w:val="en-US" w:eastAsia="zh-CN"/>
              </w:rPr>
              <w:t>。</w:t>
            </w:r>
          </w:p>
          <w:p w14:paraId="7B53652D">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4、</w:t>
            </w:r>
            <w:r>
              <w:rPr>
                <w:rFonts w:hint="default" w:ascii="宋体" w:hAnsi="宋体" w:cs="宋体"/>
                <w:color w:val="auto"/>
                <w:szCs w:val="21"/>
                <w:lang w:val="en-US" w:eastAsia="zh-CN"/>
              </w:rPr>
              <w:t>税金：按照《重庆市交通局关于发布重庆市公路工程补充性造价依据（2019-1）的通知》（渝交路〔2019〕29 号）执行。</w:t>
            </w:r>
          </w:p>
          <w:p w14:paraId="7C6FB7CF">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5、</w:t>
            </w:r>
            <w:r>
              <w:rPr>
                <w:rFonts w:hint="default" w:ascii="宋体" w:hAnsi="宋体" w:cs="宋体"/>
                <w:color w:val="auto"/>
                <w:szCs w:val="21"/>
                <w:lang w:val="en-US" w:eastAsia="zh-CN"/>
              </w:rPr>
              <w:t>投标人应根据市场行情及企业经营状况和招标文件对工程质量、工期等要求实行自主报价。该报价包含了为实施和完成工程量清单给定的所有项目、工程数量以及施工图纸和规范要求所需的人工、 材料、机械、检验试验、缺陷修复、管理、保险、利润、规费、各种税金、施工措施费、交通组织费、政策性文件规定费用等一切费用以及招标文件中明示或暗示的一切风险、责任和义务等。</w:t>
            </w:r>
          </w:p>
          <w:p w14:paraId="41523DCF">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color w:val="auto"/>
              </w:rPr>
            </w:pPr>
            <w:r>
              <w:rPr>
                <w:rFonts w:hint="eastAsia" w:ascii="宋体" w:hAnsi="宋体" w:cs="宋体"/>
                <w:color w:val="auto"/>
                <w:szCs w:val="21"/>
                <w:lang w:val="en-US" w:eastAsia="zh-CN"/>
              </w:rPr>
              <w:t>6、</w:t>
            </w:r>
            <w:r>
              <w:rPr>
                <w:rFonts w:hint="eastAsia" w:ascii="宋体" w:hAnsi="宋体" w:eastAsia="宋体" w:cs="宋体"/>
                <w:color w:val="auto"/>
                <w:szCs w:val="21"/>
              </w:rPr>
              <w:t>本工程招标设置最高限价为</w:t>
            </w:r>
            <w:r>
              <w:rPr>
                <w:rFonts w:hint="eastAsia" w:ascii="宋体" w:hAnsi="宋体" w:cs="宋体"/>
                <w:b/>
                <w:bCs/>
                <w:color w:val="auto"/>
                <w:szCs w:val="21"/>
                <w:u w:val="single"/>
                <w:lang w:val="en-US" w:eastAsia="zh-CN"/>
              </w:rPr>
              <w:t>550000.00</w:t>
            </w:r>
            <w:r>
              <w:rPr>
                <w:rFonts w:hint="eastAsia" w:ascii="宋体" w:hAnsi="宋体"/>
                <w:b/>
                <w:bCs/>
                <w:color w:val="auto"/>
                <w:szCs w:val="28"/>
                <w:u w:val="none"/>
                <w:lang w:val="en-US" w:eastAsia="zh-CN"/>
              </w:rPr>
              <w:t>元</w:t>
            </w:r>
            <w:r>
              <w:rPr>
                <w:rFonts w:hint="eastAsia" w:ascii="宋体" w:hAnsi="宋体"/>
                <w:b/>
                <w:bCs/>
                <w:color w:val="auto"/>
                <w:szCs w:val="28"/>
              </w:rPr>
              <w:t>/公里</w:t>
            </w:r>
            <w:r>
              <w:rPr>
                <w:rFonts w:hint="eastAsia" w:ascii="宋体" w:hAnsi="宋体" w:eastAsia="宋体" w:cs="宋体"/>
                <w:color w:val="auto"/>
                <w:szCs w:val="21"/>
                <w:lang w:eastAsia="zh-CN"/>
              </w:rPr>
              <w:t>。</w:t>
            </w:r>
            <w:r>
              <w:rPr>
                <w:rFonts w:hint="eastAsia" w:ascii="宋体" w:hAnsi="宋体" w:eastAsia="宋体" w:cs="宋体"/>
                <w:color w:val="auto"/>
                <w:szCs w:val="21"/>
              </w:rPr>
              <w:t>各投标人的投标报价不得超过</w:t>
            </w:r>
            <w:r>
              <w:rPr>
                <w:rFonts w:hint="eastAsia" w:ascii="宋体" w:hAnsi="宋体" w:cs="宋体"/>
                <w:color w:val="auto"/>
                <w:szCs w:val="21"/>
                <w:lang w:eastAsia="zh-CN"/>
              </w:rPr>
              <w:t>（</w:t>
            </w:r>
            <w:r>
              <w:rPr>
                <w:rFonts w:hint="eastAsia" w:ascii="宋体" w:hAnsi="宋体" w:cs="宋体"/>
                <w:color w:val="auto"/>
                <w:szCs w:val="21"/>
                <w:lang w:val="en-US" w:eastAsia="zh-CN"/>
              </w:rPr>
              <w:t>含等于</w:t>
            </w:r>
            <w:r>
              <w:rPr>
                <w:rFonts w:hint="eastAsia" w:ascii="宋体" w:hAnsi="宋体" w:cs="宋体"/>
                <w:color w:val="auto"/>
                <w:szCs w:val="21"/>
                <w:lang w:eastAsia="zh-CN"/>
              </w:rPr>
              <w:t>）</w:t>
            </w:r>
            <w:r>
              <w:rPr>
                <w:rFonts w:hint="eastAsia" w:ascii="宋体" w:hAnsi="宋体" w:eastAsia="宋体" w:cs="宋体"/>
                <w:color w:val="auto"/>
                <w:szCs w:val="21"/>
              </w:rPr>
              <w:t>招标人公布的最高限价，否则，将被认定为废标。</w:t>
            </w:r>
          </w:p>
        </w:tc>
      </w:tr>
      <w:tr w14:paraId="1144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1957E68">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3.3.1</w:t>
            </w:r>
          </w:p>
        </w:tc>
        <w:tc>
          <w:tcPr>
            <w:tcW w:w="1417" w:type="dxa"/>
            <w:tcBorders>
              <w:top w:val="single" w:color="000000" w:sz="4" w:space="0"/>
              <w:left w:val="single" w:color="000000" w:sz="4" w:space="0"/>
              <w:bottom w:val="single" w:color="000000" w:sz="4" w:space="0"/>
              <w:right w:val="single" w:color="000000" w:sz="4" w:space="0"/>
            </w:tcBorders>
            <w:vAlign w:val="center"/>
          </w:tcPr>
          <w:p w14:paraId="21D618E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投标有效期</w:t>
            </w:r>
          </w:p>
        </w:tc>
        <w:tc>
          <w:tcPr>
            <w:tcW w:w="6939" w:type="dxa"/>
            <w:tcBorders>
              <w:top w:val="single" w:color="000000" w:sz="4" w:space="0"/>
              <w:left w:val="single" w:color="000000" w:sz="4" w:space="0"/>
              <w:bottom w:val="single" w:color="000000" w:sz="4" w:space="0"/>
              <w:right w:val="single" w:color="000000" w:sz="4" w:space="0"/>
            </w:tcBorders>
            <w:vAlign w:val="center"/>
          </w:tcPr>
          <w:p w14:paraId="7A9307C0">
            <w:pPr>
              <w:snapToGrid w:val="0"/>
              <w:spacing w:line="240" w:lineRule="atLeast"/>
              <w:rPr>
                <w:rStyle w:val="138"/>
                <w:rFonts w:ascii="宋体" w:hAnsi="宋体"/>
                <w:color w:val="auto"/>
                <w:szCs w:val="21"/>
              </w:rPr>
            </w:pPr>
            <w:r>
              <w:rPr>
                <w:rStyle w:val="138"/>
                <w:rFonts w:hint="eastAsia" w:ascii="宋体" w:hAnsi="宋体"/>
                <w:color w:val="auto"/>
                <w:szCs w:val="21"/>
                <w:lang w:val="en-US" w:eastAsia="zh-CN"/>
              </w:rPr>
              <w:t>90</w:t>
            </w:r>
            <w:r>
              <w:rPr>
                <w:rStyle w:val="138"/>
                <w:rFonts w:ascii="宋体" w:hAnsi="宋体"/>
                <w:color w:val="auto"/>
                <w:szCs w:val="21"/>
              </w:rPr>
              <w:t>日历天（从提交</w:t>
            </w:r>
            <w:r>
              <w:rPr>
                <w:rStyle w:val="138"/>
                <w:rFonts w:hint="eastAsia" w:ascii="宋体" w:hAnsi="宋体"/>
                <w:color w:val="auto"/>
                <w:szCs w:val="21"/>
                <w:lang w:eastAsia="zh-CN"/>
              </w:rPr>
              <w:t>竞标文件</w:t>
            </w:r>
            <w:r>
              <w:rPr>
                <w:rStyle w:val="138"/>
                <w:rFonts w:ascii="宋体" w:hAnsi="宋体"/>
                <w:color w:val="auto"/>
                <w:szCs w:val="21"/>
              </w:rPr>
              <w:t>截止日起计算）</w:t>
            </w:r>
          </w:p>
        </w:tc>
      </w:tr>
      <w:tr w14:paraId="1C8C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AE87629">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3.4</w:t>
            </w:r>
          </w:p>
        </w:tc>
        <w:tc>
          <w:tcPr>
            <w:tcW w:w="1417" w:type="dxa"/>
            <w:tcBorders>
              <w:top w:val="single" w:color="000000" w:sz="4" w:space="0"/>
              <w:left w:val="single" w:color="000000" w:sz="4" w:space="0"/>
              <w:bottom w:val="single" w:color="000000" w:sz="4" w:space="0"/>
              <w:right w:val="single" w:color="000000" w:sz="4" w:space="0"/>
            </w:tcBorders>
            <w:vAlign w:val="center"/>
          </w:tcPr>
          <w:p w14:paraId="0F0C5162">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投标保证金</w:t>
            </w:r>
          </w:p>
        </w:tc>
        <w:tc>
          <w:tcPr>
            <w:tcW w:w="6939" w:type="dxa"/>
            <w:tcBorders>
              <w:top w:val="single" w:color="000000" w:sz="4" w:space="0"/>
              <w:left w:val="single" w:color="000000" w:sz="4" w:space="0"/>
              <w:bottom w:val="single" w:color="000000" w:sz="4" w:space="0"/>
              <w:right w:val="single" w:color="000000" w:sz="4" w:space="0"/>
            </w:tcBorders>
            <w:vAlign w:val="center"/>
          </w:tcPr>
          <w:p w14:paraId="02EB3D01">
            <w:pPr>
              <w:snapToGrid w:val="0"/>
              <w:spacing w:line="360" w:lineRule="auto"/>
              <w:ind w:firstLine="420" w:firstLineChars="200"/>
              <w:rPr>
                <w:rFonts w:hint="eastAsia" w:ascii="宋体" w:hAnsi="宋体" w:eastAsia="宋体" w:cs="宋体"/>
                <w:b/>
                <w:bCs/>
                <w:color w:val="auto"/>
                <w:szCs w:val="21"/>
                <w:lang w:val="zh-CN" w:eastAsia="zh-CN"/>
              </w:rPr>
            </w:pPr>
            <w:r>
              <w:rPr>
                <w:rFonts w:hint="eastAsia" w:ascii="宋体" w:hAnsi="宋体" w:cs="宋体"/>
                <w:color w:val="auto"/>
                <w:sz w:val="21"/>
                <w:szCs w:val="21"/>
                <w:highlight w:val="none"/>
                <w:shd w:val="clear" w:color="auto" w:fill="auto"/>
                <w:lang w:val="en-US" w:eastAsia="zh-CN"/>
              </w:rPr>
              <w:t>无</w:t>
            </w:r>
          </w:p>
        </w:tc>
      </w:tr>
      <w:tr w14:paraId="0ABE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E373BC9">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3.7.3</w:t>
            </w:r>
          </w:p>
        </w:tc>
        <w:tc>
          <w:tcPr>
            <w:tcW w:w="1417" w:type="dxa"/>
            <w:tcBorders>
              <w:top w:val="single" w:color="000000" w:sz="4" w:space="0"/>
              <w:left w:val="single" w:color="000000" w:sz="4" w:space="0"/>
              <w:bottom w:val="single" w:color="000000" w:sz="4" w:space="0"/>
              <w:right w:val="single" w:color="000000" w:sz="4" w:space="0"/>
            </w:tcBorders>
            <w:vAlign w:val="center"/>
          </w:tcPr>
          <w:p w14:paraId="58DBCA41">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签字盖章要求</w:t>
            </w:r>
          </w:p>
        </w:tc>
        <w:tc>
          <w:tcPr>
            <w:tcW w:w="6939" w:type="dxa"/>
            <w:tcBorders>
              <w:top w:val="single" w:color="000000" w:sz="4" w:space="0"/>
              <w:left w:val="single" w:color="000000" w:sz="4" w:space="0"/>
              <w:bottom w:val="single" w:color="000000" w:sz="4" w:space="0"/>
              <w:right w:val="single" w:color="000000" w:sz="4" w:space="0"/>
            </w:tcBorders>
            <w:vAlign w:val="center"/>
          </w:tcPr>
          <w:p w14:paraId="1627442B">
            <w:pPr>
              <w:snapToGrid w:val="0"/>
              <w:spacing w:line="240" w:lineRule="atLeast"/>
              <w:rPr>
                <w:rStyle w:val="138"/>
                <w:rFonts w:ascii="宋体" w:hAnsi="宋体"/>
                <w:color w:val="auto"/>
                <w:szCs w:val="21"/>
              </w:rPr>
            </w:pPr>
            <w:r>
              <w:rPr>
                <w:rStyle w:val="138"/>
                <w:rFonts w:ascii="宋体" w:hAnsi="宋体"/>
                <w:color w:val="auto"/>
                <w:szCs w:val="21"/>
              </w:rPr>
              <w:t>凡应盖法人章和法定代表人印章的，均加盖鲜章</w:t>
            </w:r>
          </w:p>
        </w:tc>
      </w:tr>
      <w:tr w14:paraId="0819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236CD26">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3.7.4</w:t>
            </w:r>
          </w:p>
        </w:tc>
        <w:tc>
          <w:tcPr>
            <w:tcW w:w="1417" w:type="dxa"/>
            <w:tcBorders>
              <w:top w:val="single" w:color="000000" w:sz="4" w:space="0"/>
              <w:left w:val="single" w:color="000000" w:sz="4" w:space="0"/>
              <w:bottom w:val="single" w:color="000000" w:sz="4" w:space="0"/>
              <w:right w:val="single" w:color="000000" w:sz="4" w:space="0"/>
            </w:tcBorders>
            <w:vAlign w:val="center"/>
          </w:tcPr>
          <w:p w14:paraId="076EEC94">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lang w:eastAsia="zh-CN"/>
              </w:rPr>
              <w:t>竞标文件</w:t>
            </w:r>
            <w:r>
              <w:rPr>
                <w:rStyle w:val="138"/>
                <w:rFonts w:hint="eastAsia" w:ascii="宋体" w:hAnsi="宋体" w:eastAsia="宋体" w:cs="宋体"/>
                <w:color w:val="auto"/>
                <w:kern w:val="0"/>
                <w:szCs w:val="21"/>
              </w:rPr>
              <w:t>的</w:t>
            </w:r>
          </w:p>
          <w:p w14:paraId="78320992">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份数</w:t>
            </w:r>
          </w:p>
        </w:tc>
        <w:tc>
          <w:tcPr>
            <w:tcW w:w="6939" w:type="dxa"/>
            <w:tcBorders>
              <w:top w:val="single" w:color="000000" w:sz="4" w:space="0"/>
              <w:left w:val="single" w:color="000000" w:sz="4" w:space="0"/>
              <w:bottom w:val="single" w:color="000000" w:sz="4" w:space="0"/>
              <w:right w:val="single" w:color="000000" w:sz="4" w:space="0"/>
            </w:tcBorders>
            <w:vAlign w:val="center"/>
          </w:tcPr>
          <w:p w14:paraId="5779F4FD">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eastAsia="宋体" w:cs="宋体"/>
                <w:color w:val="auto"/>
              </w:rPr>
              <w:t xml:space="preserve"> </w:t>
            </w:r>
            <w:r>
              <w:rPr>
                <w:rFonts w:ascii="宋体" w:hAnsi="宋体"/>
                <w:color w:val="auto"/>
                <w:kern w:val="0"/>
                <w:szCs w:val="21"/>
              </w:rPr>
              <w:t>投标文件正本</w:t>
            </w:r>
            <w:r>
              <w:rPr>
                <w:rFonts w:hint="eastAsia" w:ascii="宋体" w:hAnsi="宋体"/>
                <w:color w:val="auto"/>
                <w:kern w:val="0"/>
                <w:szCs w:val="21"/>
              </w:rPr>
              <w:t>1份、副本2份，电子</w:t>
            </w:r>
            <w:r>
              <w:rPr>
                <w:rFonts w:hint="eastAsia" w:ascii="宋体" w:hAnsi="宋体"/>
                <w:color w:val="auto"/>
                <w:kern w:val="0"/>
                <w:szCs w:val="21"/>
                <w:lang w:eastAsia="zh-CN"/>
              </w:rPr>
              <w:t>文档</w:t>
            </w:r>
            <w:r>
              <w:rPr>
                <w:rFonts w:hint="eastAsia" w:ascii="宋体" w:hAnsi="宋体"/>
                <w:color w:val="auto"/>
                <w:kern w:val="0"/>
                <w:szCs w:val="21"/>
              </w:rPr>
              <w:t>（光盘或U盘）1份，</w:t>
            </w:r>
            <w:r>
              <w:rPr>
                <w:rFonts w:ascii="宋体" w:hAnsi="宋体"/>
                <w:color w:val="auto"/>
                <w:kern w:val="0"/>
                <w:szCs w:val="21"/>
              </w:rPr>
              <w:t>《</w:t>
            </w:r>
            <w:r>
              <w:rPr>
                <w:rFonts w:hint="eastAsia" w:ascii="宋体" w:hAnsi="宋体"/>
                <w:color w:val="auto"/>
                <w:kern w:val="0"/>
                <w:szCs w:val="21"/>
              </w:rPr>
              <w:t>技术方案</w:t>
            </w:r>
            <w:r>
              <w:rPr>
                <w:rFonts w:ascii="宋体" w:hAnsi="宋体"/>
                <w:color w:val="auto"/>
                <w:kern w:val="0"/>
                <w:szCs w:val="21"/>
              </w:rPr>
              <w:t>》不分正副本</w:t>
            </w:r>
            <w:r>
              <w:rPr>
                <w:rFonts w:hint="eastAsia" w:ascii="宋体" w:hAnsi="宋体"/>
                <w:color w:val="auto"/>
                <w:kern w:val="0"/>
                <w:szCs w:val="21"/>
              </w:rPr>
              <w:t>。当副本和正本不一致时，以正本为准。正本和副本封面均须加盖单位章（鲜章），否则由评标委员会作否决投标处理。</w:t>
            </w:r>
          </w:p>
          <w:p w14:paraId="279D760B">
            <w:pPr>
              <w:autoSpaceDE w:val="0"/>
              <w:autoSpaceDN w:val="0"/>
              <w:adjustRightInd w:val="0"/>
              <w:snapToGrid w:val="0"/>
              <w:spacing w:line="400" w:lineRule="exact"/>
              <w:ind w:firstLine="420" w:firstLineChars="200"/>
              <w:rPr>
                <w:rFonts w:hint="eastAsia" w:ascii="宋体" w:hAnsi="宋体" w:eastAsia="宋体" w:cs="宋体"/>
                <w:color w:val="auto"/>
                <w:lang w:eastAsia="zh-CN"/>
              </w:rPr>
            </w:pPr>
            <w:r>
              <w:rPr>
                <w:rFonts w:hint="eastAsia" w:ascii="宋体" w:hAnsi="宋体"/>
                <w:color w:val="auto"/>
                <w:kern w:val="0"/>
                <w:szCs w:val="21"/>
              </w:rPr>
              <w:t>电子</w:t>
            </w:r>
            <w:r>
              <w:rPr>
                <w:rFonts w:hint="eastAsia" w:ascii="宋体" w:hAnsi="宋体"/>
                <w:color w:val="auto"/>
                <w:kern w:val="0"/>
                <w:szCs w:val="21"/>
                <w:lang w:eastAsia="zh-CN"/>
              </w:rPr>
              <w:t>文档</w:t>
            </w:r>
            <w:r>
              <w:rPr>
                <w:rFonts w:hint="eastAsia" w:ascii="宋体" w:hAnsi="宋体"/>
                <w:color w:val="auto"/>
                <w:kern w:val="0"/>
                <w:szCs w:val="21"/>
              </w:rPr>
              <w:t>（光盘或U盘）</w:t>
            </w:r>
            <w:r>
              <w:rPr>
                <w:rFonts w:hint="eastAsia" w:ascii="宋体" w:hAnsi="宋体"/>
                <w:color w:val="auto"/>
                <w:kern w:val="0"/>
                <w:szCs w:val="21"/>
                <w:lang w:eastAsia="zh-CN"/>
              </w:rPr>
              <w:t>包含投标文件（</w:t>
            </w:r>
            <w:r>
              <w:rPr>
                <w:rFonts w:hint="eastAsia" w:ascii="宋体" w:hAnsi="宋体"/>
                <w:color w:val="auto"/>
                <w:kern w:val="0"/>
                <w:szCs w:val="21"/>
                <w:lang w:val="en-US" w:eastAsia="zh-CN"/>
              </w:rPr>
              <w:t>Word文档或盖章的PDF格式均可</w:t>
            </w:r>
            <w:r>
              <w:rPr>
                <w:rFonts w:hint="eastAsia" w:ascii="宋体" w:hAnsi="宋体"/>
                <w:color w:val="auto"/>
                <w:kern w:val="0"/>
                <w:szCs w:val="21"/>
                <w:lang w:eastAsia="zh-CN"/>
              </w:rPr>
              <w:t>）的所有内容，</w:t>
            </w:r>
            <w:r>
              <w:rPr>
                <w:rFonts w:hint="eastAsia" w:ascii="宋体" w:hAnsi="宋体"/>
                <w:color w:val="auto"/>
                <w:kern w:val="0"/>
                <w:szCs w:val="21"/>
              </w:rPr>
              <w:t>光盘或U盘应粘贴印有投标单位名称的标签并加盖投标单位公章</w:t>
            </w:r>
            <w:r>
              <w:rPr>
                <w:rFonts w:hint="eastAsia" w:ascii="宋体" w:hAnsi="宋体"/>
                <w:color w:val="auto"/>
                <w:kern w:val="0"/>
                <w:szCs w:val="21"/>
                <w:lang w:eastAsia="zh-CN"/>
              </w:rPr>
              <w:t>。</w:t>
            </w:r>
          </w:p>
        </w:tc>
      </w:tr>
      <w:tr w14:paraId="26E66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96AA1B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3.7.5</w:t>
            </w:r>
          </w:p>
        </w:tc>
        <w:tc>
          <w:tcPr>
            <w:tcW w:w="1417" w:type="dxa"/>
            <w:tcBorders>
              <w:top w:val="single" w:color="000000" w:sz="4" w:space="0"/>
              <w:left w:val="single" w:color="000000" w:sz="4" w:space="0"/>
              <w:bottom w:val="single" w:color="000000" w:sz="4" w:space="0"/>
              <w:right w:val="single" w:color="000000" w:sz="4" w:space="0"/>
            </w:tcBorders>
            <w:vAlign w:val="center"/>
          </w:tcPr>
          <w:p w14:paraId="3382CE90">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装订要求</w:t>
            </w:r>
          </w:p>
        </w:tc>
        <w:tc>
          <w:tcPr>
            <w:tcW w:w="6939" w:type="dxa"/>
            <w:tcBorders>
              <w:top w:val="single" w:color="000000" w:sz="4" w:space="0"/>
              <w:left w:val="single" w:color="000000" w:sz="4" w:space="0"/>
              <w:bottom w:val="single" w:color="000000" w:sz="4" w:space="0"/>
              <w:right w:val="single" w:color="000000" w:sz="4" w:space="0"/>
            </w:tcBorders>
            <w:vAlign w:val="center"/>
          </w:tcPr>
          <w:p w14:paraId="0B5EE82B">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1、本工程技术部分采用暗标评审，应将投标函部分</w:t>
            </w:r>
            <w:r>
              <w:rPr>
                <w:rFonts w:hint="eastAsia" w:ascii="宋体" w:hAnsi="宋体"/>
                <w:color w:val="auto"/>
                <w:kern w:val="0"/>
                <w:szCs w:val="21"/>
                <w:lang w:val="zh-CN"/>
              </w:rPr>
              <w:t>（</w:t>
            </w:r>
            <w:r>
              <w:rPr>
                <w:rFonts w:hint="eastAsia" w:ascii="宋体" w:hAnsi="宋体"/>
                <w:color w:val="auto"/>
                <w:kern w:val="0"/>
                <w:szCs w:val="21"/>
                <w:lang w:eastAsia="zh-CN"/>
              </w:rPr>
              <w:t>含电子文档</w:t>
            </w:r>
            <w:r>
              <w:rPr>
                <w:rFonts w:hint="eastAsia" w:ascii="宋体" w:hAnsi="宋体"/>
                <w:color w:val="auto"/>
                <w:kern w:val="0"/>
                <w:szCs w:val="21"/>
                <w:lang w:val="zh-CN"/>
              </w:rPr>
              <w:t>）</w:t>
            </w:r>
            <w:r>
              <w:rPr>
                <w:rFonts w:ascii="宋体" w:hAnsi="宋体"/>
                <w:color w:val="auto"/>
                <w:kern w:val="0"/>
                <w:szCs w:val="21"/>
              </w:rPr>
              <w:t>、</w:t>
            </w:r>
            <w:r>
              <w:rPr>
                <w:rFonts w:hint="eastAsia" w:ascii="宋体" w:hAnsi="宋体"/>
                <w:color w:val="auto"/>
                <w:kern w:val="0"/>
                <w:szCs w:val="21"/>
                <w:lang w:val="en-US" w:eastAsia="zh-CN"/>
              </w:rPr>
              <w:t>技术</w:t>
            </w:r>
            <w:r>
              <w:rPr>
                <w:rFonts w:ascii="宋体" w:hAnsi="宋体"/>
                <w:color w:val="auto"/>
                <w:kern w:val="0"/>
                <w:szCs w:val="21"/>
              </w:rPr>
              <w:t>部分、</w:t>
            </w:r>
            <w:r>
              <w:rPr>
                <w:rFonts w:hint="eastAsia" w:ascii="宋体" w:hAnsi="宋体"/>
                <w:color w:val="auto"/>
                <w:kern w:val="0"/>
                <w:szCs w:val="21"/>
              </w:rPr>
              <w:t>资格审查部分</w:t>
            </w:r>
            <w:r>
              <w:rPr>
                <w:rFonts w:ascii="宋体" w:hAnsi="宋体"/>
                <w:color w:val="auto"/>
                <w:kern w:val="0"/>
                <w:szCs w:val="21"/>
              </w:rPr>
              <w:t>各自分别装订成册。</w:t>
            </w:r>
          </w:p>
          <w:p w14:paraId="09175436">
            <w:pPr>
              <w:adjustRightInd w:val="0"/>
              <w:snapToGrid w:val="0"/>
              <w:spacing w:line="400" w:lineRule="exact"/>
              <w:ind w:firstLine="420" w:firstLineChars="200"/>
              <w:rPr>
                <w:rFonts w:ascii="宋体" w:hAnsi="宋体"/>
                <w:color w:val="auto"/>
                <w:szCs w:val="21"/>
              </w:rPr>
            </w:pPr>
            <w:r>
              <w:rPr>
                <w:rFonts w:ascii="宋体" w:hAnsi="宋体"/>
                <w:color w:val="auto"/>
                <w:szCs w:val="21"/>
              </w:rPr>
              <w:t>2、装订</w:t>
            </w:r>
          </w:p>
          <w:p w14:paraId="147BEB9C">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）投标函部分的装订要求</w:t>
            </w:r>
          </w:p>
          <w:p w14:paraId="75B88A26">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ascii="宋体" w:hAnsi="宋体"/>
                <w:color w:val="auto"/>
                <w:szCs w:val="21"/>
              </w:rPr>
              <w:t>。</w:t>
            </w:r>
          </w:p>
          <w:p w14:paraId="626BF32B">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2</w:t>
            </w:r>
            <w:r>
              <w:rPr>
                <w:rFonts w:ascii="宋体" w:hAnsi="宋体"/>
                <w:color w:val="auto"/>
                <w:szCs w:val="21"/>
              </w:rPr>
              <w:t>）技术部分的装订要求</w:t>
            </w:r>
          </w:p>
          <w:p w14:paraId="6CE10046">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color w:val="auto"/>
                <w:lang w:val="en-US" w:eastAsia="zh-CN"/>
              </w:rPr>
              <w:t xml:space="preserve"> </w:t>
            </w:r>
            <w:r>
              <w:rPr>
                <w:rFonts w:hint="eastAsia" w:ascii="宋体" w:hAnsi="宋体"/>
                <w:color w:val="auto"/>
                <w:kern w:val="0"/>
                <w:szCs w:val="21"/>
              </w:rPr>
              <w:t>按照第八章规定格式装订成册，并应编制目录。《技术方案》面页使用A4厚型白纸面页，用初号仿宋字体居中标明 “技术方案”，在页面右下角加盖投标单位章后沿密封线折叠成腰约10cm左右的等腰直角三角形密封；面页除了“技术方案”四字和右下角密封处印章外不得有其他印记；整个《技术方案》均不得出现白页、残页和倒页；不得出现与本工程无关的内容；不得明示、暗示、显示与投标人企业有关的任何信息；《技术方案》文本部分的文字采用四号仿宋字体，文本部分采用A4页面；图表内的字体、字号大小不限，图表部分采用A3或A4页面；文字、图表不得使用彩色和不得编制页码。违反上述任何一项，采用综合评估法的其投标文件《技术方案》部分为零分。</w:t>
            </w:r>
          </w:p>
          <w:p w14:paraId="14DC55DB">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（技术方案原则上不超过200页，但不得将页数作为评审因素。）</w:t>
            </w:r>
          </w:p>
          <w:p w14:paraId="1DC2D304">
            <w:pPr>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（3）资格审查部分的装订要求</w:t>
            </w:r>
          </w:p>
          <w:p w14:paraId="3E4F7206">
            <w:pPr>
              <w:adjustRightInd w:val="0"/>
              <w:snapToGrid w:val="0"/>
              <w:spacing w:line="400" w:lineRule="exact"/>
              <w:ind w:firstLine="420" w:firstLineChars="200"/>
              <w:rPr>
                <w:rFonts w:hint="eastAsia" w:ascii="宋体" w:hAnsi="宋体" w:eastAsia="宋体" w:cs="宋体"/>
                <w:color w:val="auto"/>
              </w:rPr>
            </w:pPr>
            <w:r>
              <w:rPr>
                <w:rFonts w:hint="eastAsia" w:asciiTheme="minorEastAsia" w:hAnsiTheme="minorEastAsia" w:eastAsiaTheme="minorEastAsia" w:cstheme="minorEastAsia"/>
                <w:color w:val="auto"/>
                <w:szCs w:val="21"/>
                <w:highlight w:val="none"/>
                <w:lang w:val="en-US" w:eastAsia="zh-CN"/>
              </w:rPr>
              <w:t>应按照第八章规定格式装订成册，原则上应编制目录（但不得将目录编制作为评审因素）。</w:t>
            </w:r>
          </w:p>
        </w:tc>
      </w:tr>
      <w:tr w14:paraId="502C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0DC636E">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4.1.1</w:t>
            </w:r>
          </w:p>
        </w:tc>
        <w:tc>
          <w:tcPr>
            <w:tcW w:w="1417" w:type="dxa"/>
            <w:tcBorders>
              <w:top w:val="single" w:color="000000" w:sz="4" w:space="0"/>
              <w:left w:val="single" w:color="000000" w:sz="4" w:space="0"/>
              <w:bottom w:val="single" w:color="000000" w:sz="4" w:space="0"/>
              <w:right w:val="single" w:color="000000" w:sz="4" w:space="0"/>
            </w:tcBorders>
            <w:vAlign w:val="center"/>
          </w:tcPr>
          <w:p w14:paraId="2C62F979">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lang w:eastAsia="zh-CN"/>
              </w:rPr>
              <w:t>竞标文件</w:t>
            </w:r>
            <w:r>
              <w:rPr>
                <w:rStyle w:val="138"/>
                <w:rFonts w:hint="eastAsia" w:ascii="宋体" w:hAnsi="宋体" w:eastAsia="宋体" w:cs="宋体"/>
                <w:color w:val="auto"/>
                <w:kern w:val="0"/>
                <w:szCs w:val="21"/>
              </w:rPr>
              <w:t>的</w:t>
            </w:r>
          </w:p>
          <w:p w14:paraId="13EBC9DE">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密封</w:t>
            </w:r>
          </w:p>
        </w:tc>
        <w:tc>
          <w:tcPr>
            <w:tcW w:w="6939" w:type="dxa"/>
            <w:tcBorders>
              <w:top w:val="single" w:color="000000" w:sz="4" w:space="0"/>
              <w:left w:val="single" w:color="000000" w:sz="4" w:space="0"/>
              <w:bottom w:val="single" w:color="000000" w:sz="4" w:space="0"/>
              <w:right w:val="single" w:color="000000" w:sz="4" w:space="0"/>
            </w:tcBorders>
            <w:vAlign w:val="center"/>
          </w:tcPr>
          <w:p w14:paraId="347E96E9">
            <w:pPr>
              <w:autoSpaceDE w:val="0"/>
              <w:autoSpaceDN w:val="0"/>
              <w:adjustRightInd w:val="0"/>
              <w:spacing w:line="300" w:lineRule="exact"/>
              <w:ind w:firstLine="422"/>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1.竞标文件袋用 “投标函部分”袋、“技术部分”袋、“资格审查资料”袋以及“竞标文件”大袋。</w:t>
            </w:r>
          </w:p>
          <w:p w14:paraId="67133204">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2.投标函部分</w:t>
            </w:r>
            <w:r>
              <w:rPr>
                <w:rFonts w:hint="eastAsia" w:ascii="宋体" w:hAnsi="宋体" w:eastAsia="宋体" w:cs="宋体"/>
                <w:color w:val="auto"/>
                <w:lang w:val="zh-CN"/>
              </w:rPr>
              <w:t>（</w:t>
            </w:r>
            <w:r>
              <w:rPr>
                <w:rFonts w:hint="eastAsia" w:ascii="宋体" w:hAnsi="宋体" w:eastAsia="宋体" w:cs="宋体"/>
                <w:color w:val="auto"/>
                <w:sz w:val="21"/>
                <w:szCs w:val="21"/>
                <w:highlight w:val="none"/>
                <w:lang w:eastAsia="zh-CN"/>
              </w:rPr>
              <w:t>含电子文档</w:t>
            </w:r>
            <w:r>
              <w:rPr>
                <w:rFonts w:hint="eastAsia" w:ascii="宋体" w:hAnsi="宋体" w:eastAsia="宋体" w:cs="宋体"/>
                <w:color w:val="auto"/>
                <w:lang w:val="zh-CN"/>
              </w:rPr>
              <w:t>）</w:t>
            </w:r>
            <w:r>
              <w:rPr>
                <w:rFonts w:hint="eastAsia" w:ascii="宋体" w:hAnsi="宋体" w:eastAsia="宋体" w:cs="宋体"/>
                <w:color w:val="auto"/>
                <w:szCs w:val="21"/>
                <w:lang w:val="zh-CN"/>
              </w:rPr>
              <w:t>装入“投标函部分”袋中，密封并在袋上加盖投标人单位章。</w:t>
            </w:r>
          </w:p>
          <w:p w14:paraId="690F88C5">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3.技术部分装入“技术部分”袋中密封不加盖投标人单位章。</w:t>
            </w:r>
          </w:p>
          <w:p w14:paraId="0251B98D">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lang w:val="zh-CN"/>
              </w:rPr>
              <w:t>“投标函部分”、“技术部分”袋等小袋装入“竞标文件”大袋中，密封并在大袋上加盖投标人单位章，同时“竞标文件”大袋应按本表第4.1.2项的规定写明相应内容。</w:t>
            </w:r>
          </w:p>
          <w:p w14:paraId="1B29FFD1">
            <w:pPr>
              <w:autoSpaceDE w:val="0"/>
              <w:autoSpaceDN w:val="0"/>
              <w:adjustRightInd w:val="0"/>
              <w:spacing w:line="300" w:lineRule="exact"/>
              <w:ind w:firstLine="386"/>
              <w:textAlignment w:val="auto"/>
              <w:rPr>
                <w:rFonts w:hint="eastAsia" w:ascii="宋体" w:hAnsi="宋体" w:eastAsia="宋体" w:cs="宋体"/>
                <w:color w:val="auto"/>
                <w:szCs w:val="21"/>
                <w:lang w:val="zh-CN"/>
              </w:rPr>
            </w:pPr>
            <w:r>
              <w:rPr>
                <w:rFonts w:hint="eastAsia" w:ascii="宋体" w:hAnsi="宋体" w:cs="宋体"/>
                <w:color w:val="auto"/>
                <w:szCs w:val="21"/>
                <w:lang w:val="en-US" w:eastAsia="zh-CN"/>
              </w:rPr>
              <w:t>5</w:t>
            </w:r>
            <w:r>
              <w:rPr>
                <w:rFonts w:hint="eastAsia" w:ascii="宋体" w:hAnsi="宋体" w:eastAsia="宋体" w:cs="宋体"/>
                <w:color w:val="auto"/>
                <w:szCs w:val="21"/>
                <w:lang w:val="zh-CN"/>
              </w:rPr>
              <w:t>.“资格审查资料”袋单独封装，密封并加盖投标人单位章，同时应按本表第4.1.2项的规定写明相应内容。</w:t>
            </w:r>
          </w:p>
          <w:p w14:paraId="502EEF5C">
            <w:pPr>
              <w:autoSpaceDE w:val="0"/>
              <w:autoSpaceDN w:val="0"/>
              <w:adjustRightInd w:val="0"/>
              <w:spacing w:line="30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6</w:t>
            </w:r>
            <w:r>
              <w:rPr>
                <w:rFonts w:hint="eastAsia" w:ascii="宋体" w:hAnsi="宋体" w:eastAsia="宋体" w:cs="宋体"/>
                <w:color w:val="auto"/>
                <w:szCs w:val="21"/>
                <w:lang w:val="zh-CN"/>
              </w:rPr>
              <w:t>.如果“竞标文件”大袋和“资格审查资料”袋未按上述规定封装，招标人或招标代理机构应当拒绝接收。</w:t>
            </w:r>
          </w:p>
          <w:p w14:paraId="462D33C6">
            <w:pPr>
              <w:spacing w:line="240" w:lineRule="atLeast"/>
              <w:ind w:firstLine="422" w:firstLineChars="201"/>
              <w:rPr>
                <w:rStyle w:val="138"/>
                <w:rFonts w:hint="eastAsia" w:ascii="宋体" w:hAnsi="宋体" w:eastAsia="宋体" w:cs="宋体"/>
                <w:color w:val="auto"/>
                <w:szCs w:val="21"/>
              </w:rPr>
            </w:pPr>
            <w:r>
              <w:rPr>
                <w:rFonts w:hint="eastAsia" w:ascii="宋体" w:hAnsi="宋体" w:eastAsia="宋体" w:cs="宋体"/>
                <w:color w:val="auto"/>
                <w:szCs w:val="21"/>
              </w:rPr>
              <w:t>注：如</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较厚，上述各部分</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不能装入相应的一个袋中，投标人可按上述要求增加</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袋。</w:t>
            </w:r>
          </w:p>
        </w:tc>
      </w:tr>
      <w:tr w14:paraId="1DF7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B060831">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4.1.2</w:t>
            </w:r>
          </w:p>
        </w:tc>
        <w:tc>
          <w:tcPr>
            <w:tcW w:w="1417" w:type="dxa"/>
            <w:tcBorders>
              <w:top w:val="single" w:color="000000" w:sz="4" w:space="0"/>
              <w:left w:val="single" w:color="000000" w:sz="4" w:space="0"/>
              <w:bottom w:val="single" w:color="000000" w:sz="4" w:space="0"/>
              <w:right w:val="single" w:color="000000" w:sz="4" w:space="0"/>
            </w:tcBorders>
            <w:vAlign w:val="center"/>
          </w:tcPr>
          <w:p w14:paraId="7DB2A065">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封套上写明</w:t>
            </w:r>
          </w:p>
        </w:tc>
        <w:tc>
          <w:tcPr>
            <w:tcW w:w="6939" w:type="dxa"/>
            <w:tcBorders>
              <w:top w:val="single" w:color="000000" w:sz="4" w:space="0"/>
              <w:left w:val="single" w:color="000000" w:sz="4" w:space="0"/>
              <w:bottom w:val="single" w:color="000000" w:sz="4" w:space="0"/>
              <w:right w:val="single" w:color="000000" w:sz="4" w:space="0"/>
            </w:tcBorders>
            <w:vAlign w:val="center"/>
          </w:tcPr>
          <w:p w14:paraId="1A0F270F">
            <w:pPr>
              <w:snapToGrid w:val="0"/>
              <w:spacing w:line="240" w:lineRule="atLeas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应在“</w:t>
            </w:r>
            <w:r>
              <w:rPr>
                <w:rStyle w:val="138"/>
                <w:rFonts w:hint="eastAsia" w:ascii="宋体" w:hAnsi="宋体" w:eastAsia="宋体" w:cs="宋体"/>
                <w:color w:val="auto"/>
                <w:kern w:val="0"/>
                <w:szCs w:val="21"/>
                <w:lang w:eastAsia="zh-CN"/>
              </w:rPr>
              <w:t>竞标文件</w:t>
            </w:r>
            <w:r>
              <w:rPr>
                <w:rStyle w:val="138"/>
                <w:rFonts w:hint="eastAsia" w:ascii="宋体" w:hAnsi="宋体" w:eastAsia="宋体" w:cs="宋体"/>
                <w:color w:val="auto"/>
                <w:kern w:val="0"/>
                <w:szCs w:val="21"/>
              </w:rPr>
              <w:t>”大袋</w:t>
            </w:r>
            <w:r>
              <w:rPr>
                <w:rStyle w:val="138"/>
                <w:rFonts w:hint="eastAsia" w:ascii="宋体" w:hAnsi="宋体" w:cs="宋体"/>
                <w:color w:val="auto"/>
                <w:kern w:val="0"/>
                <w:szCs w:val="21"/>
                <w:lang w:val="en-US" w:eastAsia="zh-CN"/>
              </w:rPr>
              <w:t>和</w:t>
            </w:r>
            <w:r>
              <w:rPr>
                <w:rFonts w:hint="eastAsia" w:ascii="宋体" w:hAnsi="宋体" w:eastAsia="宋体" w:cs="宋体"/>
                <w:color w:val="auto"/>
                <w:szCs w:val="21"/>
                <w:lang w:val="zh-CN"/>
              </w:rPr>
              <w:t>“资格审查资料”袋</w:t>
            </w:r>
            <w:r>
              <w:rPr>
                <w:rStyle w:val="138"/>
                <w:rFonts w:hint="eastAsia" w:ascii="宋体" w:hAnsi="宋体" w:eastAsia="宋体" w:cs="宋体"/>
                <w:color w:val="auto"/>
                <w:kern w:val="0"/>
                <w:szCs w:val="21"/>
              </w:rPr>
              <w:t>封套上写明如下内容：</w:t>
            </w:r>
          </w:p>
          <w:p w14:paraId="3E9F1919">
            <w:pPr>
              <w:snapToGrid w:val="0"/>
              <w:spacing w:line="240" w:lineRule="atLeas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招标人的地址：</w:t>
            </w:r>
          </w:p>
          <w:p w14:paraId="546E7FFC">
            <w:pPr>
              <w:snapToGrid w:val="0"/>
              <w:spacing w:line="240" w:lineRule="atLeas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招标人名称：</w:t>
            </w:r>
          </w:p>
          <w:p w14:paraId="00E67129">
            <w:pPr>
              <w:snapToGrid w:val="0"/>
              <w:spacing w:line="240" w:lineRule="atLeast"/>
              <w:rPr>
                <w:rStyle w:val="138"/>
                <w:rFonts w:hint="eastAsia" w:ascii="宋体" w:hAnsi="宋体" w:eastAsia="宋体" w:cs="宋体"/>
                <w:color w:val="auto"/>
                <w:kern w:val="0"/>
                <w:szCs w:val="21"/>
                <w:lang w:eastAsia="zh-CN"/>
              </w:rPr>
            </w:pPr>
            <w:r>
              <w:rPr>
                <w:rStyle w:val="138"/>
                <w:rFonts w:hint="eastAsia" w:ascii="宋体" w:hAnsi="宋体" w:eastAsia="宋体" w:cs="宋体"/>
                <w:color w:val="auto"/>
                <w:kern w:val="0"/>
                <w:szCs w:val="21"/>
                <w:u w:val="single"/>
              </w:rPr>
              <w:t xml:space="preserve">    项目名称                  </w:t>
            </w:r>
            <w:r>
              <w:rPr>
                <w:rStyle w:val="138"/>
                <w:rFonts w:hint="eastAsia" w:ascii="宋体" w:hAnsi="宋体" w:eastAsia="宋体" w:cs="宋体"/>
                <w:color w:val="auto"/>
                <w:kern w:val="0"/>
                <w:szCs w:val="21"/>
                <w:lang w:eastAsia="zh-CN"/>
              </w:rPr>
              <w:t>竞标文件</w:t>
            </w:r>
          </w:p>
          <w:p w14:paraId="4836556C">
            <w:pPr>
              <w:snapToGrid w:val="0"/>
              <w:spacing w:line="240" w:lineRule="atLeast"/>
              <w:rPr>
                <w:rStyle w:val="138"/>
                <w:rFonts w:hint="eastAsia" w:ascii="宋体" w:hAnsi="宋体" w:eastAsia="宋体" w:cs="宋体"/>
                <w:color w:val="auto"/>
                <w:szCs w:val="21"/>
              </w:rPr>
            </w:pPr>
            <w:r>
              <w:rPr>
                <w:rStyle w:val="138"/>
                <w:rFonts w:hint="eastAsia" w:ascii="宋体" w:hAnsi="宋体" w:eastAsia="宋体" w:cs="宋体"/>
                <w:color w:val="auto"/>
                <w:kern w:val="0"/>
                <w:szCs w:val="21"/>
              </w:rPr>
              <w:t>在  年  月  日时分前不得开启</w:t>
            </w:r>
          </w:p>
        </w:tc>
      </w:tr>
      <w:tr w14:paraId="0425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87C28D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4.2.2</w:t>
            </w:r>
          </w:p>
        </w:tc>
        <w:tc>
          <w:tcPr>
            <w:tcW w:w="1417" w:type="dxa"/>
            <w:tcBorders>
              <w:top w:val="single" w:color="000000" w:sz="4" w:space="0"/>
              <w:left w:val="single" w:color="000000" w:sz="4" w:space="0"/>
              <w:bottom w:val="single" w:color="000000" w:sz="4" w:space="0"/>
              <w:right w:val="single" w:color="000000" w:sz="4" w:space="0"/>
            </w:tcBorders>
            <w:vAlign w:val="center"/>
          </w:tcPr>
          <w:p w14:paraId="077BE80E">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递交</w:t>
            </w:r>
            <w:r>
              <w:rPr>
                <w:rStyle w:val="138"/>
                <w:rFonts w:hint="eastAsia" w:ascii="宋体" w:hAnsi="宋体" w:eastAsia="宋体" w:cs="宋体"/>
                <w:color w:val="auto"/>
                <w:kern w:val="0"/>
                <w:szCs w:val="21"/>
                <w:lang w:eastAsia="zh-CN"/>
              </w:rPr>
              <w:t>竞标文件</w:t>
            </w:r>
            <w:r>
              <w:rPr>
                <w:rStyle w:val="138"/>
                <w:rFonts w:hint="eastAsia" w:ascii="宋体" w:hAnsi="宋体" w:eastAsia="宋体" w:cs="宋体"/>
                <w:color w:val="auto"/>
                <w:kern w:val="0"/>
                <w:szCs w:val="21"/>
              </w:rPr>
              <w:t>地点</w:t>
            </w:r>
          </w:p>
        </w:tc>
        <w:tc>
          <w:tcPr>
            <w:tcW w:w="6939" w:type="dxa"/>
            <w:tcBorders>
              <w:top w:val="single" w:color="000000" w:sz="4" w:space="0"/>
              <w:left w:val="single" w:color="000000" w:sz="4" w:space="0"/>
              <w:bottom w:val="single" w:color="000000" w:sz="4" w:space="0"/>
              <w:right w:val="single" w:color="000000" w:sz="4" w:space="0"/>
            </w:tcBorders>
            <w:vAlign w:val="center"/>
          </w:tcPr>
          <w:p w14:paraId="5D30B573">
            <w:pPr>
              <w:rPr>
                <w:rStyle w:val="138"/>
                <w:rFonts w:hint="eastAsia" w:ascii="宋体" w:hAnsi="宋体" w:eastAsia="宋体" w:cs="宋体"/>
                <w:color w:val="auto"/>
                <w:kern w:val="0"/>
                <w:szCs w:val="21"/>
              </w:rPr>
            </w:pPr>
            <w:r>
              <w:rPr>
                <w:rFonts w:hint="eastAsia" w:ascii="宋体" w:hAnsi="宋体" w:eastAsia="宋体" w:cs="宋体"/>
                <w:color w:val="auto"/>
                <w:szCs w:val="21"/>
                <w:highlight w:val="none"/>
                <w:u w:val="none"/>
                <w:lang w:val="en-US" w:eastAsia="zh-CN"/>
              </w:rPr>
              <w:t>重庆市公共资源交易中心南川分中心（重庆市南川区西城街道办事处凤江南路3号商务中心右副楼二楼）接件处</w:t>
            </w:r>
          </w:p>
        </w:tc>
      </w:tr>
      <w:tr w14:paraId="6C99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AF88644">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4.2.3</w:t>
            </w:r>
          </w:p>
        </w:tc>
        <w:tc>
          <w:tcPr>
            <w:tcW w:w="1417" w:type="dxa"/>
            <w:tcBorders>
              <w:top w:val="single" w:color="000000" w:sz="4" w:space="0"/>
              <w:left w:val="single" w:color="000000" w:sz="4" w:space="0"/>
              <w:bottom w:val="single" w:color="000000" w:sz="4" w:space="0"/>
              <w:right w:val="single" w:color="000000" w:sz="4" w:space="0"/>
            </w:tcBorders>
            <w:vAlign w:val="center"/>
          </w:tcPr>
          <w:p w14:paraId="4B11932D">
            <w:pPr>
              <w:snapToGrid w:val="0"/>
              <w:spacing w:line="240" w:lineRule="atLeast"/>
              <w:jc w:val="center"/>
              <w:rPr>
                <w:rStyle w:val="138"/>
                <w:rFonts w:hint="eastAsia" w:ascii="宋体" w:hAnsi="宋体" w:eastAsia="宋体" w:cs="宋体"/>
                <w:color w:val="auto"/>
                <w:kern w:val="0"/>
                <w:szCs w:val="21"/>
                <w:lang w:eastAsia="zh-CN"/>
              </w:rPr>
            </w:pPr>
            <w:r>
              <w:rPr>
                <w:rStyle w:val="138"/>
                <w:rFonts w:hint="eastAsia" w:ascii="宋体" w:hAnsi="宋体" w:eastAsia="宋体" w:cs="宋体"/>
                <w:color w:val="auto"/>
                <w:kern w:val="0"/>
                <w:szCs w:val="21"/>
              </w:rPr>
              <w:t>是否退还</w:t>
            </w:r>
            <w:r>
              <w:rPr>
                <w:rStyle w:val="138"/>
                <w:rFonts w:hint="eastAsia" w:ascii="宋体" w:hAnsi="宋体" w:eastAsia="宋体" w:cs="宋体"/>
                <w:color w:val="auto"/>
                <w:kern w:val="0"/>
                <w:szCs w:val="21"/>
                <w:lang w:eastAsia="zh-CN"/>
              </w:rPr>
              <w:t>竞标文件</w:t>
            </w:r>
          </w:p>
        </w:tc>
        <w:tc>
          <w:tcPr>
            <w:tcW w:w="6939" w:type="dxa"/>
            <w:tcBorders>
              <w:top w:val="single" w:color="000000" w:sz="4" w:space="0"/>
              <w:left w:val="single" w:color="000000" w:sz="4" w:space="0"/>
              <w:bottom w:val="single" w:color="000000" w:sz="4" w:space="0"/>
              <w:right w:val="single" w:color="000000" w:sz="4" w:space="0"/>
            </w:tcBorders>
            <w:vAlign w:val="center"/>
          </w:tcPr>
          <w:p w14:paraId="00F64C0C">
            <w:pPr>
              <w:snapToGrid w:val="0"/>
              <w:spacing w:line="240" w:lineRule="atLeas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否</w:t>
            </w:r>
          </w:p>
        </w:tc>
      </w:tr>
      <w:tr w14:paraId="1FC1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DEE7CAA">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5.1</w:t>
            </w:r>
          </w:p>
        </w:tc>
        <w:tc>
          <w:tcPr>
            <w:tcW w:w="1417" w:type="dxa"/>
            <w:tcBorders>
              <w:top w:val="single" w:color="000000" w:sz="4" w:space="0"/>
              <w:left w:val="single" w:color="000000" w:sz="4" w:space="0"/>
              <w:bottom w:val="single" w:color="000000" w:sz="4" w:space="0"/>
              <w:right w:val="single" w:color="000000" w:sz="4" w:space="0"/>
            </w:tcBorders>
            <w:vAlign w:val="center"/>
          </w:tcPr>
          <w:p w14:paraId="425E34FD">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开标时间和</w:t>
            </w:r>
          </w:p>
          <w:p w14:paraId="1DDE0A50">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地点</w:t>
            </w:r>
          </w:p>
        </w:tc>
        <w:tc>
          <w:tcPr>
            <w:tcW w:w="6939" w:type="dxa"/>
            <w:tcBorders>
              <w:top w:val="single" w:color="000000" w:sz="4" w:space="0"/>
              <w:left w:val="single" w:color="000000" w:sz="4" w:space="0"/>
              <w:bottom w:val="single" w:color="000000" w:sz="4" w:space="0"/>
              <w:right w:val="single" w:color="000000" w:sz="4" w:space="0"/>
            </w:tcBorders>
            <w:vAlign w:val="center"/>
          </w:tcPr>
          <w:p w14:paraId="0298439C">
            <w:pPr>
              <w:snapToGrid w:val="0"/>
              <w:spacing w:line="240" w:lineRule="atLeas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开标时间：同投标截止时间</w:t>
            </w:r>
          </w:p>
          <w:p w14:paraId="054AA612">
            <w:pPr>
              <w:snapToGrid w:val="0"/>
              <w:spacing w:line="240" w:lineRule="atLeast"/>
              <w:rPr>
                <w:rStyle w:val="138"/>
                <w:rFonts w:hint="eastAsia" w:ascii="宋体" w:hAnsi="宋体" w:eastAsia="宋体" w:cs="宋体"/>
                <w:color w:val="auto"/>
                <w:kern w:val="0"/>
                <w:szCs w:val="21"/>
                <w:u w:val="single"/>
              </w:rPr>
            </w:pPr>
            <w:r>
              <w:rPr>
                <w:rStyle w:val="138"/>
                <w:rFonts w:hint="eastAsia" w:ascii="宋体" w:hAnsi="宋体" w:eastAsia="宋体" w:cs="宋体"/>
                <w:color w:val="auto"/>
                <w:kern w:val="0"/>
                <w:szCs w:val="21"/>
              </w:rPr>
              <w:t>开标地点</w:t>
            </w:r>
            <w:r>
              <w:rPr>
                <w:rStyle w:val="138"/>
                <w:rFonts w:hint="eastAsia" w:ascii="宋体" w:hAnsi="宋体" w:eastAsia="宋体" w:cs="宋体"/>
                <w:color w:val="auto"/>
                <w:szCs w:val="21"/>
              </w:rPr>
              <w:t>：</w:t>
            </w:r>
            <w:r>
              <w:rPr>
                <w:rStyle w:val="138"/>
                <w:rFonts w:hint="eastAsia" w:ascii="宋体" w:hAnsi="宋体" w:eastAsia="宋体" w:cs="宋体"/>
                <w:color w:val="auto"/>
                <w:kern w:val="0"/>
                <w:szCs w:val="21"/>
                <w:u w:val="single"/>
              </w:rPr>
              <w:t xml:space="preserve">  同递交</w:t>
            </w:r>
            <w:r>
              <w:rPr>
                <w:rStyle w:val="138"/>
                <w:rFonts w:hint="eastAsia" w:ascii="宋体" w:hAnsi="宋体" w:eastAsia="宋体" w:cs="宋体"/>
                <w:color w:val="auto"/>
                <w:kern w:val="0"/>
                <w:szCs w:val="21"/>
                <w:u w:val="single"/>
                <w:lang w:eastAsia="zh-CN"/>
              </w:rPr>
              <w:t>竞标文件</w:t>
            </w:r>
            <w:r>
              <w:rPr>
                <w:rStyle w:val="138"/>
                <w:rFonts w:hint="eastAsia" w:ascii="宋体" w:hAnsi="宋体" w:eastAsia="宋体" w:cs="宋体"/>
                <w:color w:val="auto"/>
                <w:kern w:val="0"/>
                <w:szCs w:val="21"/>
                <w:u w:val="single"/>
              </w:rPr>
              <w:t>地点　</w:t>
            </w:r>
          </w:p>
        </w:tc>
      </w:tr>
      <w:tr w14:paraId="3E94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C80642B">
            <w:pPr>
              <w:snapToGrid w:val="0"/>
              <w:spacing w:line="240" w:lineRule="atLeast"/>
              <w:jc w:val="center"/>
              <w:rPr>
                <w:rStyle w:val="138"/>
                <w:rFonts w:ascii="宋体" w:hAnsi="宋体"/>
                <w:color w:val="auto"/>
                <w:szCs w:val="21"/>
              </w:rPr>
            </w:pPr>
            <w:r>
              <w:rPr>
                <w:rStyle w:val="138"/>
                <w:rFonts w:ascii="宋体" w:hAnsi="宋体"/>
                <w:color w:val="auto"/>
                <w:szCs w:val="21"/>
              </w:rPr>
              <w:t>5.2</w:t>
            </w:r>
          </w:p>
        </w:tc>
        <w:tc>
          <w:tcPr>
            <w:tcW w:w="1417" w:type="dxa"/>
            <w:tcBorders>
              <w:top w:val="single" w:color="000000" w:sz="4" w:space="0"/>
              <w:left w:val="single" w:color="000000" w:sz="4" w:space="0"/>
              <w:bottom w:val="single" w:color="000000" w:sz="4" w:space="0"/>
              <w:right w:val="single" w:color="000000" w:sz="4" w:space="0"/>
            </w:tcBorders>
            <w:vAlign w:val="center"/>
          </w:tcPr>
          <w:p w14:paraId="3B4FC826">
            <w:pPr>
              <w:snapToGrid w:val="0"/>
              <w:spacing w:line="240" w:lineRule="atLeast"/>
              <w:jc w:val="center"/>
              <w:rPr>
                <w:rStyle w:val="138"/>
                <w:rFonts w:hint="eastAsia" w:ascii="宋体" w:hAnsi="宋体" w:eastAsia="宋体" w:cs="宋体"/>
                <w:color w:val="auto"/>
                <w:szCs w:val="21"/>
              </w:rPr>
            </w:pPr>
            <w:r>
              <w:rPr>
                <w:rStyle w:val="138"/>
                <w:rFonts w:hint="eastAsia" w:ascii="宋体" w:hAnsi="宋体" w:eastAsia="宋体" w:cs="宋体"/>
                <w:color w:val="auto"/>
                <w:szCs w:val="21"/>
              </w:rPr>
              <w:t>开标程序</w:t>
            </w:r>
          </w:p>
        </w:tc>
        <w:tc>
          <w:tcPr>
            <w:tcW w:w="6939" w:type="dxa"/>
            <w:tcBorders>
              <w:top w:val="single" w:color="000000" w:sz="4" w:space="0"/>
              <w:left w:val="single" w:color="000000" w:sz="4" w:space="0"/>
              <w:bottom w:val="single" w:color="000000" w:sz="4" w:space="0"/>
              <w:right w:val="single" w:color="000000" w:sz="4" w:space="0"/>
            </w:tcBorders>
            <w:vAlign w:val="center"/>
          </w:tcPr>
          <w:p w14:paraId="29817D3F">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主持人按下列程序进行开标：</w:t>
            </w:r>
          </w:p>
          <w:p w14:paraId="1A43A392">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1. 宣布开标纪律；</w:t>
            </w:r>
          </w:p>
          <w:p w14:paraId="55AEAF1A">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2. 宣布开标人、唱标人、记录人、监标人等有关人员姓名；</w:t>
            </w:r>
          </w:p>
          <w:p w14:paraId="0F0C87B4">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 公布在投标截止时间前递交竞标文件的投标人名称，并点名确认投标人是否派人到场；</w:t>
            </w:r>
          </w:p>
          <w:p w14:paraId="526260C1">
            <w:pPr>
              <w:autoSpaceDE w:val="0"/>
              <w:autoSpaceDN w:val="0"/>
              <w:adjustRightInd w:val="0"/>
              <w:snapToGrid w:val="0"/>
              <w:spacing w:line="300" w:lineRule="exact"/>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核验投标人是否进入南川区承包商信用管理库，如未在承包商信用管理库中，将取消竞标资格。</w:t>
            </w:r>
          </w:p>
          <w:p w14:paraId="1F687BD6">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en-US" w:eastAsia="zh-CN"/>
              </w:rPr>
              <w:t>5</w:t>
            </w:r>
            <w:r>
              <w:rPr>
                <w:rFonts w:hint="eastAsia" w:ascii="宋体" w:hAnsi="宋体" w:cs="宋体"/>
                <w:color w:val="auto"/>
                <w:szCs w:val="21"/>
                <w:lang w:val="zh-CN"/>
              </w:rPr>
              <w:t>.核验参加开标会议的投标人的法定代表人或委托代理人本人身份证（原件），核验被授权代理人的授权委托书（原件），以确认其身份合法有效，核验不合格的，当场退还其竞标文件；</w:t>
            </w:r>
          </w:p>
          <w:p w14:paraId="41FC4E26">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6</w:t>
            </w:r>
            <w:r>
              <w:rPr>
                <w:rFonts w:hint="eastAsia" w:ascii="宋体" w:hAnsi="宋体" w:cs="宋体"/>
                <w:color w:val="auto"/>
                <w:szCs w:val="21"/>
                <w:lang w:val="zh-CN"/>
              </w:rPr>
              <w:t>.展示投标保证金缴款情况，未在规定时间缴纳保证金的，当场退还其竞标文件；</w:t>
            </w:r>
          </w:p>
          <w:p w14:paraId="7D2B99E9">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7</w:t>
            </w:r>
            <w:r>
              <w:rPr>
                <w:rFonts w:hint="eastAsia" w:ascii="宋体" w:hAnsi="宋体" w:cs="宋体"/>
                <w:color w:val="auto"/>
                <w:szCs w:val="21"/>
                <w:lang w:val="zh-CN"/>
              </w:rPr>
              <w:t>. 密封情况检查：招标人检查竞标文件是否按本须知4.1.1的规定密封，如发现竞标文件没按本表4.1.1的规定密封，则当场退还其竞标文件；</w:t>
            </w:r>
          </w:p>
          <w:p w14:paraId="40194DA2">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8</w:t>
            </w:r>
            <w:r>
              <w:rPr>
                <w:rFonts w:hint="eastAsia" w:ascii="宋体" w:hAnsi="宋体" w:cs="宋体"/>
                <w:color w:val="auto"/>
                <w:szCs w:val="21"/>
                <w:lang w:val="zh-CN"/>
              </w:rPr>
              <w:t>. 设有最高限价或者标底的，公布最高限价或者标底；</w:t>
            </w:r>
          </w:p>
          <w:p w14:paraId="590CB0A6">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9</w:t>
            </w:r>
            <w:r>
              <w:rPr>
                <w:rFonts w:hint="eastAsia" w:ascii="宋体" w:hAnsi="宋体" w:cs="宋体"/>
                <w:color w:val="auto"/>
                <w:szCs w:val="21"/>
                <w:lang w:val="zh-CN"/>
              </w:rPr>
              <w:t>. 开启竞标文件顺序：随机开启</w:t>
            </w:r>
            <w:r>
              <w:rPr>
                <w:rFonts w:hint="eastAsia" w:ascii="宋体" w:hAnsi="宋体" w:cs="宋体"/>
                <w:color w:val="auto"/>
                <w:szCs w:val="21"/>
              </w:rPr>
              <w:t>，并公布投标人名称、标段名称、投标总报价、质量目标、工期及其他内容并记录在案。</w:t>
            </w:r>
          </w:p>
          <w:p w14:paraId="27C6DE11">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en-US" w:eastAsia="zh-CN"/>
              </w:rPr>
              <w:t>10</w:t>
            </w:r>
            <w:r>
              <w:rPr>
                <w:rFonts w:hint="eastAsia" w:ascii="宋体" w:hAnsi="宋体" w:cs="宋体"/>
                <w:color w:val="auto"/>
                <w:szCs w:val="21"/>
                <w:lang w:val="zh-CN"/>
              </w:rPr>
              <w:t>. 投标人代表、招标人代表、监标人、记录人等有关人员在开标记录上签字确认；</w:t>
            </w:r>
          </w:p>
          <w:p w14:paraId="1E8EC9AD">
            <w:pPr>
              <w:snapToGrid w:val="0"/>
              <w:spacing w:line="240" w:lineRule="atLeast"/>
              <w:jc w:val="left"/>
              <w:rPr>
                <w:rStyle w:val="138"/>
                <w:rFonts w:hint="eastAsia" w:ascii="宋体" w:hAnsi="宋体" w:eastAsia="宋体" w:cs="宋体"/>
                <w:color w:val="auto"/>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11</w:t>
            </w:r>
            <w:r>
              <w:rPr>
                <w:rFonts w:hint="eastAsia" w:ascii="宋体" w:hAnsi="宋体" w:cs="宋体"/>
                <w:color w:val="auto"/>
                <w:szCs w:val="21"/>
                <w:lang w:val="zh-CN"/>
              </w:rPr>
              <w:t>. 开标结束。</w:t>
            </w:r>
          </w:p>
        </w:tc>
      </w:tr>
      <w:tr w14:paraId="2CF4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83A3DB3">
            <w:pPr>
              <w:snapToGrid w:val="0"/>
              <w:spacing w:line="400" w:lineRule="exact"/>
              <w:jc w:val="center"/>
              <w:rPr>
                <w:rStyle w:val="138"/>
                <w:rFonts w:ascii="宋体" w:hAnsi="宋体"/>
                <w:color w:val="auto"/>
                <w:szCs w:val="21"/>
              </w:rPr>
            </w:pPr>
            <w:r>
              <w:rPr>
                <w:rFonts w:ascii="宋体" w:hAnsi="宋体"/>
                <w:color w:val="auto"/>
                <w:kern w:val="0"/>
                <w:szCs w:val="21"/>
              </w:rPr>
              <w:t>6.1.1</w:t>
            </w:r>
          </w:p>
        </w:tc>
        <w:tc>
          <w:tcPr>
            <w:tcW w:w="1417" w:type="dxa"/>
            <w:tcBorders>
              <w:top w:val="single" w:color="000000" w:sz="4" w:space="0"/>
              <w:left w:val="single" w:color="000000" w:sz="4" w:space="0"/>
              <w:bottom w:val="single" w:color="000000" w:sz="4" w:space="0"/>
              <w:right w:val="single" w:color="000000" w:sz="4" w:space="0"/>
            </w:tcBorders>
            <w:vAlign w:val="center"/>
          </w:tcPr>
          <w:p w14:paraId="47C9D330">
            <w:pPr>
              <w:snapToGrid w:val="0"/>
              <w:spacing w:line="400" w:lineRule="exact"/>
              <w:jc w:val="center"/>
              <w:rPr>
                <w:rStyle w:val="138"/>
                <w:rFonts w:hint="eastAsia" w:ascii="宋体" w:hAnsi="宋体" w:eastAsia="宋体" w:cs="宋体"/>
                <w:color w:val="auto"/>
                <w:szCs w:val="21"/>
              </w:rPr>
            </w:pPr>
            <w:r>
              <w:rPr>
                <w:rFonts w:hint="eastAsia" w:ascii="宋体" w:hAnsi="宋体" w:eastAsia="宋体" w:cs="宋体"/>
                <w:color w:val="auto"/>
                <w:kern w:val="0"/>
                <w:szCs w:val="21"/>
              </w:rPr>
              <w:t>评标委员会的组建</w:t>
            </w:r>
          </w:p>
        </w:tc>
        <w:tc>
          <w:tcPr>
            <w:tcW w:w="6939" w:type="dxa"/>
            <w:tcBorders>
              <w:top w:val="single" w:color="000000" w:sz="4" w:space="0"/>
              <w:left w:val="single" w:color="000000" w:sz="4" w:space="0"/>
              <w:bottom w:val="single" w:color="000000" w:sz="4" w:space="0"/>
              <w:right w:val="single" w:color="000000" w:sz="4" w:space="0"/>
            </w:tcBorders>
            <w:vAlign w:val="center"/>
          </w:tcPr>
          <w:p w14:paraId="2DEFDA7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1. </w:t>
            </w:r>
            <w:r>
              <w:rPr>
                <w:rFonts w:hint="eastAsia" w:ascii="宋体" w:hAnsi="宋体" w:eastAsia="宋体" w:cs="宋体"/>
                <w:color w:val="auto"/>
              </w:rPr>
              <w:t>评标委员会</w:t>
            </w:r>
            <w:r>
              <w:rPr>
                <w:rFonts w:hint="eastAsia" w:ascii="宋体" w:hAnsi="宋体" w:eastAsia="宋体" w:cs="宋体"/>
                <w:color w:val="auto"/>
                <w:szCs w:val="21"/>
              </w:rPr>
              <w:t>构成：3 人；</w:t>
            </w:r>
          </w:p>
          <w:p w14:paraId="1C901838">
            <w:pPr>
              <w:pStyle w:val="2"/>
              <w:ind w:firstLine="420" w:firstLineChars="200"/>
              <w:rPr>
                <w:rFonts w:hint="eastAsia" w:ascii="宋体" w:hAnsi="宋体" w:eastAsia="宋体" w:cs="宋体"/>
                <w:color w:val="auto"/>
              </w:rPr>
            </w:pPr>
            <w:r>
              <w:rPr>
                <w:rFonts w:hint="eastAsia" w:ascii="宋体" w:hAnsi="宋体" w:eastAsia="宋体" w:cs="宋体"/>
                <w:color w:val="auto"/>
                <w:szCs w:val="21"/>
              </w:rPr>
              <w:t>2. 确定方式：本工程</w:t>
            </w:r>
            <w:r>
              <w:rPr>
                <w:rFonts w:hint="eastAsia" w:ascii="宋体" w:hAnsi="宋体" w:eastAsia="宋体" w:cs="宋体"/>
                <w:color w:val="auto"/>
              </w:rPr>
              <w:t>评标委员会</w:t>
            </w:r>
            <w:r>
              <w:rPr>
                <w:rFonts w:hint="eastAsia" w:ascii="宋体" w:hAnsi="宋体" w:eastAsia="宋体" w:cs="宋体"/>
                <w:color w:val="auto"/>
                <w:szCs w:val="21"/>
              </w:rPr>
              <w:t>由</w:t>
            </w:r>
            <w:r>
              <w:rPr>
                <w:rFonts w:hint="eastAsia" w:ascii="宋体" w:hAnsi="宋体" w:eastAsia="宋体" w:cs="宋体"/>
                <w:color w:val="auto"/>
                <w:szCs w:val="21"/>
                <w:lang w:eastAsia="zh-CN"/>
              </w:rPr>
              <w:t>招标</w:t>
            </w:r>
            <w:r>
              <w:rPr>
                <w:rFonts w:hint="eastAsia" w:ascii="宋体" w:hAnsi="宋体" w:eastAsia="宋体" w:cs="宋体"/>
                <w:color w:val="auto"/>
                <w:szCs w:val="21"/>
              </w:rPr>
              <w:t>人依法组建</w:t>
            </w:r>
            <w:r>
              <w:rPr>
                <w:rFonts w:hint="eastAsia" w:ascii="宋体" w:hAnsi="宋体" w:eastAsia="宋体" w:cs="宋体"/>
                <w:color w:val="auto"/>
                <w:kern w:val="0"/>
              </w:rPr>
              <w:t>，并负责评标活动。</w:t>
            </w:r>
          </w:p>
        </w:tc>
      </w:tr>
      <w:tr w14:paraId="3E16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1E2CD6F">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7.1</w:t>
            </w:r>
          </w:p>
        </w:tc>
        <w:tc>
          <w:tcPr>
            <w:tcW w:w="1417" w:type="dxa"/>
            <w:tcBorders>
              <w:top w:val="single" w:color="000000" w:sz="4" w:space="0"/>
              <w:left w:val="single" w:color="000000" w:sz="4" w:space="0"/>
              <w:bottom w:val="single" w:color="000000" w:sz="4" w:space="0"/>
              <w:right w:val="single" w:color="000000" w:sz="4" w:space="0"/>
            </w:tcBorders>
            <w:vAlign w:val="center"/>
          </w:tcPr>
          <w:p w14:paraId="1C06995D">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是否授权</w:t>
            </w:r>
            <w:r>
              <w:rPr>
                <w:rStyle w:val="138"/>
                <w:rFonts w:hint="eastAsia" w:ascii="宋体" w:hAnsi="宋体" w:eastAsia="宋体" w:cs="宋体"/>
                <w:color w:val="auto"/>
                <w:kern w:val="0"/>
                <w:szCs w:val="21"/>
                <w:lang w:val="zh-CN"/>
              </w:rPr>
              <w:t>评标委员会</w:t>
            </w:r>
            <w:r>
              <w:rPr>
                <w:rStyle w:val="138"/>
                <w:rFonts w:hint="eastAsia" w:ascii="宋体" w:hAnsi="宋体" w:eastAsia="宋体" w:cs="宋体"/>
                <w:color w:val="auto"/>
                <w:kern w:val="0"/>
                <w:szCs w:val="21"/>
              </w:rPr>
              <w:t>确定中标人</w:t>
            </w:r>
          </w:p>
        </w:tc>
        <w:tc>
          <w:tcPr>
            <w:tcW w:w="6939" w:type="dxa"/>
            <w:tcBorders>
              <w:top w:val="single" w:color="000000" w:sz="4" w:space="0"/>
              <w:left w:val="single" w:color="000000" w:sz="4" w:space="0"/>
              <w:bottom w:val="single" w:color="000000" w:sz="4" w:space="0"/>
              <w:right w:val="single" w:color="000000" w:sz="4" w:space="0"/>
            </w:tcBorders>
            <w:vAlign w:val="center"/>
          </w:tcPr>
          <w:p w14:paraId="03F4D72B">
            <w:pPr>
              <w:snapToGrid w:val="0"/>
              <w:spacing w:line="280" w:lineRule="exact"/>
              <w:ind w:left="317" w:leftChars="50" w:hanging="212" w:hangingChars="101"/>
              <w:rPr>
                <w:rStyle w:val="138"/>
                <w:rFonts w:hint="eastAsia" w:ascii="宋体" w:hAnsi="宋体" w:eastAsia="宋体" w:cs="宋体"/>
                <w:color w:val="auto"/>
                <w:kern w:val="0"/>
                <w:szCs w:val="21"/>
              </w:rPr>
            </w:pPr>
            <w:r>
              <w:rPr>
                <w:rFonts w:hint="eastAsia" w:ascii="宋体" w:hAnsi="宋体" w:eastAsia="宋体" w:cs="宋体"/>
                <w:color w:val="auto"/>
                <w:kern w:val="0"/>
                <w:szCs w:val="21"/>
              </w:rPr>
              <w:t>否，推荐经评审综合得分由高到低排名前三名为中标候选人。</w:t>
            </w:r>
          </w:p>
        </w:tc>
      </w:tr>
      <w:tr w14:paraId="0A07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7F5CF21">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7.3.1</w:t>
            </w:r>
          </w:p>
        </w:tc>
        <w:tc>
          <w:tcPr>
            <w:tcW w:w="1417" w:type="dxa"/>
            <w:tcBorders>
              <w:top w:val="single" w:color="000000" w:sz="4" w:space="0"/>
              <w:left w:val="single" w:color="000000" w:sz="4" w:space="0"/>
              <w:bottom w:val="single" w:color="000000" w:sz="4" w:space="0"/>
              <w:right w:val="single" w:color="000000" w:sz="4" w:space="0"/>
            </w:tcBorders>
            <w:vAlign w:val="center"/>
          </w:tcPr>
          <w:p w14:paraId="23AA8EE1">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履约担保</w:t>
            </w:r>
          </w:p>
        </w:tc>
        <w:tc>
          <w:tcPr>
            <w:tcW w:w="6939" w:type="dxa"/>
            <w:tcBorders>
              <w:top w:val="single" w:color="000000" w:sz="4" w:space="0"/>
              <w:left w:val="single" w:color="000000" w:sz="4" w:space="0"/>
              <w:bottom w:val="single" w:color="000000" w:sz="4" w:space="0"/>
              <w:right w:val="single" w:color="000000" w:sz="4" w:space="0"/>
            </w:tcBorders>
            <w:vAlign w:val="center"/>
          </w:tcPr>
          <w:p w14:paraId="518D9961">
            <w:pPr>
              <w:spacing w:line="400" w:lineRule="exact"/>
              <w:ind w:firstLine="420" w:firstLineChars="200"/>
              <w:rPr>
                <w:rStyle w:val="138"/>
                <w:rFonts w:hint="eastAsia" w:ascii="宋体" w:hAnsi="宋体" w:eastAsia="宋体" w:cs="宋体"/>
                <w:color w:val="auto"/>
                <w:kern w:val="0"/>
                <w:szCs w:val="21"/>
                <w:lang w:val="en-US" w:eastAsia="zh-CN"/>
              </w:rPr>
            </w:pPr>
            <w:r>
              <w:rPr>
                <w:rStyle w:val="138"/>
                <w:rFonts w:hint="eastAsia" w:ascii="宋体" w:hAnsi="宋体" w:cs="宋体"/>
                <w:color w:val="auto"/>
                <w:kern w:val="0"/>
                <w:szCs w:val="21"/>
                <w:lang w:val="en-US" w:eastAsia="zh-CN"/>
              </w:rPr>
              <w:t>/</w:t>
            </w:r>
          </w:p>
        </w:tc>
      </w:tr>
      <w:tr w14:paraId="430E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C3A6015">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8.1</w:t>
            </w:r>
          </w:p>
        </w:tc>
        <w:tc>
          <w:tcPr>
            <w:tcW w:w="1417" w:type="dxa"/>
            <w:tcBorders>
              <w:top w:val="single" w:color="000000" w:sz="4" w:space="0"/>
              <w:left w:val="single" w:color="000000" w:sz="4" w:space="0"/>
              <w:bottom w:val="single" w:color="000000" w:sz="4" w:space="0"/>
              <w:right w:val="single" w:color="000000" w:sz="4" w:space="0"/>
            </w:tcBorders>
            <w:vAlign w:val="center"/>
          </w:tcPr>
          <w:p w14:paraId="74A1B501">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重新招标</w:t>
            </w:r>
          </w:p>
        </w:tc>
        <w:tc>
          <w:tcPr>
            <w:tcW w:w="6939" w:type="dxa"/>
            <w:tcBorders>
              <w:top w:val="single" w:color="000000" w:sz="4" w:space="0"/>
              <w:left w:val="single" w:color="000000" w:sz="4" w:space="0"/>
              <w:bottom w:val="single" w:color="000000" w:sz="4" w:space="0"/>
              <w:right w:val="single" w:color="000000" w:sz="4" w:space="0"/>
            </w:tcBorders>
            <w:vAlign w:val="center"/>
          </w:tcPr>
          <w:p w14:paraId="6C27B023">
            <w:pPr>
              <w:snapToGrid w:val="0"/>
              <w:spacing w:line="240" w:lineRule="atLeast"/>
              <w:ind w:left="359" w:leftChars="171"/>
              <w:jc w:val="lef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（1）投标截止时间止，投标人少于 3 个的；</w:t>
            </w:r>
          </w:p>
          <w:p w14:paraId="0A544E2A">
            <w:pPr>
              <w:snapToGrid w:val="0"/>
              <w:spacing w:line="240" w:lineRule="atLeast"/>
              <w:ind w:left="359" w:leftChars="171"/>
              <w:jc w:val="lef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（2）评审后否决所有投标的。</w:t>
            </w:r>
          </w:p>
          <w:p w14:paraId="3F59E57F">
            <w:pPr>
              <w:snapToGrid w:val="0"/>
              <w:spacing w:line="240" w:lineRule="atLeast"/>
              <w:ind w:left="359" w:leftChars="171"/>
              <w:jc w:val="lef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（3）法律法规规定的其它情形。</w:t>
            </w:r>
          </w:p>
        </w:tc>
      </w:tr>
      <w:tr w14:paraId="2182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EE9D161">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8.2</w:t>
            </w:r>
          </w:p>
        </w:tc>
        <w:tc>
          <w:tcPr>
            <w:tcW w:w="1417" w:type="dxa"/>
            <w:tcBorders>
              <w:top w:val="single" w:color="000000" w:sz="4" w:space="0"/>
              <w:left w:val="single" w:color="000000" w:sz="4" w:space="0"/>
              <w:bottom w:val="single" w:color="000000" w:sz="4" w:space="0"/>
              <w:right w:val="single" w:color="000000" w:sz="4" w:space="0"/>
            </w:tcBorders>
            <w:vAlign w:val="center"/>
          </w:tcPr>
          <w:p w14:paraId="3AEFFAE1">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lang w:eastAsia="zh-CN"/>
              </w:rPr>
              <w:t>重新</w:t>
            </w:r>
            <w:r>
              <w:rPr>
                <w:rStyle w:val="138"/>
                <w:rFonts w:hint="eastAsia" w:ascii="宋体" w:hAnsi="宋体" w:eastAsia="宋体" w:cs="宋体"/>
                <w:color w:val="auto"/>
                <w:kern w:val="0"/>
                <w:szCs w:val="21"/>
              </w:rPr>
              <w:t>招标和</w:t>
            </w:r>
          </w:p>
          <w:p w14:paraId="7287F6D9">
            <w:pPr>
              <w:snapToGrid w:val="0"/>
              <w:spacing w:line="240" w:lineRule="atLeast"/>
              <w:jc w:val="center"/>
              <w:rPr>
                <w:rStyle w:val="138"/>
                <w:rFonts w:hint="eastAsia" w:ascii="宋体" w:hAnsi="宋体" w:eastAsia="宋体" w:cs="宋体"/>
                <w:b/>
                <w:color w:val="auto"/>
                <w:szCs w:val="21"/>
              </w:rPr>
            </w:pPr>
            <w:r>
              <w:rPr>
                <w:rStyle w:val="138"/>
                <w:rFonts w:hint="eastAsia" w:ascii="宋体" w:hAnsi="宋体" w:eastAsia="宋体" w:cs="宋体"/>
                <w:color w:val="auto"/>
                <w:kern w:val="0"/>
                <w:szCs w:val="21"/>
              </w:rPr>
              <w:t>不再招标</w:t>
            </w:r>
          </w:p>
        </w:tc>
        <w:tc>
          <w:tcPr>
            <w:tcW w:w="6939" w:type="dxa"/>
            <w:tcBorders>
              <w:top w:val="single" w:color="000000" w:sz="4" w:space="0"/>
              <w:left w:val="single" w:color="000000" w:sz="4" w:space="0"/>
              <w:bottom w:val="single" w:color="000000" w:sz="4" w:space="0"/>
              <w:right w:val="single" w:color="000000" w:sz="4" w:space="0"/>
            </w:tcBorders>
            <w:vAlign w:val="center"/>
          </w:tcPr>
          <w:p w14:paraId="11421213">
            <w:pPr>
              <w:snapToGrid w:val="0"/>
              <w:spacing w:line="240" w:lineRule="atLeast"/>
              <w:ind w:firstLine="420"/>
              <w:jc w:val="lef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重新招标后投标人仍少于3个，按法定程序开标和评标，确定中标人。经评审无合格投标人，属于必须审批或核准的工程建设项目，经原审批或核准部门批准后可以不再进行招标。</w:t>
            </w:r>
          </w:p>
        </w:tc>
      </w:tr>
      <w:tr w14:paraId="769B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9DB136C">
            <w:pPr>
              <w:snapToGrid w:val="0"/>
              <w:spacing w:line="240" w:lineRule="atLeast"/>
              <w:jc w:val="center"/>
              <w:rPr>
                <w:rStyle w:val="138"/>
                <w:rFonts w:ascii="宋体" w:hAnsi="宋体"/>
                <w:b/>
                <w:color w:val="auto"/>
                <w:kern w:val="0"/>
                <w:szCs w:val="21"/>
              </w:rPr>
            </w:pPr>
            <w:r>
              <w:rPr>
                <w:rStyle w:val="138"/>
                <w:rFonts w:ascii="宋体" w:hAnsi="宋体"/>
                <w:b/>
                <w:color w:val="auto"/>
                <w:kern w:val="0"/>
                <w:szCs w:val="21"/>
              </w:rPr>
              <w:t>10</w:t>
            </w:r>
          </w:p>
        </w:tc>
        <w:tc>
          <w:tcPr>
            <w:tcW w:w="8356" w:type="dxa"/>
            <w:gridSpan w:val="2"/>
            <w:tcBorders>
              <w:top w:val="single" w:color="000000" w:sz="4" w:space="0"/>
              <w:left w:val="single" w:color="000000" w:sz="4" w:space="0"/>
              <w:bottom w:val="single" w:color="000000" w:sz="4" w:space="0"/>
              <w:right w:val="single" w:color="000000" w:sz="4" w:space="0"/>
            </w:tcBorders>
            <w:vAlign w:val="center"/>
          </w:tcPr>
          <w:p w14:paraId="3952A69E">
            <w:pPr>
              <w:snapToGrid w:val="0"/>
              <w:spacing w:line="240" w:lineRule="atLeast"/>
              <w:jc w:val="center"/>
              <w:rPr>
                <w:rStyle w:val="138"/>
                <w:rFonts w:hint="eastAsia" w:ascii="宋体" w:hAnsi="宋体" w:eastAsia="宋体" w:cs="宋体"/>
                <w:b/>
                <w:color w:val="auto"/>
                <w:kern w:val="0"/>
                <w:szCs w:val="21"/>
              </w:rPr>
            </w:pPr>
            <w:r>
              <w:rPr>
                <w:rStyle w:val="138"/>
                <w:rFonts w:hint="eastAsia" w:ascii="宋体" w:hAnsi="宋体" w:eastAsia="宋体" w:cs="宋体"/>
                <w:b/>
                <w:color w:val="auto"/>
                <w:kern w:val="0"/>
                <w:szCs w:val="21"/>
              </w:rPr>
              <w:t>需要补充的其他内容</w:t>
            </w:r>
          </w:p>
        </w:tc>
      </w:tr>
      <w:tr w14:paraId="60A7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04AEF4E">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10.1</w:t>
            </w:r>
          </w:p>
        </w:tc>
        <w:tc>
          <w:tcPr>
            <w:tcW w:w="1417" w:type="dxa"/>
            <w:tcBorders>
              <w:top w:val="single" w:color="000000" w:sz="4" w:space="0"/>
              <w:left w:val="single" w:color="000000" w:sz="4" w:space="0"/>
              <w:bottom w:val="single" w:color="000000" w:sz="4" w:space="0"/>
              <w:right w:val="single" w:color="000000" w:sz="4" w:space="0"/>
            </w:tcBorders>
            <w:vAlign w:val="center"/>
          </w:tcPr>
          <w:p w14:paraId="4D042732">
            <w:pPr>
              <w:snapToGrid w:val="0"/>
              <w:spacing w:line="240" w:lineRule="atLeast"/>
              <w:jc w:val="center"/>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rPr>
              <w:t>工程结算</w:t>
            </w:r>
          </w:p>
        </w:tc>
        <w:tc>
          <w:tcPr>
            <w:tcW w:w="6939" w:type="dxa"/>
            <w:tcBorders>
              <w:top w:val="single" w:color="000000" w:sz="4" w:space="0"/>
              <w:left w:val="single" w:color="000000" w:sz="4" w:space="0"/>
              <w:bottom w:val="single" w:color="000000" w:sz="4" w:space="0"/>
              <w:right w:val="single" w:color="000000" w:sz="4" w:space="0"/>
            </w:tcBorders>
            <w:vAlign w:val="center"/>
          </w:tcPr>
          <w:p w14:paraId="50C24936">
            <w:pPr>
              <w:snapToGrid w:val="0"/>
              <w:spacing w:line="280" w:lineRule="exact"/>
              <w:jc w:val="left"/>
              <w:rPr>
                <w:rStyle w:val="138"/>
                <w:rFonts w:hint="eastAsia" w:ascii="宋体" w:hAnsi="宋体" w:eastAsia="宋体" w:cs="宋体"/>
                <w:color w:val="auto"/>
                <w:kern w:val="0"/>
                <w:szCs w:val="21"/>
              </w:rPr>
            </w:pPr>
            <w:r>
              <w:rPr>
                <w:rStyle w:val="138"/>
                <w:rFonts w:hint="eastAsia" w:ascii="宋体" w:hAnsi="宋体" w:eastAsia="宋体" w:cs="宋体"/>
                <w:color w:val="auto"/>
                <w:kern w:val="0"/>
                <w:szCs w:val="21"/>
                <w:lang w:eastAsia="zh-CN"/>
              </w:rPr>
              <w:t>　　在合同中约定</w:t>
            </w:r>
          </w:p>
        </w:tc>
      </w:tr>
      <w:tr w14:paraId="537D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4FB484A">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10.2</w:t>
            </w:r>
          </w:p>
        </w:tc>
        <w:tc>
          <w:tcPr>
            <w:tcW w:w="1417" w:type="dxa"/>
            <w:tcBorders>
              <w:top w:val="single" w:color="000000" w:sz="4" w:space="0"/>
              <w:left w:val="single" w:color="000000" w:sz="4" w:space="0"/>
              <w:bottom w:val="single" w:color="000000" w:sz="4" w:space="0"/>
              <w:right w:val="single" w:color="000000" w:sz="4" w:space="0"/>
            </w:tcBorders>
            <w:vAlign w:val="center"/>
          </w:tcPr>
          <w:p w14:paraId="5E9F1E3C">
            <w:pPr>
              <w:spacing w:line="240" w:lineRule="atLeast"/>
              <w:ind w:firstLine="210" w:firstLineChars="100"/>
              <w:jc w:val="left"/>
              <w:rPr>
                <w:rStyle w:val="138"/>
                <w:rFonts w:hint="eastAsia" w:ascii="宋体" w:hAnsi="宋体" w:eastAsia="宋体" w:cs="宋体"/>
                <w:color w:val="auto"/>
                <w:kern w:val="0"/>
                <w:szCs w:val="21"/>
              </w:rPr>
            </w:pPr>
            <w:r>
              <w:rPr>
                <w:rStyle w:val="138"/>
                <w:rFonts w:hint="eastAsia" w:ascii="宋体" w:hAnsi="宋体" w:eastAsia="宋体" w:cs="宋体"/>
                <w:bCs/>
                <w:color w:val="auto"/>
                <w:kern w:val="0"/>
                <w:szCs w:val="21"/>
              </w:rPr>
              <w:t>工程款支付</w:t>
            </w:r>
          </w:p>
        </w:tc>
        <w:tc>
          <w:tcPr>
            <w:tcW w:w="6939" w:type="dxa"/>
            <w:tcBorders>
              <w:top w:val="single" w:color="000000" w:sz="4" w:space="0"/>
              <w:left w:val="single" w:color="000000" w:sz="4" w:space="0"/>
              <w:bottom w:val="single" w:color="000000" w:sz="4" w:space="0"/>
              <w:right w:val="single" w:color="000000" w:sz="4" w:space="0"/>
            </w:tcBorders>
            <w:vAlign w:val="center"/>
          </w:tcPr>
          <w:p w14:paraId="4C55CBC3">
            <w:pPr>
              <w:snapToGrid w:val="0"/>
              <w:spacing w:line="280" w:lineRule="exact"/>
              <w:ind w:firstLine="420"/>
              <w:jc w:val="left"/>
              <w:rPr>
                <w:rStyle w:val="138"/>
                <w:rFonts w:hint="eastAsia" w:ascii="宋体" w:hAnsi="宋体" w:eastAsia="宋体" w:cs="宋体"/>
                <w:bCs/>
                <w:color w:val="auto"/>
                <w:kern w:val="0"/>
                <w:szCs w:val="21"/>
                <w:lang w:eastAsia="zh-CN"/>
              </w:rPr>
            </w:pPr>
            <w:r>
              <w:rPr>
                <w:rStyle w:val="138"/>
                <w:rFonts w:hint="eastAsia" w:ascii="宋体" w:hAnsi="宋体" w:eastAsia="宋体" w:cs="宋体"/>
                <w:color w:val="auto"/>
                <w:kern w:val="0"/>
                <w:szCs w:val="21"/>
                <w:lang w:eastAsia="zh-CN"/>
              </w:rPr>
              <w:t>在合同中约定</w:t>
            </w:r>
          </w:p>
        </w:tc>
      </w:tr>
      <w:tr w14:paraId="5A4B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31E0D0A">
            <w:pPr>
              <w:snapToGrid w:val="0"/>
              <w:spacing w:line="400" w:lineRule="exact"/>
              <w:jc w:val="center"/>
              <w:rPr>
                <w:rStyle w:val="138"/>
                <w:rFonts w:ascii="宋体" w:hAnsi="宋体"/>
                <w:color w:val="auto"/>
                <w:kern w:val="0"/>
                <w:szCs w:val="21"/>
              </w:rPr>
            </w:pPr>
            <w:r>
              <w:rPr>
                <w:rFonts w:ascii="宋体" w:hAnsi="宋体"/>
                <w:color w:val="auto"/>
                <w:kern w:val="0"/>
                <w:szCs w:val="21"/>
              </w:rPr>
              <w:t>10.3</w:t>
            </w:r>
          </w:p>
        </w:tc>
        <w:tc>
          <w:tcPr>
            <w:tcW w:w="1417" w:type="dxa"/>
            <w:tcBorders>
              <w:top w:val="single" w:color="000000" w:sz="4" w:space="0"/>
              <w:left w:val="single" w:color="000000" w:sz="4" w:space="0"/>
              <w:bottom w:val="single" w:color="000000" w:sz="4" w:space="0"/>
              <w:right w:val="single" w:color="000000" w:sz="4" w:space="0"/>
            </w:tcBorders>
            <w:vAlign w:val="center"/>
          </w:tcPr>
          <w:p w14:paraId="3E0EEB30">
            <w:pPr>
              <w:snapToGrid w:val="0"/>
              <w:spacing w:line="400" w:lineRule="exact"/>
              <w:jc w:val="center"/>
              <w:rPr>
                <w:rStyle w:val="138"/>
                <w:rFonts w:hint="eastAsia" w:ascii="宋体" w:hAnsi="宋体" w:eastAsia="宋体" w:cs="宋体"/>
                <w:color w:val="auto"/>
                <w:kern w:val="0"/>
                <w:szCs w:val="21"/>
              </w:rPr>
            </w:pPr>
            <w:r>
              <w:rPr>
                <w:rFonts w:hint="eastAsia" w:ascii="宋体" w:hAnsi="宋体" w:eastAsia="宋体" w:cs="宋体"/>
                <w:color w:val="auto"/>
                <w:kern w:val="0"/>
                <w:szCs w:val="21"/>
              </w:rPr>
              <w:t>异议、投诉处理</w:t>
            </w:r>
          </w:p>
        </w:tc>
        <w:tc>
          <w:tcPr>
            <w:tcW w:w="6939" w:type="dxa"/>
            <w:tcBorders>
              <w:top w:val="single" w:color="000000" w:sz="4" w:space="0"/>
              <w:left w:val="single" w:color="000000" w:sz="4" w:space="0"/>
              <w:bottom w:val="single" w:color="000000" w:sz="4" w:space="0"/>
              <w:right w:val="single" w:color="000000" w:sz="4" w:space="0"/>
            </w:tcBorders>
            <w:vAlign w:val="center"/>
          </w:tcPr>
          <w:p w14:paraId="016EED94">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14:paraId="5A288AB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提出异议或投诉时应当包括下列内容：</w:t>
            </w:r>
          </w:p>
          <w:p w14:paraId="4785F3E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（1）异议</w:t>
            </w:r>
            <w:r>
              <w:rPr>
                <w:rFonts w:hint="eastAsia" w:ascii="宋体" w:hAnsi="宋体" w:eastAsia="宋体" w:cs="宋体"/>
                <w:color w:val="auto"/>
                <w:kern w:val="0"/>
                <w:szCs w:val="21"/>
                <w:lang w:val="en-US" w:eastAsia="zh-CN"/>
              </w:rPr>
              <w:t>人</w:t>
            </w:r>
            <w:r>
              <w:rPr>
                <w:rFonts w:hint="eastAsia" w:ascii="宋体" w:hAnsi="宋体" w:eastAsia="宋体" w:cs="宋体"/>
                <w:color w:val="auto"/>
                <w:kern w:val="0"/>
                <w:szCs w:val="21"/>
              </w:rPr>
              <w:t>或投诉人的名称、地址及有效联系方式；</w:t>
            </w:r>
          </w:p>
          <w:p w14:paraId="4EB3197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（2）被异议</w:t>
            </w:r>
            <w:r>
              <w:rPr>
                <w:rFonts w:hint="eastAsia" w:ascii="宋体" w:hAnsi="宋体" w:eastAsia="宋体" w:cs="宋体"/>
                <w:color w:val="auto"/>
                <w:kern w:val="0"/>
                <w:szCs w:val="21"/>
                <w:lang w:val="en-US" w:eastAsia="zh-CN"/>
              </w:rPr>
              <w:t>人</w:t>
            </w:r>
            <w:r>
              <w:rPr>
                <w:rFonts w:hint="eastAsia" w:ascii="宋体" w:hAnsi="宋体" w:eastAsia="宋体" w:cs="宋体"/>
                <w:color w:val="auto"/>
                <w:kern w:val="0"/>
                <w:szCs w:val="21"/>
              </w:rPr>
              <w:t>或</w:t>
            </w:r>
            <w:r>
              <w:rPr>
                <w:rFonts w:hint="eastAsia" w:ascii="宋体" w:hAnsi="宋体" w:eastAsia="宋体" w:cs="宋体"/>
                <w:color w:val="auto"/>
                <w:kern w:val="0"/>
                <w:szCs w:val="21"/>
                <w:lang w:val="en-US" w:eastAsia="zh-CN"/>
              </w:rPr>
              <w:t>被</w:t>
            </w:r>
            <w:r>
              <w:rPr>
                <w:rFonts w:hint="eastAsia" w:ascii="宋体" w:hAnsi="宋体" w:eastAsia="宋体" w:cs="宋体"/>
                <w:color w:val="auto"/>
                <w:kern w:val="0"/>
                <w:szCs w:val="21"/>
              </w:rPr>
              <w:t>投诉人的名称、地址及有效联系方式；</w:t>
            </w:r>
          </w:p>
          <w:p w14:paraId="2B32436E">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（3）异议或投诉事项的基本事实；</w:t>
            </w:r>
          </w:p>
          <w:p w14:paraId="4F2466D5">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（4）请求及主张；</w:t>
            </w:r>
          </w:p>
          <w:p w14:paraId="2D047D80">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（5）涉及事项的证据、证明材料。</w:t>
            </w:r>
          </w:p>
          <w:p w14:paraId="69E157AF">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异议人或投诉人是法人的，异议书或投诉书必须由其法定代表人或者委托代理人签名并加盖单位</w:t>
            </w:r>
            <w:r>
              <w:rPr>
                <w:rFonts w:hint="eastAsia" w:ascii="宋体" w:hAnsi="宋体" w:eastAsia="宋体" w:cs="宋体"/>
                <w:color w:val="auto"/>
                <w:kern w:val="0"/>
                <w:szCs w:val="21"/>
                <w:lang w:val="en-US"/>
              </w:rPr>
              <w:t>公</w:t>
            </w:r>
            <w:r>
              <w:rPr>
                <w:rFonts w:hint="eastAsia" w:ascii="宋体" w:hAnsi="宋体" w:eastAsia="宋体" w:cs="宋体"/>
                <w:color w:val="auto"/>
                <w:kern w:val="0"/>
                <w:szCs w:val="21"/>
              </w:rPr>
              <w:t>章；异议人或投诉人是其他组织或者自然人的，异议书或投诉书必须由其主要负责人签名或者异议人（或投诉人）本人签名，并附有效身份证明。如有关材料是外文，应当同时提供中文译本。</w:t>
            </w:r>
          </w:p>
          <w:p w14:paraId="5399174E">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 行政监督部门依照《中华人民共和国招标投标法》、《中华人民共和国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渝公管发〔2021〕54号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等法律法规文件处理投诉。</w:t>
            </w:r>
          </w:p>
          <w:p w14:paraId="0A4D1243">
            <w:pPr>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2E68EE6D">
            <w:pPr>
              <w:snapToGrid w:val="0"/>
              <w:spacing w:line="40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4. 异议受理单位：</w:t>
            </w:r>
            <w:r>
              <w:rPr>
                <w:rFonts w:hint="eastAsia" w:ascii="宋体" w:hAnsi="宋体" w:cs="宋体"/>
                <w:color w:val="auto"/>
                <w:kern w:val="0"/>
                <w:szCs w:val="21"/>
                <w:lang w:eastAsia="zh-CN"/>
              </w:rPr>
              <w:t>重庆市南川区合溪镇人民政府</w:t>
            </w:r>
          </w:p>
          <w:p w14:paraId="038334B2">
            <w:pPr>
              <w:snapToGrid w:val="0"/>
              <w:spacing w:line="400" w:lineRule="exact"/>
              <w:ind w:firstLine="420" w:firstLineChars="200"/>
              <w:rPr>
                <w:rFonts w:hint="default" w:ascii="宋体" w:hAnsi="宋体" w:eastAsia="宋体" w:cs="宋体"/>
                <w:color w:val="auto"/>
                <w:lang w:val="en-US"/>
              </w:rPr>
            </w:pPr>
            <w:r>
              <w:rPr>
                <w:rFonts w:hint="eastAsia" w:ascii="宋体" w:hAnsi="宋体" w:eastAsia="宋体" w:cs="宋体"/>
                <w:color w:val="auto"/>
                <w:kern w:val="0"/>
                <w:szCs w:val="21"/>
                <w:u w:val="none"/>
              </w:rPr>
              <w:t>联系电话：</w:t>
            </w:r>
            <w:r>
              <w:rPr>
                <w:rFonts w:hint="eastAsia" w:ascii="宋体" w:hAnsi="宋体" w:cs="宋体"/>
                <w:color w:val="auto"/>
                <w:kern w:val="0"/>
                <w:szCs w:val="21"/>
                <w:u w:val="none"/>
                <w:lang w:val="en-US" w:eastAsia="zh-CN"/>
              </w:rPr>
              <w:t>15123661211</w:t>
            </w:r>
          </w:p>
        </w:tc>
      </w:tr>
      <w:tr w14:paraId="757D3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D3FFFEB">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10.4</w:t>
            </w:r>
          </w:p>
        </w:tc>
        <w:tc>
          <w:tcPr>
            <w:tcW w:w="1417" w:type="dxa"/>
            <w:tcBorders>
              <w:top w:val="single" w:color="000000" w:sz="4" w:space="0"/>
              <w:left w:val="single" w:color="000000" w:sz="4" w:space="0"/>
              <w:bottom w:val="single" w:color="000000" w:sz="4" w:space="0"/>
              <w:right w:val="single" w:color="000000" w:sz="4" w:space="0"/>
            </w:tcBorders>
            <w:vAlign w:val="center"/>
          </w:tcPr>
          <w:p w14:paraId="66242093">
            <w:pPr>
              <w:snapToGrid w:val="0"/>
              <w:spacing w:line="400" w:lineRule="exact"/>
              <w:jc w:val="center"/>
              <w:rPr>
                <w:rStyle w:val="138"/>
                <w:rFonts w:hint="eastAsia" w:ascii="宋体" w:hAnsi="宋体" w:eastAsia="宋体" w:cs="宋体"/>
                <w:color w:val="auto"/>
                <w:kern w:val="0"/>
                <w:szCs w:val="21"/>
              </w:rPr>
            </w:pPr>
            <w:r>
              <w:rPr>
                <w:rFonts w:hint="eastAsia" w:ascii="宋体" w:hAnsi="宋体" w:eastAsia="宋体" w:cs="宋体"/>
                <w:color w:val="auto"/>
                <w:kern w:val="0"/>
                <w:szCs w:val="21"/>
              </w:rPr>
              <w:t>建筑领域实施农民工工资专用账户相关要求</w:t>
            </w:r>
          </w:p>
        </w:tc>
        <w:tc>
          <w:tcPr>
            <w:tcW w:w="6939" w:type="dxa"/>
            <w:tcBorders>
              <w:top w:val="single" w:color="000000" w:sz="4" w:space="0"/>
              <w:left w:val="single" w:color="000000" w:sz="4" w:space="0"/>
              <w:bottom w:val="single" w:color="000000" w:sz="4" w:space="0"/>
              <w:right w:val="single" w:color="000000" w:sz="4" w:space="0"/>
            </w:tcBorders>
            <w:vAlign w:val="center"/>
          </w:tcPr>
          <w:p w14:paraId="036EEA07">
            <w:pPr>
              <w:widowControl/>
              <w:spacing w:line="400" w:lineRule="exact"/>
              <w:ind w:firstLine="420" w:firstLineChars="200"/>
              <w:rPr>
                <w:rFonts w:hint="eastAsia" w:ascii="宋体" w:hAnsi="宋体"/>
                <w:color w:val="auto"/>
                <w:kern w:val="0"/>
                <w:szCs w:val="21"/>
                <w:highlight w:val="none"/>
                <w:u w:val="none"/>
              </w:rPr>
            </w:pPr>
            <w:r>
              <w:rPr>
                <w:rFonts w:hint="eastAsia" w:ascii="宋体" w:hAnsi="宋体"/>
                <w:color w:val="auto"/>
                <w:kern w:val="0"/>
                <w:szCs w:val="21"/>
                <w:highlight w:val="none"/>
                <w:u w:val="none"/>
              </w:rPr>
              <w:t>本项目在实施过程中，中标人必须执行《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p>
          <w:p w14:paraId="61197916">
            <w:pPr>
              <w:widowControl/>
              <w:spacing w:line="400" w:lineRule="exact"/>
              <w:ind w:firstLine="420" w:firstLineChars="200"/>
              <w:rPr>
                <w:rStyle w:val="138"/>
                <w:rFonts w:hint="eastAsia" w:ascii="宋体" w:hAnsi="宋体" w:eastAsia="宋体" w:cs="宋体"/>
                <w:color w:val="auto"/>
                <w:szCs w:val="21"/>
              </w:rPr>
            </w:pPr>
            <w:r>
              <w:rPr>
                <w:rFonts w:hint="eastAsia" w:ascii="宋体" w:hAnsi="宋体"/>
                <w:color w:val="auto"/>
                <w:kern w:val="0"/>
                <w:szCs w:val="21"/>
                <w:highlight w:val="none"/>
                <w:u w:val="none"/>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3406B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80BD2B3">
            <w:pPr>
              <w:snapToGrid w:val="0"/>
              <w:spacing w:line="240" w:lineRule="atLeast"/>
              <w:jc w:val="center"/>
              <w:rPr>
                <w:rStyle w:val="138"/>
                <w:rFonts w:ascii="宋体" w:hAnsi="宋体"/>
                <w:color w:val="auto"/>
                <w:kern w:val="0"/>
                <w:szCs w:val="21"/>
              </w:rPr>
            </w:pPr>
            <w:r>
              <w:rPr>
                <w:rStyle w:val="138"/>
                <w:rFonts w:ascii="宋体" w:hAnsi="宋体"/>
                <w:color w:val="auto"/>
                <w:kern w:val="0"/>
                <w:szCs w:val="21"/>
              </w:rPr>
              <w:t>10.3</w:t>
            </w:r>
          </w:p>
        </w:tc>
        <w:tc>
          <w:tcPr>
            <w:tcW w:w="1417" w:type="dxa"/>
            <w:tcBorders>
              <w:top w:val="single" w:color="000000" w:sz="4" w:space="0"/>
              <w:left w:val="single" w:color="000000" w:sz="4" w:space="0"/>
              <w:bottom w:val="single" w:color="000000" w:sz="4" w:space="0"/>
              <w:right w:val="single" w:color="000000" w:sz="4" w:space="0"/>
            </w:tcBorders>
            <w:vAlign w:val="center"/>
          </w:tcPr>
          <w:p w14:paraId="1BD9534E">
            <w:pPr>
              <w:widowControl/>
              <w:spacing w:line="400" w:lineRule="exact"/>
              <w:jc w:val="center"/>
              <w:rPr>
                <w:rFonts w:hint="eastAsia" w:ascii="宋体" w:hAnsi="宋体" w:eastAsia="宋体"/>
                <w:color w:val="auto"/>
                <w:kern w:val="0"/>
                <w:szCs w:val="21"/>
                <w:highlight w:val="none"/>
                <w:u w:val="none"/>
              </w:rPr>
            </w:pPr>
            <w:r>
              <w:rPr>
                <w:rFonts w:hint="eastAsia" w:ascii="宋体" w:hAnsi="宋体" w:eastAsia="宋体"/>
                <w:color w:val="auto"/>
                <w:kern w:val="0"/>
                <w:szCs w:val="21"/>
                <w:highlight w:val="none"/>
                <w:u w:val="none"/>
              </w:rPr>
              <w:t>招标代理服务费</w:t>
            </w:r>
          </w:p>
        </w:tc>
        <w:tc>
          <w:tcPr>
            <w:tcW w:w="6939" w:type="dxa"/>
            <w:tcBorders>
              <w:top w:val="single" w:color="000000" w:sz="4" w:space="0"/>
              <w:left w:val="single" w:color="000000" w:sz="4" w:space="0"/>
              <w:bottom w:val="single" w:color="000000" w:sz="4" w:space="0"/>
              <w:right w:val="single" w:color="000000" w:sz="4" w:space="0"/>
            </w:tcBorders>
            <w:vAlign w:val="center"/>
          </w:tcPr>
          <w:p w14:paraId="4C01EAFA">
            <w:pPr>
              <w:widowControl/>
              <w:spacing w:line="400" w:lineRule="exact"/>
              <w:ind w:firstLine="420" w:firstLineChars="200"/>
              <w:rPr>
                <w:rFonts w:hint="eastAsia" w:ascii="宋体" w:hAnsi="宋体" w:eastAsia="宋体"/>
                <w:color w:val="auto"/>
                <w:kern w:val="0"/>
                <w:szCs w:val="21"/>
                <w:highlight w:val="none"/>
                <w:u w:val="none"/>
              </w:rPr>
            </w:pPr>
            <w:r>
              <w:rPr>
                <w:rFonts w:hint="eastAsia" w:ascii="宋体" w:hAnsi="宋体" w:eastAsia="宋体"/>
                <w:color w:val="auto"/>
                <w:kern w:val="0"/>
                <w:szCs w:val="21"/>
                <w:highlight w:val="none"/>
                <w:u w:val="none"/>
              </w:rPr>
              <w:t>招标代理服务费金额</w:t>
            </w:r>
            <w:r>
              <w:rPr>
                <w:rFonts w:hint="eastAsia" w:ascii="宋体" w:hAnsi="宋体"/>
                <w:color w:val="auto"/>
                <w:kern w:val="0"/>
                <w:szCs w:val="21"/>
                <w:highlight w:val="none"/>
                <w:u w:val="none"/>
                <w:lang w:val="en-US" w:eastAsia="zh-CN"/>
              </w:rPr>
              <w:t>3000</w:t>
            </w:r>
            <w:r>
              <w:rPr>
                <w:rFonts w:hint="eastAsia" w:ascii="宋体" w:hAnsi="宋体" w:eastAsia="宋体"/>
                <w:color w:val="auto"/>
                <w:kern w:val="0"/>
                <w:szCs w:val="21"/>
                <w:highlight w:val="none"/>
                <w:u w:val="none"/>
              </w:rPr>
              <w:t>元，由中标单位在领取中标通知书时一次性支付给招标代理公司。</w:t>
            </w:r>
          </w:p>
        </w:tc>
      </w:tr>
      <w:tr w14:paraId="3E4E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D6FEF4C">
            <w:pPr>
              <w:snapToGrid w:val="0"/>
              <w:spacing w:line="240" w:lineRule="atLeast"/>
              <w:jc w:val="center"/>
              <w:rPr>
                <w:rStyle w:val="138"/>
                <w:rFonts w:hint="eastAsia" w:ascii="宋体" w:hAnsi="宋体"/>
                <w:color w:val="auto"/>
                <w:kern w:val="0"/>
                <w:szCs w:val="21"/>
              </w:rPr>
            </w:pPr>
            <w:r>
              <w:rPr>
                <w:rStyle w:val="138"/>
                <w:rFonts w:ascii="宋体" w:hAnsi="宋体"/>
                <w:color w:val="auto"/>
                <w:kern w:val="0"/>
                <w:szCs w:val="21"/>
              </w:rPr>
              <w:t>10.4</w:t>
            </w:r>
          </w:p>
        </w:tc>
        <w:tc>
          <w:tcPr>
            <w:tcW w:w="1417" w:type="dxa"/>
            <w:tcBorders>
              <w:top w:val="single" w:color="000000" w:sz="4" w:space="0"/>
              <w:left w:val="single" w:color="000000" w:sz="4" w:space="0"/>
              <w:bottom w:val="single" w:color="000000" w:sz="4" w:space="0"/>
              <w:right w:val="single" w:color="000000" w:sz="4" w:space="0"/>
            </w:tcBorders>
            <w:vAlign w:val="center"/>
          </w:tcPr>
          <w:p w14:paraId="7B29AFEA">
            <w:pPr>
              <w:snapToGrid w:val="0"/>
              <w:spacing w:line="240" w:lineRule="atLeast"/>
              <w:jc w:val="center"/>
              <w:rPr>
                <w:rStyle w:val="138"/>
                <w:rFonts w:hint="eastAsia" w:ascii="宋体" w:hAnsi="宋体" w:eastAsia="宋体" w:cs="宋体"/>
                <w:color w:val="auto"/>
              </w:rPr>
            </w:pPr>
            <w:r>
              <w:rPr>
                <w:rStyle w:val="138"/>
                <w:rFonts w:hint="eastAsia" w:ascii="宋体" w:hAnsi="宋体" w:eastAsia="宋体" w:cs="宋体"/>
                <w:color w:val="auto"/>
              </w:rPr>
              <w:t>费用承担</w:t>
            </w:r>
          </w:p>
        </w:tc>
        <w:tc>
          <w:tcPr>
            <w:tcW w:w="6939" w:type="dxa"/>
            <w:tcBorders>
              <w:top w:val="single" w:color="000000" w:sz="4" w:space="0"/>
              <w:left w:val="single" w:color="000000" w:sz="4" w:space="0"/>
              <w:bottom w:val="single" w:color="000000" w:sz="4" w:space="0"/>
              <w:right w:val="single" w:color="000000" w:sz="4" w:space="0"/>
            </w:tcBorders>
            <w:vAlign w:val="center"/>
          </w:tcPr>
          <w:p w14:paraId="1C59AD09">
            <w:pPr>
              <w:snapToGrid w:val="0"/>
              <w:spacing w:line="360" w:lineRule="auto"/>
              <w:jc w:val="left"/>
              <w:rPr>
                <w:rStyle w:val="138"/>
                <w:rFonts w:hint="eastAsia" w:ascii="宋体" w:hAnsi="宋体" w:eastAsia="宋体" w:cs="宋体"/>
                <w:color w:val="auto"/>
                <w:lang w:val="en-US" w:eastAsia="zh-CN"/>
              </w:rPr>
            </w:pPr>
            <w:r>
              <w:rPr>
                <w:rStyle w:val="138"/>
                <w:rFonts w:hint="eastAsia" w:ascii="宋体" w:hAnsi="宋体" w:eastAsia="宋体" w:cs="宋体"/>
                <w:color w:val="auto"/>
                <w:kern w:val="0"/>
                <w:szCs w:val="21"/>
                <w:lang w:val="en-US" w:eastAsia="zh-CN"/>
              </w:rPr>
              <w:t xml:space="preserve">   </w:t>
            </w:r>
            <w:r>
              <w:rPr>
                <w:rStyle w:val="138"/>
                <w:rFonts w:hint="eastAsia" w:ascii="宋体" w:hAnsi="宋体" w:eastAsia="宋体" w:cs="宋体"/>
                <w:color w:val="auto"/>
                <w:kern w:val="0"/>
                <w:szCs w:val="21"/>
              </w:rPr>
              <w:t>投标人准备和参加投标活动发生的费用自理。</w:t>
            </w:r>
          </w:p>
        </w:tc>
      </w:tr>
      <w:tr w14:paraId="6F3B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EF8A5F0">
            <w:pPr>
              <w:snapToGrid w:val="0"/>
              <w:spacing w:line="240" w:lineRule="atLeast"/>
              <w:jc w:val="center"/>
              <w:rPr>
                <w:rStyle w:val="138"/>
                <w:rFonts w:hint="eastAsia" w:ascii="宋体" w:hAnsi="宋体"/>
                <w:color w:val="auto"/>
                <w:kern w:val="0"/>
                <w:szCs w:val="21"/>
              </w:rPr>
            </w:pPr>
            <w:r>
              <w:rPr>
                <w:rStyle w:val="138"/>
                <w:rFonts w:hint="eastAsia" w:ascii="宋体" w:hAnsi="宋体"/>
                <w:color w:val="auto"/>
                <w:kern w:val="0"/>
                <w:szCs w:val="21"/>
              </w:rPr>
              <w:t>10.5</w:t>
            </w:r>
          </w:p>
        </w:tc>
        <w:tc>
          <w:tcPr>
            <w:tcW w:w="1417" w:type="dxa"/>
            <w:tcBorders>
              <w:top w:val="single" w:color="000000" w:sz="4" w:space="0"/>
              <w:left w:val="single" w:color="000000" w:sz="4" w:space="0"/>
              <w:bottom w:val="single" w:color="000000" w:sz="4" w:space="0"/>
              <w:right w:val="single" w:color="000000" w:sz="4" w:space="0"/>
            </w:tcBorders>
            <w:vAlign w:val="center"/>
          </w:tcPr>
          <w:p w14:paraId="628FF0D9">
            <w:pPr>
              <w:snapToGrid w:val="0"/>
              <w:spacing w:line="240" w:lineRule="atLeast"/>
              <w:jc w:val="center"/>
              <w:rPr>
                <w:rStyle w:val="138"/>
                <w:rFonts w:hint="eastAsia" w:ascii="宋体" w:hAnsi="宋体" w:eastAsia="宋体" w:cs="宋体"/>
                <w:color w:val="auto"/>
              </w:rPr>
            </w:pPr>
            <w:r>
              <w:rPr>
                <w:rStyle w:val="138"/>
                <w:rFonts w:hint="eastAsia" w:ascii="宋体" w:hAnsi="宋体" w:eastAsia="宋体" w:cs="宋体"/>
                <w:color w:val="auto"/>
              </w:rPr>
              <w:t>说明</w:t>
            </w:r>
          </w:p>
        </w:tc>
        <w:tc>
          <w:tcPr>
            <w:tcW w:w="6939" w:type="dxa"/>
            <w:tcBorders>
              <w:top w:val="single" w:color="000000" w:sz="4" w:space="0"/>
              <w:left w:val="single" w:color="000000" w:sz="4" w:space="0"/>
              <w:bottom w:val="single" w:color="000000" w:sz="4" w:space="0"/>
              <w:right w:val="single" w:color="000000" w:sz="4" w:space="0"/>
            </w:tcBorders>
            <w:vAlign w:val="center"/>
          </w:tcPr>
          <w:p w14:paraId="63C168F3">
            <w:pPr>
              <w:numPr>
                <w:ilvl w:val="0"/>
                <w:numId w:val="0"/>
              </w:numPr>
              <w:snapToGrid w:val="0"/>
              <w:spacing w:line="360" w:lineRule="auto"/>
              <w:ind w:firstLine="420" w:firstLineChars="200"/>
              <w:jc w:val="both"/>
              <w:rPr>
                <w:rStyle w:val="138"/>
                <w:rFonts w:hint="eastAsia" w:ascii="宋体" w:hAnsi="宋体" w:eastAsia="宋体" w:cs="宋体"/>
                <w:color w:val="auto"/>
                <w:lang w:val="en-US" w:eastAsia="zh-CN"/>
              </w:rPr>
            </w:pPr>
            <w:r>
              <w:rPr>
                <w:rStyle w:val="138"/>
                <w:rFonts w:hint="eastAsia" w:ascii="宋体" w:hAnsi="宋体" w:eastAsia="宋体" w:cs="宋体"/>
                <w:color w:val="auto"/>
                <w:lang w:val="en-US" w:eastAsia="zh-CN"/>
              </w:rPr>
              <w:t>1、本次比选承包商若未在南川区承包商信用管理库中，在递交竞标文件截止时间前按照南川发改委发【2024】165号文件要求入库，否则取消竞标资格，后果自负。</w:t>
            </w:r>
            <w:r>
              <w:rPr>
                <w:rStyle w:val="138"/>
                <w:rFonts w:hint="eastAsia" w:ascii="宋体" w:hAnsi="宋体" w:eastAsia="宋体" w:cs="宋体"/>
                <w:color w:val="auto"/>
                <w:lang w:eastAsia="zh-CN"/>
              </w:rPr>
              <w:t>　</w:t>
            </w:r>
            <w:r>
              <w:rPr>
                <w:rStyle w:val="138"/>
                <w:rFonts w:hint="eastAsia" w:ascii="宋体" w:hAnsi="宋体" w:eastAsia="宋体" w:cs="宋体"/>
                <w:color w:val="auto"/>
                <w:lang w:val="en-US" w:eastAsia="zh-CN"/>
              </w:rPr>
              <w:t xml:space="preserve"> </w:t>
            </w:r>
          </w:p>
          <w:p w14:paraId="1DBDDB22">
            <w:pPr>
              <w:numPr>
                <w:ilvl w:val="0"/>
                <w:numId w:val="0"/>
              </w:numPr>
              <w:snapToGrid w:val="0"/>
              <w:spacing w:line="360" w:lineRule="auto"/>
              <w:ind w:left="0" w:leftChars="0" w:firstLine="420" w:firstLineChars="200"/>
              <w:jc w:val="both"/>
              <w:rPr>
                <w:rStyle w:val="138"/>
                <w:rFonts w:hint="eastAsia" w:ascii="宋体" w:hAnsi="宋体" w:eastAsia="宋体" w:cs="宋体"/>
                <w:color w:val="auto"/>
                <w:lang w:val="en-US" w:eastAsia="zh-CN"/>
              </w:rPr>
            </w:pPr>
            <w:r>
              <w:rPr>
                <w:rStyle w:val="138"/>
                <w:rFonts w:hint="eastAsia" w:ascii="宋体" w:hAnsi="宋体"/>
                <w:color w:val="auto"/>
                <w:lang w:val="en-US" w:eastAsia="zh-CN"/>
              </w:rPr>
              <w:t>2、</w:t>
            </w:r>
            <w:r>
              <w:rPr>
                <w:rStyle w:val="138"/>
                <w:rFonts w:hint="eastAsia" w:ascii="宋体" w:hAnsi="宋体"/>
                <w:color w:val="auto"/>
              </w:rPr>
              <w:t>招标文件中投标人须知前附表与正文不一致的以前附表为准，评标办法前附表与正文不一致的以前附表为准。</w:t>
            </w:r>
          </w:p>
        </w:tc>
      </w:tr>
    </w:tbl>
    <w:p w14:paraId="6FE5B7BF">
      <w:pPr>
        <w:pStyle w:val="38"/>
        <w:spacing w:before="0" w:after="0" w:line="240" w:lineRule="atLeast"/>
        <w:rPr>
          <w:rStyle w:val="138"/>
          <w:rFonts w:ascii="宋体" w:hAnsi="宋体" w:cs="仿宋_GB2312"/>
          <w:color w:val="auto"/>
        </w:rPr>
      </w:pPr>
      <w:r>
        <w:rPr>
          <w:rStyle w:val="138"/>
          <w:rFonts w:ascii="宋体" w:hAnsi="宋体" w:cs="仿宋_GB2312"/>
          <w:color w:val="auto"/>
        </w:rPr>
        <w:br w:type="page"/>
      </w:r>
    </w:p>
    <w:p w14:paraId="5000948A">
      <w:pPr>
        <w:pStyle w:val="38"/>
        <w:spacing w:before="0" w:after="0" w:line="240" w:lineRule="atLeast"/>
        <w:ind w:firstLine="422" w:firstLineChars="200"/>
        <w:rPr>
          <w:rStyle w:val="138"/>
          <w:rFonts w:ascii="宋体" w:hAnsi="宋体" w:cs="仿宋_GB2312"/>
          <w:color w:val="auto"/>
          <w:sz w:val="21"/>
          <w:szCs w:val="21"/>
        </w:rPr>
      </w:pPr>
      <w:bookmarkStart w:id="32" w:name="_Hlk79837017"/>
      <w:r>
        <w:rPr>
          <w:rStyle w:val="138"/>
          <w:rFonts w:ascii="宋体" w:hAnsi="宋体" w:cs="仿宋_GB2312"/>
          <w:color w:val="auto"/>
          <w:sz w:val="21"/>
          <w:szCs w:val="21"/>
        </w:rPr>
        <w:t>1.  总则</w:t>
      </w:r>
    </w:p>
    <w:p w14:paraId="27646BED">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1.1  项目概况</w:t>
      </w:r>
    </w:p>
    <w:p w14:paraId="5330D967">
      <w:pPr>
        <w:snapToGrid w:val="0"/>
        <w:spacing w:line="240" w:lineRule="atLeast"/>
        <w:ind w:firstLine="357" w:firstLineChars="170"/>
        <w:jc w:val="left"/>
        <w:rPr>
          <w:rStyle w:val="138"/>
          <w:rFonts w:ascii="宋体" w:hAnsi="宋体"/>
          <w:color w:val="auto"/>
          <w:kern w:val="0"/>
          <w:szCs w:val="21"/>
        </w:rPr>
      </w:pPr>
      <w:r>
        <w:rPr>
          <w:rStyle w:val="138"/>
          <w:rFonts w:ascii="宋体" w:hAnsi="宋体"/>
          <w:color w:val="auto"/>
          <w:kern w:val="0"/>
          <w:szCs w:val="21"/>
        </w:rPr>
        <w:t>1.1.1  根据《中华人民共和国招标投标法》等有关法律、法规和规章的规定，本招标项目已具备招标条件，现对本</w:t>
      </w:r>
      <w:r>
        <w:rPr>
          <w:rStyle w:val="138"/>
          <w:rFonts w:hint="eastAsia" w:ascii="宋体" w:hAnsi="宋体"/>
          <w:color w:val="auto"/>
          <w:kern w:val="0"/>
          <w:szCs w:val="21"/>
          <w:lang w:eastAsia="zh-CN"/>
        </w:rPr>
        <w:t>项目</w:t>
      </w:r>
      <w:r>
        <w:rPr>
          <w:rStyle w:val="138"/>
          <w:rFonts w:ascii="宋体" w:hAnsi="宋体"/>
          <w:color w:val="auto"/>
          <w:kern w:val="0"/>
          <w:szCs w:val="21"/>
        </w:rPr>
        <w:t>施工进行招标。</w:t>
      </w:r>
    </w:p>
    <w:p w14:paraId="4669A6FF">
      <w:pPr>
        <w:snapToGrid w:val="0"/>
        <w:spacing w:line="240" w:lineRule="atLeast"/>
        <w:ind w:firstLine="357" w:firstLineChars="170"/>
        <w:jc w:val="left"/>
        <w:rPr>
          <w:rStyle w:val="138"/>
          <w:rFonts w:ascii="宋体" w:hAnsi="宋体"/>
          <w:color w:val="auto"/>
          <w:kern w:val="0"/>
          <w:szCs w:val="21"/>
        </w:rPr>
      </w:pPr>
      <w:r>
        <w:rPr>
          <w:rStyle w:val="138"/>
          <w:rFonts w:ascii="宋体" w:hAnsi="宋体"/>
          <w:color w:val="auto"/>
          <w:kern w:val="0"/>
          <w:szCs w:val="21"/>
        </w:rPr>
        <w:t>1.1.2  本招标项目招标人：见投标人须知前附表。</w:t>
      </w:r>
    </w:p>
    <w:p w14:paraId="1AF49280">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1.1.3  本标段招标代理机构：见投标人须知前附表。</w:t>
      </w:r>
    </w:p>
    <w:p w14:paraId="30B4FB3D">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1.1.4  本招标项目名称：见投标人须知前附表。</w:t>
      </w:r>
    </w:p>
    <w:p w14:paraId="63A509A4">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1.1.5  本标段建设地点：见投标人须知前附表。</w:t>
      </w:r>
    </w:p>
    <w:p w14:paraId="42039C4D">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1.2  资金来源和落实情况</w:t>
      </w:r>
    </w:p>
    <w:p w14:paraId="1221CE0E">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1.2.1  本招标项目的资金来源：见投标人须知前附表。</w:t>
      </w:r>
    </w:p>
    <w:p w14:paraId="7D533D0D">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1.2.2  本招标项目的出资比例：见投标人须知前附表。</w:t>
      </w:r>
    </w:p>
    <w:p w14:paraId="243A16B8">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1.2.3  本招标项目的资金落实情况：见投标人须知前附表。</w:t>
      </w:r>
    </w:p>
    <w:p w14:paraId="18055C77">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1.3  招标范围、计划工期和质量要求</w:t>
      </w:r>
    </w:p>
    <w:p w14:paraId="451AC30F">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1.3.1  本次招标范围：见投标人须知前附表。</w:t>
      </w:r>
    </w:p>
    <w:p w14:paraId="3B610A09">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1.3.2  本标段的计划工期：见投标人须知前附表。</w:t>
      </w:r>
    </w:p>
    <w:p w14:paraId="374E20E7">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1.3.3  本标段的质量要求：见投标人须知前附表。</w:t>
      </w:r>
    </w:p>
    <w:p w14:paraId="324DB747">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1.4  投标人资格要求</w:t>
      </w:r>
    </w:p>
    <w:p w14:paraId="0800B64F">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1.4.1 投标人应具备承担本标段施工的资质条件、能力和信誉。</w:t>
      </w:r>
    </w:p>
    <w:p w14:paraId="44B7D90D">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w:t>
      </w:r>
      <w:r>
        <w:rPr>
          <w:rStyle w:val="138"/>
          <w:rFonts w:ascii="宋体" w:hAnsi="宋体"/>
          <w:color w:val="auto"/>
          <w:szCs w:val="21"/>
        </w:rPr>
        <w:t>资质条件、营业执照及安全生产条件</w:t>
      </w:r>
      <w:r>
        <w:rPr>
          <w:rStyle w:val="138"/>
          <w:rFonts w:ascii="宋体" w:hAnsi="宋体"/>
          <w:color w:val="auto"/>
          <w:kern w:val="0"/>
          <w:szCs w:val="21"/>
        </w:rPr>
        <w:t>：见投标人须知前附表；</w:t>
      </w:r>
    </w:p>
    <w:p w14:paraId="52FDD66F">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（2）项目经理资格：见投标人须知前附表；</w:t>
      </w:r>
    </w:p>
    <w:p w14:paraId="2A5B39B5">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（3）其他要求：见投标人须知前附表。</w:t>
      </w:r>
    </w:p>
    <w:p w14:paraId="372209AE">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1.4.3  投标人不得存在下列情形之一：</w:t>
      </w:r>
    </w:p>
    <w:p w14:paraId="5B05BA70">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position w:val="-2"/>
          <w:szCs w:val="21"/>
        </w:rPr>
        <w:t>（1）与招标人存在利害关系可能影响招标公正性的法人、其他组织或者个人；</w:t>
      </w:r>
    </w:p>
    <w:p w14:paraId="0066512F">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（2）为本标段前期准备提供设计或咨询服务的，但设计施工总承包的除外；</w:t>
      </w:r>
    </w:p>
    <w:p w14:paraId="5D4DF101">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（3）为本标段的监理人；</w:t>
      </w:r>
    </w:p>
    <w:p w14:paraId="6490CF46">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（4）为本标段的代建人；</w:t>
      </w:r>
    </w:p>
    <w:p w14:paraId="573B085C">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（5）为本标段提供招标代理服务的；</w:t>
      </w:r>
    </w:p>
    <w:p w14:paraId="1478EF01">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（6）与本标段的监理人或代建人或招标代理机构同为一个法定代表人的；</w:t>
      </w:r>
    </w:p>
    <w:p w14:paraId="670CE49F">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（7）与本标段的监理人或代建人或招标代理机构相互控股或参股的；</w:t>
      </w:r>
    </w:p>
    <w:p w14:paraId="57CF0998">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（8）与本标段的监理人或代建人或招标代理机构相互任职或工作的；</w:t>
      </w:r>
    </w:p>
    <w:p w14:paraId="218AB61C">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（9）被责令停业的；</w:t>
      </w:r>
    </w:p>
    <w:p w14:paraId="0811E9BE">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（10）被暂停或取消投标资格的；</w:t>
      </w:r>
    </w:p>
    <w:p w14:paraId="62FCF7EA">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（11）财产被接管或冻结的；</w:t>
      </w:r>
    </w:p>
    <w:p w14:paraId="7AA4D617">
      <w:pPr>
        <w:snapToGrid w:val="0"/>
        <w:spacing w:line="240" w:lineRule="atLeast"/>
        <w:ind w:firstLine="359" w:firstLineChars="171"/>
        <w:jc w:val="left"/>
        <w:rPr>
          <w:rStyle w:val="138"/>
          <w:rFonts w:ascii="宋体" w:hAnsi="宋体"/>
          <w:color w:val="auto"/>
          <w:kern w:val="0"/>
          <w:szCs w:val="21"/>
        </w:rPr>
      </w:pPr>
      <w:r>
        <w:rPr>
          <w:rStyle w:val="138"/>
          <w:rFonts w:ascii="宋体" w:hAnsi="宋体"/>
          <w:color w:val="auto"/>
          <w:kern w:val="0"/>
          <w:szCs w:val="21"/>
        </w:rPr>
        <w:t>（12）</w:t>
      </w:r>
      <w:r>
        <w:rPr>
          <w:rStyle w:val="138"/>
          <w:rFonts w:ascii="宋体" w:hAnsi="宋体"/>
          <w:color w:val="auto"/>
          <w:szCs w:val="21"/>
        </w:rPr>
        <w:t>单位负责人为同一人或者存在控股、管理关系的不同单位，不得在同一标段中同时投标</w:t>
      </w:r>
      <w:r>
        <w:rPr>
          <w:rStyle w:val="138"/>
          <w:rFonts w:ascii="宋体" w:hAnsi="宋体"/>
          <w:color w:val="auto"/>
          <w:kern w:val="0"/>
          <w:szCs w:val="21"/>
        </w:rPr>
        <w:t>。</w:t>
      </w:r>
    </w:p>
    <w:p w14:paraId="7602F862">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1.5  费用承担</w:t>
      </w:r>
    </w:p>
    <w:p w14:paraId="64CEEBFA">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投标人准备和参加投标活动发生的费用自理。</w:t>
      </w:r>
    </w:p>
    <w:p w14:paraId="6DF36EC6">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1.6  保密</w:t>
      </w:r>
    </w:p>
    <w:p w14:paraId="0A84C98F">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参与招标投标活动的各方应对</w:t>
      </w:r>
      <w:r>
        <w:rPr>
          <w:rStyle w:val="138"/>
          <w:rFonts w:hint="eastAsia" w:ascii="宋体" w:hAnsi="宋体"/>
          <w:color w:val="auto"/>
          <w:kern w:val="0"/>
          <w:szCs w:val="21"/>
          <w:lang w:eastAsia="zh-CN"/>
        </w:rPr>
        <w:t>竞争性比选文件</w:t>
      </w:r>
      <w:r>
        <w:rPr>
          <w:rStyle w:val="138"/>
          <w:rFonts w:ascii="宋体" w:hAnsi="宋体"/>
          <w:color w:val="auto"/>
          <w:kern w:val="0"/>
          <w:szCs w:val="21"/>
        </w:rPr>
        <w:t>和</w:t>
      </w:r>
      <w:r>
        <w:rPr>
          <w:rStyle w:val="138"/>
          <w:rFonts w:hint="eastAsia" w:ascii="宋体" w:hAnsi="宋体"/>
          <w:color w:val="auto"/>
          <w:kern w:val="0"/>
          <w:szCs w:val="21"/>
          <w:lang w:eastAsia="zh-CN"/>
        </w:rPr>
        <w:t>竞标文件</w:t>
      </w:r>
      <w:r>
        <w:rPr>
          <w:rStyle w:val="138"/>
          <w:rFonts w:ascii="宋体" w:hAnsi="宋体"/>
          <w:color w:val="auto"/>
          <w:kern w:val="0"/>
          <w:szCs w:val="21"/>
        </w:rPr>
        <w:t>中的商业和技术等秘密保密，违者应对由此造成的后果承担法律责任。</w:t>
      </w:r>
    </w:p>
    <w:p w14:paraId="206C4CAA">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1.7  语言文字</w:t>
      </w:r>
    </w:p>
    <w:p w14:paraId="40BAA8AB">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除专用术语外，与招标投标有关的语言均使用中文。必要时专用术语应附有中文注释。</w:t>
      </w:r>
    </w:p>
    <w:p w14:paraId="4DCA1E6D">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1.8  计量单位</w:t>
      </w:r>
    </w:p>
    <w:p w14:paraId="6EC5F04F">
      <w:pPr>
        <w:snapToGrid w:val="0"/>
        <w:spacing w:line="240" w:lineRule="atLeast"/>
        <w:ind w:firstLine="424" w:firstLineChars="202"/>
        <w:jc w:val="left"/>
        <w:rPr>
          <w:rStyle w:val="138"/>
          <w:rFonts w:ascii="宋体" w:hAnsi="宋体"/>
          <w:color w:val="auto"/>
          <w:kern w:val="0"/>
          <w:szCs w:val="21"/>
        </w:rPr>
      </w:pPr>
      <w:r>
        <w:rPr>
          <w:rStyle w:val="138"/>
          <w:rFonts w:ascii="宋体" w:hAnsi="宋体"/>
          <w:color w:val="auto"/>
          <w:kern w:val="0"/>
          <w:szCs w:val="21"/>
        </w:rPr>
        <w:t>所有计量均采用中华人民共和国法定计量单位。</w:t>
      </w:r>
    </w:p>
    <w:p w14:paraId="107B8DFA">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1.9  踏勘现场</w:t>
      </w:r>
    </w:p>
    <w:p w14:paraId="41543D9F">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1.9.1  本次招标不组织踏勘现场，由投标人自行踏勘，以便投标人已充分考虑了现场和环境条件，踏勘现场所发生的费用由投标人承担。</w:t>
      </w:r>
    </w:p>
    <w:p w14:paraId="6DCF92E8">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1.9.2  投标人踏勘现场发生的费用自理。</w:t>
      </w:r>
    </w:p>
    <w:p w14:paraId="6FE2D664">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1.9.3  除招标人的原因外，投标人自行负责在踏勘现场中所发生的人员伤亡和财产损失。</w:t>
      </w:r>
    </w:p>
    <w:p w14:paraId="28B0C495">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1.9.4  招标人在踏勘现场中介绍的工程场地和相关的周边环境情况，供投标人在编制</w:t>
      </w:r>
      <w:r>
        <w:rPr>
          <w:rStyle w:val="138"/>
          <w:rFonts w:hint="eastAsia" w:ascii="宋体" w:hAnsi="宋体"/>
          <w:color w:val="auto"/>
          <w:kern w:val="0"/>
          <w:szCs w:val="21"/>
          <w:lang w:eastAsia="zh-CN"/>
        </w:rPr>
        <w:t>竞标文件</w:t>
      </w:r>
      <w:r>
        <w:rPr>
          <w:rStyle w:val="138"/>
          <w:rFonts w:ascii="宋体" w:hAnsi="宋体"/>
          <w:color w:val="auto"/>
          <w:kern w:val="0"/>
          <w:szCs w:val="21"/>
        </w:rPr>
        <w:t>时参考，招标人不对投标人据此做出的判断和决策负责。</w:t>
      </w:r>
    </w:p>
    <w:p w14:paraId="1836FDD2">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1.10  分包</w:t>
      </w:r>
    </w:p>
    <w:p w14:paraId="4B7C7BB0">
      <w:pPr>
        <w:pStyle w:val="39"/>
        <w:snapToGrid w:val="0"/>
        <w:spacing w:before="0" w:after="0" w:line="240" w:lineRule="atLeast"/>
        <w:ind w:firstLine="420" w:firstLineChars="200"/>
        <w:rPr>
          <w:rStyle w:val="138"/>
          <w:rFonts w:ascii="宋体" w:hAnsi="宋体"/>
          <w:b w:val="0"/>
          <w:bCs w:val="0"/>
          <w:color w:val="auto"/>
          <w:kern w:val="0"/>
          <w:sz w:val="21"/>
          <w:szCs w:val="21"/>
        </w:rPr>
      </w:pPr>
      <w:r>
        <w:rPr>
          <w:rStyle w:val="138"/>
          <w:rFonts w:ascii="宋体" w:hAnsi="宋体"/>
          <w:b w:val="0"/>
          <w:bCs w:val="0"/>
          <w:color w:val="auto"/>
          <w:kern w:val="0"/>
          <w:sz w:val="21"/>
          <w:szCs w:val="21"/>
        </w:rPr>
        <w:t>投标人拟在中标后不得分包</w:t>
      </w:r>
    </w:p>
    <w:p w14:paraId="4BE9DC3D">
      <w:pPr>
        <w:pStyle w:val="38"/>
        <w:spacing w:before="0" w:after="0" w:line="240" w:lineRule="atLeast"/>
        <w:ind w:firstLine="422" w:firstLineChars="200"/>
        <w:rPr>
          <w:rStyle w:val="138"/>
          <w:rFonts w:hint="eastAsia" w:ascii="宋体" w:hAnsi="宋体" w:eastAsia="宋体" w:cs="仿宋_GB2312"/>
          <w:color w:val="auto"/>
          <w:sz w:val="21"/>
          <w:szCs w:val="21"/>
          <w:lang w:eastAsia="zh-CN"/>
        </w:rPr>
      </w:pPr>
      <w:r>
        <w:rPr>
          <w:rStyle w:val="138"/>
          <w:rFonts w:ascii="宋体" w:hAnsi="宋体" w:cs="仿宋_GB2312"/>
          <w:color w:val="auto"/>
          <w:sz w:val="21"/>
          <w:szCs w:val="21"/>
        </w:rPr>
        <w:t xml:space="preserve">2.  </w:t>
      </w:r>
      <w:r>
        <w:rPr>
          <w:rStyle w:val="138"/>
          <w:rFonts w:hint="eastAsia" w:ascii="宋体" w:hAnsi="宋体" w:cs="仿宋_GB2312"/>
          <w:color w:val="auto"/>
          <w:sz w:val="21"/>
          <w:szCs w:val="21"/>
          <w:lang w:eastAsia="zh-CN"/>
        </w:rPr>
        <w:t>竞争性比选文件</w:t>
      </w:r>
    </w:p>
    <w:p w14:paraId="26E8DF31">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 xml:space="preserve">2.1 </w:t>
      </w:r>
      <w:r>
        <w:rPr>
          <w:rStyle w:val="138"/>
          <w:rFonts w:hint="eastAsia" w:ascii="宋体" w:hAnsi="宋体" w:cs="仿宋_GB2312"/>
          <w:color w:val="auto"/>
          <w:sz w:val="21"/>
          <w:szCs w:val="21"/>
          <w:lang w:eastAsia="zh-CN"/>
        </w:rPr>
        <w:t>竞争性比选文件</w:t>
      </w:r>
      <w:r>
        <w:rPr>
          <w:rStyle w:val="138"/>
          <w:rFonts w:ascii="宋体" w:hAnsi="宋体" w:cs="仿宋_GB2312"/>
          <w:color w:val="auto"/>
          <w:sz w:val="21"/>
          <w:szCs w:val="21"/>
        </w:rPr>
        <w:t>的组成</w:t>
      </w:r>
    </w:p>
    <w:p w14:paraId="50F043E6">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本</w:t>
      </w:r>
      <w:r>
        <w:rPr>
          <w:rStyle w:val="138"/>
          <w:rFonts w:hint="eastAsia" w:ascii="宋体" w:hAnsi="宋体"/>
          <w:color w:val="auto"/>
          <w:kern w:val="0"/>
          <w:szCs w:val="21"/>
          <w:lang w:eastAsia="zh-CN"/>
        </w:rPr>
        <w:t>竞争性比选文件</w:t>
      </w:r>
      <w:r>
        <w:rPr>
          <w:rStyle w:val="138"/>
          <w:rFonts w:ascii="宋体" w:hAnsi="宋体"/>
          <w:color w:val="auto"/>
          <w:kern w:val="0"/>
          <w:szCs w:val="21"/>
        </w:rPr>
        <w:t>包括：</w:t>
      </w:r>
    </w:p>
    <w:p w14:paraId="417319AB">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（1）招标公告；</w:t>
      </w:r>
    </w:p>
    <w:p w14:paraId="07821116">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（2）投标人须知；</w:t>
      </w:r>
    </w:p>
    <w:p w14:paraId="22E0AA8A">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（3）评标办法；</w:t>
      </w:r>
    </w:p>
    <w:p w14:paraId="1AD668BE">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（4）合同条款及格式；</w:t>
      </w:r>
    </w:p>
    <w:p w14:paraId="0ED955D5">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（5）工程量清单；</w:t>
      </w:r>
    </w:p>
    <w:p w14:paraId="72A8ABB5">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（6）图纸；</w:t>
      </w:r>
    </w:p>
    <w:p w14:paraId="1E3A1559">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（7）技术标准和要求；</w:t>
      </w:r>
    </w:p>
    <w:p w14:paraId="723B7001">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（8）</w:t>
      </w:r>
      <w:r>
        <w:rPr>
          <w:rStyle w:val="138"/>
          <w:rFonts w:hint="eastAsia" w:ascii="宋体" w:hAnsi="宋体"/>
          <w:color w:val="auto"/>
          <w:kern w:val="0"/>
          <w:szCs w:val="21"/>
          <w:lang w:eastAsia="zh-CN"/>
        </w:rPr>
        <w:t>竞标文件</w:t>
      </w:r>
      <w:r>
        <w:rPr>
          <w:rStyle w:val="138"/>
          <w:rFonts w:ascii="宋体" w:hAnsi="宋体"/>
          <w:color w:val="auto"/>
          <w:kern w:val="0"/>
          <w:szCs w:val="21"/>
        </w:rPr>
        <w:t>格式；</w:t>
      </w:r>
    </w:p>
    <w:p w14:paraId="4E0CBCA8">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（9）投标人须知前附表规定的其他材料。</w:t>
      </w:r>
    </w:p>
    <w:p w14:paraId="51FB4261">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根据</w:t>
      </w:r>
      <w:r>
        <w:rPr>
          <w:rStyle w:val="138"/>
          <w:rFonts w:hint="eastAsia" w:ascii="宋体" w:hAnsi="宋体"/>
          <w:color w:val="auto"/>
          <w:kern w:val="0"/>
          <w:szCs w:val="21"/>
          <w:lang w:eastAsia="zh-CN"/>
        </w:rPr>
        <w:t>竞争性比选文件</w:t>
      </w:r>
      <w:r>
        <w:rPr>
          <w:rStyle w:val="138"/>
          <w:rFonts w:ascii="宋体" w:hAnsi="宋体"/>
          <w:color w:val="auto"/>
          <w:kern w:val="0"/>
          <w:szCs w:val="21"/>
        </w:rPr>
        <w:t>所作的澄清、修改，构成</w:t>
      </w:r>
      <w:r>
        <w:rPr>
          <w:rStyle w:val="138"/>
          <w:rFonts w:hint="eastAsia" w:ascii="宋体" w:hAnsi="宋体"/>
          <w:color w:val="auto"/>
          <w:kern w:val="0"/>
          <w:szCs w:val="21"/>
          <w:lang w:eastAsia="zh-CN"/>
        </w:rPr>
        <w:t>竞争性比选文件</w:t>
      </w:r>
      <w:r>
        <w:rPr>
          <w:rStyle w:val="138"/>
          <w:rFonts w:ascii="宋体" w:hAnsi="宋体"/>
          <w:color w:val="auto"/>
          <w:kern w:val="0"/>
          <w:szCs w:val="21"/>
        </w:rPr>
        <w:t>的组成部分。</w:t>
      </w:r>
    </w:p>
    <w:p w14:paraId="618D8662">
      <w:pPr>
        <w:pStyle w:val="39"/>
        <w:snapToGrid w:val="0"/>
        <w:spacing w:before="0" w:after="0" w:line="240" w:lineRule="atLeast"/>
        <w:ind w:firstLine="422" w:firstLineChars="200"/>
        <w:rPr>
          <w:rStyle w:val="138"/>
          <w:rFonts w:ascii="宋体" w:hAnsi="宋体" w:cs="仿宋_GB2312"/>
          <w:color w:val="auto"/>
          <w:kern w:val="0"/>
          <w:sz w:val="21"/>
          <w:szCs w:val="21"/>
        </w:rPr>
      </w:pPr>
      <w:r>
        <w:rPr>
          <w:rStyle w:val="138"/>
          <w:rFonts w:ascii="宋体" w:hAnsi="宋体" w:cs="仿宋_GB2312"/>
          <w:color w:val="auto"/>
          <w:sz w:val="21"/>
          <w:szCs w:val="21"/>
        </w:rPr>
        <w:t xml:space="preserve">2.2  </w:t>
      </w:r>
      <w:r>
        <w:rPr>
          <w:rStyle w:val="138"/>
          <w:rFonts w:hint="eastAsia" w:ascii="宋体" w:hAnsi="宋体" w:cs="仿宋_GB2312"/>
          <w:color w:val="auto"/>
          <w:sz w:val="21"/>
          <w:szCs w:val="21"/>
          <w:lang w:eastAsia="zh-CN"/>
        </w:rPr>
        <w:t>竞争性比选文件</w:t>
      </w:r>
      <w:r>
        <w:rPr>
          <w:rStyle w:val="138"/>
          <w:rFonts w:ascii="宋体" w:hAnsi="宋体" w:cs="仿宋_GB2312"/>
          <w:color w:val="auto"/>
          <w:sz w:val="21"/>
          <w:szCs w:val="21"/>
        </w:rPr>
        <w:t>的修改</w:t>
      </w:r>
    </w:p>
    <w:p w14:paraId="6BECD896">
      <w:pPr>
        <w:snapToGrid w:val="0"/>
        <w:spacing w:line="240" w:lineRule="atLeast"/>
        <w:ind w:firstLine="420"/>
        <w:rPr>
          <w:rStyle w:val="138"/>
          <w:rFonts w:ascii="宋体" w:hAnsi="宋体"/>
          <w:color w:val="auto"/>
          <w:szCs w:val="21"/>
        </w:rPr>
      </w:pPr>
      <w:r>
        <w:rPr>
          <w:rStyle w:val="138"/>
          <w:rFonts w:ascii="宋体" w:hAnsi="宋体"/>
          <w:color w:val="auto"/>
          <w:szCs w:val="21"/>
        </w:rPr>
        <w:t>按照本章2.2</w:t>
      </w:r>
      <w:r>
        <w:rPr>
          <w:rStyle w:val="138"/>
          <w:rFonts w:hint="eastAsia" w:ascii="宋体" w:hAnsi="宋体"/>
          <w:color w:val="auto"/>
          <w:szCs w:val="21"/>
          <w:lang w:eastAsia="zh-CN"/>
        </w:rPr>
        <w:t>竞争性比选文件</w:t>
      </w:r>
      <w:r>
        <w:rPr>
          <w:rStyle w:val="138"/>
          <w:rFonts w:ascii="宋体" w:hAnsi="宋体"/>
          <w:color w:val="auto"/>
          <w:szCs w:val="21"/>
        </w:rPr>
        <w:t>的澄清相关内容及方式执行。</w:t>
      </w:r>
    </w:p>
    <w:p w14:paraId="08083D47">
      <w:pPr>
        <w:pStyle w:val="38"/>
        <w:spacing w:before="0" w:after="0" w:line="240" w:lineRule="atLeast"/>
        <w:ind w:firstLine="422" w:firstLineChars="200"/>
        <w:rPr>
          <w:rStyle w:val="138"/>
          <w:rFonts w:hint="eastAsia" w:ascii="宋体" w:hAnsi="宋体" w:eastAsia="宋体" w:cs="仿宋_GB2312"/>
          <w:color w:val="auto"/>
          <w:sz w:val="21"/>
          <w:szCs w:val="21"/>
          <w:lang w:eastAsia="zh-CN"/>
        </w:rPr>
      </w:pPr>
      <w:r>
        <w:rPr>
          <w:rStyle w:val="138"/>
          <w:rFonts w:ascii="宋体" w:hAnsi="宋体" w:cs="仿宋_GB2312"/>
          <w:color w:val="auto"/>
          <w:sz w:val="21"/>
          <w:szCs w:val="21"/>
        </w:rPr>
        <w:t xml:space="preserve">3.  </w:t>
      </w:r>
      <w:r>
        <w:rPr>
          <w:rStyle w:val="138"/>
          <w:rFonts w:hint="eastAsia" w:ascii="宋体" w:hAnsi="宋体" w:cs="仿宋_GB2312"/>
          <w:color w:val="auto"/>
          <w:sz w:val="21"/>
          <w:szCs w:val="21"/>
          <w:lang w:eastAsia="zh-CN"/>
        </w:rPr>
        <w:t>竞标文件</w:t>
      </w:r>
    </w:p>
    <w:p w14:paraId="0481D82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3.2  投标报价</w:t>
      </w:r>
    </w:p>
    <w:p w14:paraId="7807C3FB">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3.2.1  投标人应按第五章“工程量清单”的要求填写相应表格。</w:t>
      </w:r>
    </w:p>
    <w:p w14:paraId="6B14724D">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3.2.2　投标人在投标截止时间前修改投标函中的投标总报价，应同时修改第五章“工程量清单”中的相应报价。此修改须符合本章第 4.3 款的有关要求。</w:t>
      </w:r>
    </w:p>
    <w:p w14:paraId="67F4667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3.3  投标有效期</w:t>
      </w:r>
    </w:p>
    <w:p w14:paraId="7DBD2130">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3.3.1  在投标人须知前附表规定的投标有效期内，投标人不得要求撤销或修改其</w:t>
      </w:r>
      <w:r>
        <w:rPr>
          <w:rStyle w:val="138"/>
          <w:rFonts w:hint="eastAsia" w:ascii="宋体" w:hAnsi="宋体"/>
          <w:color w:val="auto"/>
          <w:kern w:val="0"/>
          <w:szCs w:val="21"/>
          <w:lang w:eastAsia="zh-CN"/>
        </w:rPr>
        <w:t>竞标文件</w:t>
      </w:r>
      <w:r>
        <w:rPr>
          <w:rStyle w:val="138"/>
          <w:rFonts w:ascii="宋体" w:hAnsi="宋体"/>
          <w:color w:val="auto"/>
          <w:kern w:val="0"/>
          <w:szCs w:val="21"/>
        </w:rPr>
        <w:t>。</w:t>
      </w:r>
    </w:p>
    <w:p w14:paraId="225D3BDA">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3.3.2  出现特殊情况需要延长投标有效期的，招标人以通知所有投标人延长投标有效期。投标人同意延长的，应相应延长其投标保证金的有效期，但不得要求或被允许修改或撤销其</w:t>
      </w:r>
      <w:r>
        <w:rPr>
          <w:rStyle w:val="138"/>
          <w:rFonts w:hint="eastAsia" w:ascii="宋体" w:hAnsi="宋体"/>
          <w:color w:val="auto"/>
          <w:kern w:val="0"/>
          <w:szCs w:val="21"/>
          <w:lang w:eastAsia="zh-CN"/>
        </w:rPr>
        <w:t>竞标文件</w:t>
      </w:r>
      <w:r>
        <w:rPr>
          <w:rStyle w:val="138"/>
          <w:rFonts w:ascii="宋体" w:hAnsi="宋体"/>
          <w:color w:val="auto"/>
          <w:kern w:val="0"/>
          <w:szCs w:val="21"/>
        </w:rPr>
        <w:t>；投标人拒绝延长的，其投标失效，但投标人有权收回其投标保证金。</w:t>
      </w:r>
    </w:p>
    <w:p w14:paraId="617B9DE3">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3.4  投标保证金</w:t>
      </w:r>
    </w:p>
    <w:p w14:paraId="753E83D1">
      <w:pPr>
        <w:snapToGrid w:val="0"/>
        <w:spacing w:line="240" w:lineRule="atLeast"/>
        <w:ind w:firstLine="315" w:firstLineChars="150"/>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3.4.1  投标人在递交</w:t>
      </w:r>
      <w:r>
        <w:rPr>
          <w:rStyle w:val="138"/>
          <w:rFonts w:hint="eastAsia" w:ascii="宋体" w:hAnsi="宋体"/>
          <w:color w:val="auto"/>
          <w:kern w:val="0"/>
          <w:szCs w:val="21"/>
          <w:lang w:eastAsia="zh-CN"/>
        </w:rPr>
        <w:t>竞标文件</w:t>
      </w:r>
      <w:r>
        <w:rPr>
          <w:rStyle w:val="138"/>
          <w:rFonts w:ascii="宋体" w:hAnsi="宋体"/>
          <w:color w:val="auto"/>
          <w:kern w:val="0"/>
          <w:szCs w:val="21"/>
        </w:rPr>
        <w:t>的同时，应按投标人须知前附表规定的金额的投标保证金格式递交投标保证金，并作为其</w:t>
      </w:r>
      <w:r>
        <w:rPr>
          <w:rStyle w:val="138"/>
          <w:rFonts w:hint="eastAsia" w:ascii="宋体" w:hAnsi="宋体"/>
          <w:color w:val="auto"/>
          <w:kern w:val="0"/>
          <w:szCs w:val="21"/>
          <w:lang w:eastAsia="zh-CN"/>
        </w:rPr>
        <w:t>竞标文件</w:t>
      </w:r>
      <w:r>
        <w:rPr>
          <w:rStyle w:val="138"/>
          <w:rFonts w:ascii="宋体" w:hAnsi="宋体"/>
          <w:color w:val="auto"/>
          <w:kern w:val="0"/>
          <w:szCs w:val="21"/>
        </w:rPr>
        <w:t>的组成部分。</w:t>
      </w:r>
    </w:p>
    <w:p w14:paraId="780B4BD1">
      <w:pPr>
        <w:snapToGrid w:val="0"/>
        <w:spacing w:line="240" w:lineRule="atLeast"/>
        <w:ind w:left="13" w:leftChars="6" w:firstLine="405" w:firstLineChars="193"/>
        <w:jc w:val="left"/>
        <w:rPr>
          <w:rStyle w:val="138"/>
          <w:rFonts w:ascii="宋体" w:hAnsi="宋体"/>
          <w:color w:val="auto"/>
          <w:kern w:val="0"/>
          <w:szCs w:val="21"/>
        </w:rPr>
      </w:pPr>
      <w:r>
        <w:rPr>
          <w:rStyle w:val="138"/>
          <w:rFonts w:ascii="宋体" w:hAnsi="宋体"/>
          <w:color w:val="auto"/>
          <w:kern w:val="0"/>
          <w:szCs w:val="21"/>
        </w:rPr>
        <w:t>3.4.2  投标人不按本章第 3.4.1 项要求提交投标保证金的，其</w:t>
      </w:r>
      <w:r>
        <w:rPr>
          <w:rStyle w:val="138"/>
          <w:rFonts w:hint="eastAsia" w:ascii="宋体" w:hAnsi="宋体"/>
          <w:color w:val="auto"/>
          <w:kern w:val="0"/>
          <w:szCs w:val="21"/>
          <w:lang w:eastAsia="zh-CN"/>
        </w:rPr>
        <w:t>竞标文件</w:t>
      </w:r>
      <w:r>
        <w:rPr>
          <w:rStyle w:val="138"/>
          <w:rFonts w:ascii="宋体" w:hAnsi="宋体"/>
          <w:color w:val="auto"/>
          <w:kern w:val="0"/>
          <w:szCs w:val="21"/>
        </w:rPr>
        <w:t>作</w:t>
      </w:r>
      <w:r>
        <w:rPr>
          <w:rStyle w:val="138"/>
          <w:rFonts w:hint="eastAsia" w:ascii="宋体" w:hAnsi="宋体"/>
          <w:color w:val="auto"/>
          <w:kern w:val="0"/>
          <w:szCs w:val="21"/>
        </w:rPr>
        <w:t>否决投标</w:t>
      </w:r>
      <w:r>
        <w:rPr>
          <w:rStyle w:val="138"/>
          <w:rFonts w:ascii="宋体" w:hAnsi="宋体"/>
          <w:color w:val="auto"/>
          <w:kern w:val="0"/>
          <w:szCs w:val="21"/>
        </w:rPr>
        <w:t>处理。</w:t>
      </w:r>
    </w:p>
    <w:p w14:paraId="674963D2">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3.4.3  投标保证金退还：见投标人须知前附表。</w:t>
      </w:r>
    </w:p>
    <w:p w14:paraId="2436968E">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3.4.4  有下列情形之一的，投标保证金将不予退还：</w:t>
      </w:r>
    </w:p>
    <w:p w14:paraId="1B303592">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（1）投标人在规定的投标有效期内撤销或修改其</w:t>
      </w:r>
      <w:r>
        <w:rPr>
          <w:rStyle w:val="138"/>
          <w:rFonts w:hint="eastAsia" w:ascii="宋体" w:hAnsi="宋体"/>
          <w:color w:val="auto"/>
          <w:kern w:val="0"/>
          <w:szCs w:val="21"/>
          <w:lang w:eastAsia="zh-CN"/>
        </w:rPr>
        <w:t>竞标文件</w:t>
      </w:r>
      <w:r>
        <w:rPr>
          <w:rStyle w:val="138"/>
          <w:rFonts w:ascii="宋体" w:hAnsi="宋体"/>
          <w:color w:val="auto"/>
          <w:kern w:val="0"/>
          <w:szCs w:val="21"/>
        </w:rPr>
        <w:t>；</w:t>
      </w:r>
    </w:p>
    <w:p w14:paraId="233FB882">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（2）中标人在收到中标通知书后，无正当理由拒签合同协议书或未按</w:t>
      </w:r>
      <w:r>
        <w:rPr>
          <w:rStyle w:val="138"/>
          <w:rFonts w:hint="eastAsia" w:ascii="宋体" w:hAnsi="宋体"/>
          <w:color w:val="auto"/>
          <w:kern w:val="0"/>
          <w:szCs w:val="21"/>
          <w:lang w:eastAsia="zh-CN"/>
        </w:rPr>
        <w:t>竞争性比选文件</w:t>
      </w:r>
      <w:r>
        <w:rPr>
          <w:rStyle w:val="138"/>
          <w:rFonts w:ascii="宋体" w:hAnsi="宋体"/>
          <w:color w:val="auto"/>
          <w:kern w:val="0"/>
          <w:szCs w:val="21"/>
        </w:rPr>
        <w:t>规定提交履约担保。</w:t>
      </w:r>
    </w:p>
    <w:p w14:paraId="123D394C">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（3）中标人在中标公示期结束后五个工作日内未向招标人缴纳低价风险担保。</w:t>
      </w:r>
    </w:p>
    <w:p w14:paraId="76FC2D78">
      <w:pPr>
        <w:snapToGrid w:val="0"/>
        <w:spacing w:line="240" w:lineRule="atLeast"/>
        <w:jc w:val="left"/>
        <w:rPr>
          <w:rStyle w:val="138"/>
          <w:rFonts w:ascii="宋体" w:hAnsi="宋体"/>
          <w:color w:val="auto"/>
          <w:kern w:val="0"/>
          <w:szCs w:val="21"/>
        </w:rPr>
      </w:pPr>
      <w:r>
        <w:rPr>
          <w:rStyle w:val="138"/>
          <w:rFonts w:hint="eastAsia" w:ascii="宋体" w:hAnsi="宋体"/>
          <w:color w:val="auto"/>
          <w:kern w:val="0"/>
          <w:szCs w:val="21"/>
        </w:rPr>
        <w:t xml:space="preserve">   </w:t>
      </w:r>
      <w:r>
        <w:rPr>
          <w:rStyle w:val="138"/>
          <w:rFonts w:ascii="宋体" w:hAnsi="宋体"/>
          <w:color w:val="auto"/>
          <w:kern w:val="0"/>
          <w:szCs w:val="21"/>
        </w:rPr>
        <w:t>（4）投标人在投标活动中串通投标、弄虚作假的；</w:t>
      </w:r>
    </w:p>
    <w:p w14:paraId="00E9BCCA">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（5）法律法规规定不予退还的其他情形。</w:t>
      </w:r>
    </w:p>
    <w:p w14:paraId="637B700B">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 xml:space="preserve">3.7  </w:t>
      </w:r>
      <w:r>
        <w:rPr>
          <w:rStyle w:val="138"/>
          <w:rFonts w:hint="eastAsia" w:ascii="宋体" w:hAnsi="宋体" w:cs="仿宋_GB2312"/>
          <w:color w:val="auto"/>
          <w:sz w:val="21"/>
          <w:szCs w:val="21"/>
          <w:lang w:eastAsia="zh-CN"/>
        </w:rPr>
        <w:t>竞标文件</w:t>
      </w:r>
      <w:r>
        <w:rPr>
          <w:rStyle w:val="138"/>
          <w:rFonts w:ascii="宋体" w:hAnsi="宋体" w:cs="仿宋_GB2312"/>
          <w:color w:val="auto"/>
          <w:sz w:val="21"/>
          <w:szCs w:val="21"/>
        </w:rPr>
        <w:t>的编制</w:t>
      </w:r>
    </w:p>
    <w:p w14:paraId="30CA31AF">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 xml:space="preserve">3.7.1  </w:t>
      </w:r>
      <w:r>
        <w:rPr>
          <w:rStyle w:val="138"/>
          <w:rFonts w:hint="eastAsia" w:ascii="宋体" w:hAnsi="宋体"/>
          <w:color w:val="auto"/>
          <w:kern w:val="0"/>
          <w:szCs w:val="21"/>
          <w:lang w:eastAsia="zh-CN"/>
        </w:rPr>
        <w:t>竞标文件</w:t>
      </w:r>
      <w:r>
        <w:rPr>
          <w:rStyle w:val="138"/>
          <w:rFonts w:ascii="宋体" w:hAnsi="宋体"/>
          <w:color w:val="auto"/>
          <w:kern w:val="0"/>
          <w:szCs w:val="21"/>
        </w:rPr>
        <w:t>应按第八章“</w:t>
      </w:r>
      <w:r>
        <w:rPr>
          <w:rStyle w:val="138"/>
          <w:rFonts w:hint="eastAsia" w:ascii="宋体" w:hAnsi="宋体"/>
          <w:color w:val="auto"/>
          <w:kern w:val="0"/>
          <w:szCs w:val="21"/>
          <w:lang w:eastAsia="zh-CN"/>
        </w:rPr>
        <w:t>竞标文件</w:t>
      </w:r>
      <w:r>
        <w:rPr>
          <w:rStyle w:val="138"/>
          <w:rFonts w:ascii="宋体" w:hAnsi="宋体"/>
          <w:color w:val="auto"/>
          <w:kern w:val="0"/>
          <w:szCs w:val="21"/>
        </w:rPr>
        <w:t>格式”进行编写，如有必要，可以增加附页，作为</w:t>
      </w:r>
      <w:r>
        <w:rPr>
          <w:rStyle w:val="138"/>
          <w:rFonts w:hint="eastAsia" w:ascii="宋体" w:hAnsi="宋体"/>
          <w:color w:val="auto"/>
          <w:kern w:val="0"/>
          <w:szCs w:val="21"/>
          <w:lang w:eastAsia="zh-CN"/>
        </w:rPr>
        <w:t>竞标文件</w:t>
      </w:r>
      <w:r>
        <w:rPr>
          <w:rStyle w:val="138"/>
          <w:rFonts w:ascii="宋体" w:hAnsi="宋体"/>
          <w:color w:val="auto"/>
          <w:kern w:val="0"/>
          <w:szCs w:val="21"/>
        </w:rPr>
        <w:t>的组成部分。其中，投标函附录在满足</w:t>
      </w:r>
      <w:r>
        <w:rPr>
          <w:rStyle w:val="138"/>
          <w:rFonts w:hint="eastAsia" w:ascii="宋体" w:hAnsi="宋体"/>
          <w:color w:val="auto"/>
          <w:kern w:val="0"/>
          <w:szCs w:val="21"/>
          <w:lang w:eastAsia="zh-CN"/>
        </w:rPr>
        <w:t>竞争性比选文件</w:t>
      </w:r>
      <w:r>
        <w:rPr>
          <w:rStyle w:val="138"/>
          <w:rFonts w:ascii="宋体" w:hAnsi="宋体"/>
          <w:color w:val="auto"/>
          <w:kern w:val="0"/>
          <w:szCs w:val="21"/>
        </w:rPr>
        <w:t>实质性要求的基础上，可以提出比</w:t>
      </w:r>
      <w:r>
        <w:rPr>
          <w:rStyle w:val="138"/>
          <w:rFonts w:hint="eastAsia" w:ascii="宋体" w:hAnsi="宋体"/>
          <w:color w:val="auto"/>
          <w:kern w:val="0"/>
          <w:szCs w:val="21"/>
          <w:lang w:eastAsia="zh-CN"/>
        </w:rPr>
        <w:t>竞争性比选文件</w:t>
      </w:r>
      <w:r>
        <w:rPr>
          <w:rStyle w:val="138"/>
          <w:rFonts w:ascii="宋体" w:hAnsi="宋体"/>
          <w:color w:val="auto"/>
          <w:kern w:val="0"/>
          <w:szCs w:val="21"/>
        </w:rPr>
        <w:t>要求更有利于招标人的承诺。</w:t>
      </w:r>
    </w:p>
    <w:p w14:paraId="5BD3074F">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 xml:space="preserve">3.7.2  </w:t>
      </w:r>
      <w:r>
        <w:rPr>
          <w:rStyle w:val="138"/>
          <w:rFonts w:hint="eastAsia" w:ascii="宋体" w:hAnsi="宋体"/>
          <w:color w:val="auto"/>
          <w:kern w:val="0"/>
          <w:szCs w:val="21"/>
          <w:lang w:eastAsia="zh-CN"/>
        </w:rPr>
        <w:t>竞标文件</w:t>
      </w:r>
      <w:r>
        <w:rPr>
          <w:rStyle w:val="138"/>
          <w:rFonts w:ascii="宋体" w:hAnsi="宋体"/>
          <w:color w:val="auto"/>
          <w:kern w:val="0"/>
          <w:szCs w:val="21"/>
        </w:rPr>
        <w:t>应当对</w:t>
      </w:r>
      <w:r>
        <w:rPr>
          <w:rStyle w:val="138"/>
          <w:rFonts w:hint="eastAsia" w:ascii="宋体" w:hAnsi="宋体"/>
          <w:color w:val="auto"/>
          <w:kern w:val="0"/>
          <w:szCs w:val="21"/>
          <w:lang w:eastAsia="zh-CN"/>
        </w:rPr>
        <w:t>竞争性比选文件</w:t>
      </w:r>
      <w:r>
        <w:rPr>
          <w:rStyle w:val="138"/>
          <w:rFonts w:ascii="宋体" w:hAnsi="宋体"/>
          <w:color w:val="auto"/>
          <w:kern w:val="0"/>
          <w:szCs w:val="21"/>
        </w:rPr>
        <w:t>有关工期、投标有效期、质量要求、技术标准和要求、 招标范围等实质性内容做出响应。</w:t>
      </w:r>
    </w:p>
    <w:p w14:paraId="0CF49CBD">
      <w:pPr>
        <w:snapToGrid w:val="0"/>
        <w:spacing w:line="240" w:lineRule="atLeast"/>
        <w:ind w:firstLine="424" w:firstLineChars="202"/>
        <w:jc w:val="left"/>
        <w:rPr>
          <w:rStyle w:val="138"/>
          <w:rFonts w:ascii="宋体" w:hAnsi="宋体"/>
          <w:color w:val="auto"/>
          <w:kern w:val="0"/>
          <w:szCs w:val="21"/>
        </w:rPr>
      </w:pPr>
      <w:r>
        <w:rPr>
          <w:rStyle w:val="138"/>
          <w:rFonts w:ascii="宋体" w:hAnsi="宋体"/>
          <w:color w:val="auto"/>
          <w:kern w:val="0"/>
          <w:position w:val="-2"/>
          <w:szCs w:val="21"/>
        </w:rPr>
        <w:t xml:space="preserve">3.7.3  </w:t>
      </w:r>
      <w:r>
        <w:rPr>
          <w:rStyle w:val="138"/>
          <w:rFonts w:hint="eastAsia" w:ascii="宋体" w:hAnsi="宋体"/>
          <w:color w:val="auto"/>
          <w:kern w:val="0"/>
          <w:position w:val="-2"/>
          <w:szCs w:val="21"/>
          <w:lang w:eastAsia="zh-CN"/>
        </w:rPr>
        <w:t>竞标文件</w:t>
      </w:r>
      <w:r>
        <w:rPr>
          <w:rStyle w:val="138"/>
          <w:rFonts w:ascii="宋体" w:hAnsi="宋体"/>
          <w:color w:val="auto"/>
          <w:kern w:val="0"/>
          <w:position w:val="-2"/>
          <w:szCs w:val="21"/>
        </w:rPr>
        <w:t>应用不褪色的材料书写或打印，并由投标人的法定代表人或其委托代理</w:t>
      </w:r>
      <w:r>
        <w:rPr>
          <w:rStyle w:val="138"/>
          <w:rFonts w:ascii="宋体" w:hAnsi="宋体"/>
          <w:color w:val="auto"/>
          <w:kern w:val="0"/>
          <w:szCs w:val="21"/>
        </w:rPr>
        <w:t>人签字、盖单位章。委托代理人签字的，</w:t>
      </w:r>
      <w:r>
        <w:rPr>
          <w:rStyle w:val="138"/>
          <w:rFonts w:hint="eastAsia" w:ascii="宋体" w:hAnsi="宋体"/>
          <w:color w:val="auto"/>
          <w:kern w:val="0"/>
          <w:szCs w:val="21"/>
          <w:lang w:eastAsia="zh-CN"/>
        </w:rPr>
        <w:t>竞标文件</w:t>
      </w:r>
      <w:r>
        <w:rPr>
          <w:rStyle w:val="138"/>
          <w:rFonts w:ascii="宋体" w:hAnsi="宋体"/>
          <w:color w:val="auto"/>
          <w:kern w:val="0"/>
          <w:szCs w:val="21"/>
        </w:rPr>
        <w:t>应附法定代表人签署的授权委托书。</w:t>
      </w:r>
      <w:r>
        <w:rPr>
          <w:rStyle w:val="138"/>
          <w:rFonts w:hint="eastAsia" w:ascii="宋体" w:hAnsi="宋体"/>
          <w:color w:val="auto"/>
          <w:kern w:val="0"/>
          <w:szCs w:val="21"/>
          <w:lang w:eastAsia="zh-CN"/>
        </w:rPr>
        <w:t>竞标文件</w:t>
      </w:r>
      <w:r>
        <w:rPr>
          <w:rStyle w:val="138"/>
          <w:rFonts w:ascii="宋体" w:hAnsi="宋体"/>
          <w:color w:val="auto"/>
          <w:kern w:val="0"/>
          <w:szCs w:val="21"/>
        </w:rPr>
        <w:t>应尽量避免涂改、行间插字或删除。如果出现上述情况，改动之处应加盖单位公章或由投标人的法定代表人或其授权的代理人签字确认。签字或盖章的具体要求见投标人须知前附表。</w:t>
      </w:r>
    </w:p>
    <w:p w14:paraId="0F54A12B">
      <w:pPr>
        <w:snapToGrid w:val="0"/>
        <w:spacing w:line="240" w:lineRule="atLeast"/>
        <w:ind w:right="-164" w:firstLine="426"/>
        <w:jc w:val="left"/>
        <w:rPr>
          <w:rStyle w:val="138"/>
          <w:rFonts w:ascii="宋体" w:hAnsi="宋体"/>
          <w:color w:val="auto"/>
          <w:kern w:val="0"/>
          <w:szCs w:val="21"/>
        </w:rPr>
      </w:pPr>
      <w:r>
        <w:rPr>
          <w:rStyle w:val="138"/>
          <w:rFonts w:ascii="宋体" w:hAnsi="宋体"/>
          <w:color w:val="auto"/>
          <w:kern w:val="0"/>
          <w:szCs w:val="21"/>
        </w:rPr>
        <w:t xml:space="preserve">3.7.4  </w:t>
      </w:r>
      <w:r>
        <w:rPr>
          <w:rStyle w:val="138"/>
          <w:rFonts w:hint="eastAsia" w:ascii="宋体" w:hAnsi="宋体"/>
          <w:color w:val="auto"/>
          <w:kern w:val="0"/>
          <w:szCs w:val="21"/>
          <w:lang w:eastAsia="zh-CN"/>
        </w:rPr>
        <w:t>竞标文件</w:t>
      </w:r>
      <w:r>
        <w:rPr>
          <w:rStyle w:val="138"/>
          <w:rFonts w:ascii="宋体" w:hAnsi="宋体"/>
          <w:color w:val="auto"/>
          <w:kern w:val="0"/>
          <w:szCs w:val="21"/>
        </w:rPr>
        <w:t>正本一份，副本份数见投标人须知前附表。正本和副本的封面上应清楚地标记“正本”或“副本”的字样，正本和副本封面均须加盖单位公章（鲜章）。当副本和正本不一致时，以正本为准。</w:t>
      </w:r>
    </w:p>
    <w:p w14:paraId="2A3C39F6">
      <w:pPr>
        <w:snapToGrid w:val="0"/>
        <w:spacing w:line="240" w:lineRule="atLeast"/>
        <w:ind w:right="-109" w:firstLine="426"/>
        <w:jc w:val="left"/>
        <w:rPr>
          <w:rStyle w:val="138"/>
          <w:rFonts w:ascii="宋体" w:hAnsi="宋体"/>
          <w:color w:val="auto"/>
          <w:kern w:val="0"/>
          <w:szCs w:val="21"/>
        </w:rPr>
      </w:pPr>
      <w:r>
        <w:rPr>
          <w:rStyle w:val="138"/>
          <w:rFonts w:ascii="宋体" w:hAnsi="宋体"/>
          <w:color w:val="auto"/>
          <w:kern w:val="0"/>
          <w:szCs w:val="21"/>
        </w:rPr>
        <w:t xml:space="preserve">3.7.5  </w:t>
      </w:r>
      <w:r>
        <w:rPr>
          <w:rStyle w:val="138"/>
          <w:rFonts w:hint="eastAsia" w:ascii="宋体" w:hAnsi="宋体"/>
          <w:color w:val="auto"/>
          <w:kern w:val="0"/>
          <w:szCs w:val="21"/>
          <w:lang w:eastAsia="zh-CN"/>
        </w:rPr>
        <w:t>竞标文件</w:t>
      </w:r>
      <w:r>
        <w:rPr>
          <w:rStyle w:val="138"/>
          <w:rFonts w:ascii="宋体" w:hAnsi="宋体"/>
          <w:color w:val="auto"/>
          <w:kern w:val="0"/>
          <w:szCs w:val="21"/>
        </w:rPr>
        <w:t>的正本与副本应分别装订成册，并编制目录，具体装订要求见投标人须知前附表规定。</w:t>
      </w:r>
    </w:p>
    <w:p w14:paraId="1705B03C">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4.  投标</w:t>
      </w:r>
    </w:p>
    <w:p w14:paraId="3A011A61">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 xml:space="preserve">4.1  </w:t>
      </w:r>
      <w:r>
        <w:rPr>
          <w:rStyle w:val="138"/>
          <w:rFonts w:hint="eastAsia" w:ascii="宋体" w:hAnsi="宋体" w:cs="仿宋_GB2312"/>
          <w:color w:val="auto"/>
          <w:sz w:val="21"/>
          <w:szCs w:val="21"/>
          <w:lang w:eastAsia="zh-CN"/>
        </w:rPr>
        <w:t>竞标文件</w:t>
      </w:r>
      <w:r>
        <w:rPr>
          <w:rStyle w:val="138"/>
          <w:rFonts w:ascii="宋体" w:hAnsi="宋体" w:cs="仿宋_GB2312"/>
          <w:color w:val="auto"/>
          <w:sz w:val="21"/>
          <w:szCs w:val="21"/>
        </w:rPr>
        <w:t>的密封和标记</w:t>
      </w:r>
    </w:p>
    <w:p w14:paraId="18821373">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 xml:space="preserve">4.1.1  </w:t>
      </w:r>
      <w:r>
        <w:rPr>
          <w:rStyle w:val="138"/>
          <w:rFonts w:hint="eastAsia" w:ascii="宋体" w:hAnsi="宋体"/>
          <w:color w:val="auto"/>
          <w:kern w:val="0"/>
          <w:szCs w:val="21"/>
          <w:lang w:eastAsia="zh-CN"/>
        </w:rPr>
        <w:t>竞标文件</w:t>
      </w:r>
      <w:r>
        <w:rPr>
          <w:rStyle w:val="138"/>
          <w:rFonts w:ascii="宋体" w:hAnsi="宋体"/>
          <w:color w:val="auto"/>
          <w:kern w:val="0"/>
          <w:szCs w:val="21"/>
        </w:rPr>
        <w:t>的正本与副本密封见投标人须知前附表。</w:t>
      </w:r>
    </w:p>
    <w:p w14:paraId="1BFD7C80">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 xml:space="preserve">4.1.2  </w:t>
      </w:r>
      <w:r>
        <w:rPr>
          <w:rStyle w:val="138"/>
          <w:rFonts w:hint="eastAsia" w:ascii="宋体" w:hAnsi="宋体"/>
          <w:color w:val="auto"/>
          <w:kern w:val="0"/>
          <w:szCs w:val="21"/>
          <w:lang w:eastAsia="zh-CN"/>
        </w:rPr>
        <w:t>竞标文件</w:t>
      </w:r>
      <w:r>
        <w:rPr>
          <w:rStyle w:val="138"/>
          <w:rFonts w:ascii="宋体" w:hAnsi="宋体"/>
          <w:color w:val="auto"/>
          <w:kern w:val="0"/>
          <w:szCs w:val="21"/>
        </w:rPr>
        <w:t>的封套上应写明的内容见投标人须知前附表。</w:t>
      </w:r>
    </w:p>
    <w:p w14:paraId="0119F2E4">
      <w:pPr>
        <w:snapToGrid w:val="0"/>
        <w:spacing w:line="240" w:lineRule="atLeast"/>
        <w:ind w:left="13" w:leftChars="6" w:firstLine="344" w:firstLineChars="164"/>
        <w:jc w:val="left"/>
        <w:rPr>
          <w:rStyle w:val="138"/>
          <w:rFonts w:ascii="宋体" w:hAnsi="宋体"/>
          <w:color w:val="auto"/>
          <w:kern w:val="0"/>
          <w:szCs w:val="21"/>
        </w:rPr>
      </w:pPr>
      <w:r>
        <w:rPr>
          <w:rStyle w:val="138"/>
          <w:rFonts w:ascii="宋体" w:hAnsi="宋体"/>
          <w:color w:val="auto"/>
          <w:kern w:val="0"/>
          <w:szCs w:val="21"/>
        </w:rPr>
        <w:t>4.1.3  未按本章第 4.1.1 项或第 4.1.2 项要求密封和加写标记的</w:t>
      </w:r>
      <w:r>
        <w:rPr>
          <w:rStyle w:val="138"/>
          <w:rFonts w:hint="eastAsia" w:ascii="宋体" w:hAnsi="宋体"/>
          <w:color w:val="auto"/>
          <w:kern w:val="0"/>
          <w:szCs w:val="21"/>
          <w:lang w:eastAsia="zh-CN"/>
        </w:rPr>
        <w:t>竞标文件</w:t>
      </w:r>
      <w:r>
        <w:rPr>
          <w:rStyle w:val="138"/>
          <w:rFonts w:ascii="宋体" w:hAnsi="宋体"/>
          <w:color w:val="auto"/>
          <w:kern w:val="0"/>
          <w:szCs w:val="21"/>
        </w:rPr>
        <w:t>，招标人不予受理。</w:t>
      </w:r>
    </w:p>
    <w:p w14:paraId="1CA8B487">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 xml:space="preserve">4.2  </w:t>
      </w:r>
      <w:r>
        <w:rPr>
          <w:rStyle w:val="138"/>
          <w:rFonts w:hint="eastAsia" w:ascii="宋体" w:hAnsi="宋体" w:cs="仿宋_GB2312"/>
          <w:color w:val="auto"/>
          <w:sz w:val="21"/>
          <w:szCs w:val="21"/>
          <w:lang w:eastAsia="zh-CN"/>
        </w:rPr>
        <w:t>竞标文件</w:t>
      </w:r>
      <w:r>
        <w:rPr>
          <w:rStyle w:val="138"/>
          <w:rFonts w:ascii="宋体" w:hAnsi="宋体" w:cs="仿宋_GB2312"/>
          <w:color w:val="auto"/>
          <w:sz w:val="21"/>
          <w:szCs w:val="21"/>
        </w:rPr>
        <w:t>的递交</w:t>
      </w:r>
    </w:p>
    <w:p w14:paraId="3BC8B433">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4.2.1  投标人应在规定的投标截止时间前递交</w:t>
      </w:r>
      <w:r>
        <w:rPr>
          <w:rStyle w:val="138"/>
          <w:rFonts w:hint="eastAsia" w:ascii="宋体" w:hAnsi="宋体"/>
          <w:color w:val="auto"/>
          <w:kern w:val="0"/>
          <w:szCs w:val="21"/>
          <w:lang w:eastAsia="zh-CN"/>
        </w:rPr>
        <w:t>竞标文件</w:t>
      </w:r>
      <w:r>
        <w:rPr>
          <w:rStyle w:val="138"/>
          <w:rFonts w:ascii="宋体" w:hAnsi="宋体"/>
          <w:color w:val="auto"/>
          <w:kern w:val="0"/>
          <w:szCs w:val="21"/>
        </w:rPr>
        <w:t>。</w:t>
      </w:r>
    </w:p>
    <w:p w14:paraId="23005284">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4.2.2  投标人递交</w:t>
      </w:r>
      <w:r>
        <w:rPr>
          <w:rStyle w:val="138"/>
          <w:rFonts w:hint="eastAsia" w:ascii="宋体" w:hAnsi="宋体"/>
          <w:color w:val="auto"/>
          <w:kern w:val="0"/>
          <w:szCs w:val="21"/>
          <w:lang w:eastAsia="zh-CN"/>
        </w:rPr>
        <w:t>竞标文件</w:t>
      </w:r>
      <w:r>
        <w:rPr>
          <w:rStyle w:val="138"/>
          <w:rFonts w:ascii="宋体" w:hAnsi="宋体"/>
          <w:color w:val="auto"/>
          <w:kern w:val="0"/>
          <w:szCs w:val="21"/>
        </w:rPr>
        <w:t>的地点：见投标人须知前附表。</w:t>
      </w:r>
    </w:p>
    <w:p w14:paraId="02D233E3">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4.2.3  除投标人须知前附表另有规定外，投标人所递交的</w:t>
      </w:r>
      <w:r>
        <w:rPr>
          <w:rStyle w:val="138"/>
          <w:rFonts w:hint="eastAsia" w:ascii="宋体" w:hAnsi="宋体"/>
          <w:color w:val="auto"/>
          <w:kern w:val="0"/>
          <w:szCs w:val="21"/>
          <w:lang w:eastAsia="zh-CN"/>
        </w:rPr>
        <w:t>竞标文件</w:t>
      </w:r>
      <w:r>
        <w:rPr>
          <w:rStyle w:val="138"/>
          <w:rFonts w:ascii="宋体" w:hAnsi="宋体"/>
          <w:color w:val="auto"/>
          <w:kern w:val="0"/>
          <w:szCs w:val="21"/>
        </w:rPr>
        <w:t>不予退还。</w:t>
      </w:r>
    </w:p>
    <w:p w14:paraId="7027438E">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4.2.4 逾期送达的或者未送达指定地点的</w:t>
      </w:r>
      <w:r>
        <w:rPr>
          <w:rStyle w:val="138"/>
          <w:rFonts w:hint="eastAsia" w:ascii="宋体" w:hAnsi="宋体"/>
          <w:color w:val="auto"/>
          <w:kern w:val="0"/>
          <w:szCs w:val="21"/>
          <w:lang w:eastAsia="zh-CN"/>
        </w:rPr>
        <w:t>竞标文件</w:t>
      </w:r>
      <w:r>
        <w:rPr>
          <w:rStyle w:val="138"/>
          <w:rFonts w:ascii="宋体" w:hAnsi="宋体"/>
          <w:color w:val="auto"/>
          <w:kern w:val="0"/>
          <w:szCs w:val="21"/>
        </w:rPr>
        <w:t>，招标人不予受理。</w:t>
      </w:r>
    </w:p>
    <w:p w14:paraId="6A19CA1B">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 xml:space="preserve">4.3  </w:t>
      </w:r>
      <w:r>
        <w:rPr>
          <w:rStyle w:val="138"/>
          <w:rFonts w:hint="eastAsia" w:ascii="宋体" w:hAnsi="宋体" w:cs="仿宋_GB2312"/>
          <w:color w:val="auto"/>
          <w:sz w:val="21"/>
          <w:szCs w:val="21"/>
          <w:lang w:eastAsia="zh-CN"/>
        </w:rPr>
        <w:t>竞标文件</w:t>
      </w:r>
      <w:r>
        <w:rPr>
          <w:rStyle w:val="138"/>
          <w:rFonts w:ascii="宋体" w:hAnsi="宋体" w:cs="仿宋_GB2312"/>
          <w:color w:val="auto"/>
          <w:sz w:val="21"/>
          <w:szCs w:val="21"/>
        </w:rPr>
        <w:t>的修改与撤回</w:t>
      </w:r>
    </w:p>
    <w:p w14:paraId="4460F6AD">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4.3.1  在规定的投标截止时间前，投标人可以修改或撤回已递交的</w:t>
      </w:r>
      <w:r>
        <w:rPr>
          <w:rStyle w:val="138"/>
          <w:rFonts w:hint="eastAsia" w:ascii="宋体" w:hAnsi="宋体"/>
          <w:color w:val="auto"/>
          <w:kern w:val="0"/>
          <w:szCs w:val="21"/>
          <w:lang w:eastAsia="zh-CN"/>
        </w:rPr>
        <w:t>竞标文件</w:t>
      </w:r>
      <w:r>
        <w:rPr>
          <w:rStyle w:val="138"/>
          <w:rFonts w:ascii="宋体" w:hAnsi="宋体"/>
          <w:color w:val="auto"/>
          <w:kern w:val="0"/>
          <w:szCs w:val="21"/>
        </w:rPr>
        <w:t>，但应以书面形式通知招标人。</w:t>
      </w:r>
    </w:p>
    <w:p w14:paraId="7F4B03A3">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4.3.2  投标人修改或撤回已递交</w:t>
      </w:r>
      <w:r>
        <w:rPr>
          <w:rStyle w:val="138"/>
          <w:rFonts w:hint="eastAsia" w:ascii="宋体" w:hAnsi="宋体"/>
          <w:color w:val="auto"/>
          <w:kern w:val="0"/>
          <w:szCs w:val="21"/>
          <w:lang w:eastAsia="zh-CN"/>
        </w:rPr>
        <w:t>竞标文件</w:t>
      </w:r>
      <w:r>
        <w:rPr>
          <w:rStyle w:val="138"/>
          <w:rFonts w:ascii="宋体" w:hAnsi="宋体"/>
          <w:color w:val="auto"/>
          <w:kern w:val="0"/>
          <w:szCs w:val="21"/>
        </w:rPr>
        <w:t>的书面通知应按照本章第3.7.3项的要求签字或盖章。招标人收到书面通知后，向投标人出具签收凭证。</w:t>
      </w:r>
    </w:p>
    <w:p w14:paraId="60C55C7B">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4.3.3  修改的内容为</w:t>
      </w:r>
      <w:r>
        <w:rPr>
          <w:rStyle w:val="138"/>
          <w:rFonts w:hint="eastAsia" w:ascii="宋体" w:hAnsi="宋体"/>
          <w:color w:val="auto"/>
          <w:kern w:val="0"/>
          <w:szCs w:val="21"/>
          <w:lang w:eastAsia="zh-CN"/>
        </w:rPr>
        <w:t>竞标文件</w:t>
      </w:r>
      <w:r>
        <w:rPr>
          <w:rStyle w:val="138"/>
          <w:rFonts w:ascii="宋体" w:hAnsi="宋体"/>
          <w:color w:val="auto"/>
          <w:kern w:val="0"/>
          <w:szCs w:val="21"/>
        </w:rPr>
        <w:t>的组成部分。修改的</w:t>
      </w:r>
      <w:r>
        <w:rPr>
          <w:rStyle w:val="138"/>
          <w:rFonts w:hint="eastAsia" w:ascii="宋体" w:hAnsi="宋体"/>
          <w:color w:val="auto"/>
          <w:kern w:val="0"/>
          <w:szCs w:val="21"/>
          <w:lang w:eastAsia="zh-CN"/>
        </w:rPr>
        <w:t>竞标文件</w:t>
      </w:r>
      <w:r>
        <w:rPr>
          <w:rStyle w:val="138"/>
          <w:rFonts w:ascii="宋体" w:hAnsi="宋体"/>
          <w:color w:val="auto"/>
          <w:kern w:val="0"/>
          <w:szCs w:val="21"/>
        </w:rPr>
        <w:t>应按照本章第3条、第4条规定进行编制、密封、标记和递交，并标明“修改”字样。</w:t>
      </w:r>
    </w:p>
    <w:p w14:paraId="0BDD9E52">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5.  开标</w:t>
      </w:r>
    </w:p>
    <w:p w14:paraId="134C3E72">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5.1  开标时间和地点</w:t>
      </w:r>
    </w:p>
    <w:p w14:paraId="1F01E613">
      <w:pPr>
        <w:snapToGrid w:val="0"/>
        <w:spacing w:line="240" w:lineRule="atLeast"/>
        <w:ind w:firstLine="420" w:firstLineChars="200"/>
        <w:jc w:val="left"/>
        <w:rPr>
          <w:rStyle w:val="138"/>
          <w:rFonts w:ascii="宋体" w:hAnsi="宋体"/>
          <w:color w:val="auto"/>
          <w:kern w:val="0"/>
          <w:szCs w:val="21"/>
        </w:rPr>
      </w:pPr>
      <w:r>
        <w:rPr>
          <w:rStyle w:val="138"/>
          <w:rFonts w:ascii="宋体" w:hAnsi="宋体"/>
          <w:color w:val="auto"/>
          <w:kern w:val="0"/>
          <w:szCs w:val="21"/>
        </w:rPr>
        <w:t>招标人在规定的投标截止时间（开标时间）和投标人须知前附表规定的地点公开开标，并邀请所有投标人的法定代表人或其委托代理人准时参加。</w:t>
      </w:r>
    </w:p>
    <w:p w14:paraId="3095C371">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6.  评标</w:t>
      </w:r>
    </w:p>
    <w:p w14:paraId="2488B0AC">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6.2  评标原则</w:t>
      </w:r>
    </w:p>
    <w:p w14:paraId="1EAB2E6D">
      <w:pPr>
        <w:snapToGrid w:val="0"/>
        <w:spacing w:line="240" w:lineRule="atLeast"/>
        <w:jc w:val="left"/>
        <w:rPr>
          <w:rStyle w:val="138"/>
          <w:rFonts w:ascii="宋体" w:hAnsi="宋体"/>
          <w:color w:val="auto"/>
          <w:kern w:val="0"/>
          <w:szCs w:val="21"/>
        </w:rPr>
      </w:pPr>
      <w:r>
        <w:rPr>
          <w:rStyle w:val="138"/>
          <w:rFonts w:ascii="宋体" w:hAnsi="宋体"/>
          <w:color w:val="auto"/>
          <w:kern w:val="0"/>
          <w:szCs w:val="21"/>
        </w:rPr>
        <w:t xml:space="preserve">    评标活动遵循公平、公正、科学和择优的原则。</w:t>
      </w:r>
    </w:p>
    <w:p w14:paraId="0F16330E">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6.3  评标</w:t>
      </w:r>
    </w:p>
    <w:p w14:paraId="697C104C">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投标人资格审查小组按照第三章“评标办法”规定的方法、评审因素、标准和程序对</w:t>
      </w:r>
      <w:r>
        <w:rPr>
          <w:rStyle w:val="138"/>
          <w:rFonts w:hint="eastAsia" w:ascii="宋体" w:hAnsi="宋体"/>
          <w:color w:val="auto"/>
          <w:kern w:val="0"/>
          <w:szCs w:val="21"/>
          <w:lang w:eastAsia="zh-CN"/>
        </w:rPr>
        <w:t>竞标文件</w:t>
      </w:r>
      <w:r>
        <w:rPr>
          <w:rStyle w:val="138"/>
          <w:rFonts w:ascii="宋体" w:hAnsi="宋体"/>
          <w:color w:val="auto"/>
          <w:kern w:val="0"/>
          <w:szCs w:val="21"/>
        </w:rPr>
        <w:t>进行评审。第三章“评标办法”没有规定的方法、评审因素和标准，不得作为评标依据。</w:t>
      </w:r>
    </w:p>
    <w:p w14:paraId="02E7B3FF">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7.  合同授予</w:t>
      </w:r>
    </w:p>
    <w:p w14:paraId="03FF752B">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7.1  定标方式</w:t>
      </w:r>
    </w:p>
    <w:p w14:paraId="56BA6435">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除投标人须知前附表规定投标人资格审查小组直接确定中标人外，招标人依据投标人资格审查小组推荐的中标候选人确定中标人，投标人资格审查小组推荐中标候选人的人数见投标人须知前附表。</w:t>
      </w:r>
    </w:p>
    <w:p w14:paraId="2ABD5AD6">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7.2  中标通知</w:t>
      </w:r>
    </w:p>
    <w:p w14:paraId="0D87C237">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在本章第 3.3 款规定的投标有效期内，招标人以书面形式向中标人发出中标通知书，同时将中标结果通知未中标的投标人。</w:t>
      </w:r>
    </w:p>
    <w:p w14:paraId="528A448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7.3  履约担保</w:t>
      </w:r>
    </w:p>
    <w:p w14:paraId="6E908D89">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7.3.1  在签订合同前，中标人应按投标人须知前附表规定的金额、担保形式和</w:t>
      </w:r>
      <w:r>
        <w:rPr>
          <w:rStyle w:val="138"/>
          <w:rFonts w:hint="eastAsia" w:ascii="宋体" w:hAnsi="宋体"/>
          <w:color w:val="auto"/>
          <w:kern w:val="0"/>
          <w:szCs w:val="21"/>
          <w:lang w:eastAsia="zh-CN"/>
        </w:rPr>
        <w:t>竞争性比选文件</w:t>
      </w:r>
      <w:r>
        <w:rPr>
          <w:rStyle w:val="138"/>
          <w:rFonts w:ascii="宋体" w:hAnsi="宋体"/>
          <w:color w:val="auto"/>
          <w:kern w:val="0"/>
          <w:szCs w:val="21"/>
        </w:rPr>
        <w:t>第四章“合同条款及格式”规定的履约担保格式向招标人提交履约担保。联合体中标的，其履约担保由牵头人递交，并应符合投标人须知前附表规定的金额、担保形式和</w:t>
      </w:r>
      <w:r>
        <w:rPr>
          <w:rStyle w:val="138"/>
          <w:rFonts w:hint="eastAsia" w:ascii="宋体" w:hAnsi="宋体"/>
          <w:color w:val="auto"/>
          <w:kern w:val="0"/>
          <w:szCs w:val="21"/>
          <w:lang w:eastAsia="zh-CN"/>
        </w:rPr>
        <w:t>竞争性比选文件</w:t>
      </w:r>
      <w:r>
        <w:rPr>
          <w:rStyle w:val="138"/>
          <w:rFonts w:ascii="宋体" w:hAnsi="宋体"/>
          <w:color w:val="auto"/>
          <w:kern w:val="0"/>
          <w:szCs w:val="21"/>
        </w:rPr>
        <w:t>第四章“合同条款及格式”规定的履约担保格式要求。</w:t>
      </w:r>
    </w:p>
    <w:p w14:paraId="00A8DE5C">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7.3.2  中标人不能按本章第 7.3.1 项要求提交履约担保的，视为放弃中标，其投标保证金不予退还，给招标人造成的损失超过投标保证金数额的，中标人还应当对超过部分予以赔偿。</w:t>
      </w:r>
    </w:p>
    <w:p w14:paraId="4AECE450">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7.4  签订合同</w:t>
      </w:r>
    </w:p>
    <w:p w14:paraId="139DE9CF">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7.4.1 招标人和中标人应当自中标通知书发出之日起</w:t>
      </w:r>
      <w:r>
        <w:rPr>
          <w:rStyle w:val="138"/>
          <w:rFonts w:hint="eastAsia" w:ascii="宋体" w:hAnsi="宋体"/>
          <w:color w:val="auto"/>
          <w:kern w:val="0"/>
          <w:szCs w:val="21"/>
          <w:lang w:val="en-US" w:eastAsia="zh-CN"/>
        </w:rPr>
        <w:t>10</w:t>
      </w:r>
      <w:r>
        <w:rPr>
          <w:rStyle w:val="138"/>
          <w:rFonts w:ascii="宋体" w:hAnsi="宋体"/>
          <w:color w:val="auto"/>
          <w:kern w:val="0"/>
          <w:szCs w:val="21"/>
        </w:rPr>
        <w:t xml:space="preserve"> 天内，根据</w:t>
      </w:r>
      <w:r>
        <w:rPr>
          <w:rStyle w:val="138"/>
          <w:rFonts w:hint="eastAsia" w:ascii="宋体" w:hAnsi="宋体"/>
          <w:color w:val="auto"/>
          <w:kern w:val="0"/>
          <w:szCs w:val="21"/>
          <w:lang w:eastAsia="zh-CN"/>
        </w:rPr>
        <w:t>竞争性比选文件</w:t>
      </w:r>
      <w:r>
        <w:rPr>
          <w:rStyle w:val="138"/>
          <w:rFonts w:ascii="宋体" w:hAnsi="宋体"/>
          <w:color w:val="auto"/>
          <w:kern w:val="0"/>
          <w:szCs w:val="21"/>
        </w:rPr>
        <w:t>和中标人的</w:t>
      </w:r>
      <w:r>
        <w:rPr>
          <w:rStyle w:val="138"/>
          <w:rFonts w:hint="eastAsia" w:ascii="宋体" w:hAnsi="宋体"/>
          <w:color w:val="auto"/>
          <w:kern w:val="0"/>
          <w:szCs w:val="21"/>
          <w:lang w:eastAsia="zh-CN"/>
        </w:rPr>
        <w:t>竞标文件</w:t>
      </w:r>
      <w:r>
        <w:rPr>
          <w:rStyle w:val="138"/>
          <w:rFonts w:ascii="宋体" w:hAnsi="宋体"/>
          <w:color w:val="auto"/>
          <w:kern w:val="0"/>
          <w:szCs w:val="21"/>
        </w:rPr>
        <w:t>订立书面合同。中标人无正当理由拒签合同的，招标人取消其中标资格，其投标保证金不予退还；给招标人造成的损失超过投标保证金数额的，中标人还应当对超过部分予以赔偿。</w:t>
      </w:r>
    </w:p>
    <w:p w14:paraId="7AB2698E">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7.4.2  发出中标通知书后，招标人无正当理由拒签合同的，招标人向中标人退还投标保证金；给中标人造成损失的，还应当赔偿损失。</w:t>
      </w:r>
    </w:p>
    <w:p w14:paraId="297CD7BC">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8.  重新招标和不再招标</w:t>
      </w:r>
    </w:p>
    <w:p w14:paraId="33C2D0A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8.1  重新招标</w:t>
      </w:r>
    </w:p>
    <w:p w14:paraId="62B5BFA7">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有下列情形之一的，招标人将重新招标：</w:t>
      </w:r>
    </w:p>
    <w:p w14:paraId="1C4F2602">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（1）投标截止时间止，投标人少于 3 个的；</w:t>
      </w:r>
    </w:p>
    <w:p w14:paraId="46630758">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（2）经投标人资格审查小组评审后否决所有投标的。</w:t>
      </w:r>
    </w:p>
    <w:p w14:paraId="0A6542E8">
      <w:pPr>
        <w:snapToGrid w:val="0"/>
        <w:spacing w:line="240" w:lineRule="atLeast"/>
        <w:ind w:left="359" w:leftChars="171"/>
        <w:jc w:val="left"/>
        <w:rPr>
          <w:rStyle w:val="138"/>
          <w:rFonts w:ascii="宋体" w:hAnsi="宋体"/>
          <w:color w:val="auto"/>
          <w:kern w:val="0"/>
          <w:szCs w:val="21"/>
        </w:rPr>
      </w:pPr>
      <w:r>
        <w:rPr>
          <w:rStyle w:val="138"/>
          <w:rFonts w:ascii="宋体" w:hAnsi="宋体"/>
          <w:color w:val="auto"/>
          <w:kern w:val="0"/>
          <w:szCs w:val="21"/>
        </w:rPr>
        <w:t>（3）法律法规规定的其它情形。</w:t>
      </w:r>
    </w:p>
    <w:p w14:paraId="7DBCB81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8.2  二次招标和不再招标</w:t>
      </w:r>
    </w:p>
    <w:p w14:paraId="6E95281C">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重新招标后投标人仍少于3个，按法定程序开标和评标，确定中标人。经评审无合格投标人，属于必须审批或核准的工程建设项目，经原审批或核准部门批准后可以不再进行招标。</w:t>
      </w:r>
    </w:p>
    <w:p w14:paraId="78007965">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  纪律和监督</w:t>
      </w:r>
    </w:p>
    <w:p w14:paraId="58F07832">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9.1  对招标人的纪律要求</w:t>
      </w:r>
    </w:p>
    <w:p w14:paraId="11AF794A">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kern w:val="0"/>
          <w:szCs w:val="21"/>
        </w:rPr>
        <w:t>招标人不得泄漏招标投标活动中应当保密的情况和资料，不得与投标人串通损害国家利益、社会公共利益或者他人合法权益，</w:t>
      </w:r>
      <w:r>
        <w:rPr>
          <w:rStyle w:val="138"/>
          <w:rFonts w:ascii="宋体" w:hAnsi="宋体"/>
          <w:color w:val="auto"/>
          <w:szCs w:val="21"/>
        </w:rPr>
        <w:t>禁止招标人与投标人串通投标。</w:t>
      </w:r>
    </w:p>
    <w:p w14:paraId="7336C05E">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szCs w:val="21"/>
        </w:rPr>
        <w:t>有下列情形之一的，属于招标人与投标人串通投标：</w:t>
      </w:r>
    </w:p>
    <w:p w14:paraId="26CC4F95">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szCs w:val="21"/>
        </w:rPr>
        <w:t>（1）招标人在开标前开启</w:t>
      </w:r>
      <w:r>
        <w:rPr>
          <w:rStyle w:val="138"/>
          <w:rFonts w:hint="eastAsia" w:ascii="宋体" w:hAnsi="宋体"/>
          <w:color w:val="auto"/>
          <w:szCs w:val="21"/>
          <w:lang w:eastAsia="zh-CN"/>
        </w:rPr>
        <w:t>竞标文件</w:t>
      </w:r>
      <w:r>
        <w:rPr>
          <w:rStyle w:val="138"/>
          <w:rFonts w:ascii="宋体" w:hAnsi="宋体"/>
          <w:color w:val="auto"/>
          <w:szCs w:val="21"/>
        </w:rPr>
        <w:t>并将有关信息泄露给其他投标人;</w:t>
      </w:r>
    </w:p>
    <w:p w14:paraId="1C597F6B">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szCs w:val="21"/>
        </w:rPr>
        <w:t>（2）招标人直接或者间接向投标人泄露标底、投标人资格审查小组成员等信息；</w:t>
      </w:r>
    </w:p>
    <w:p w14:paraId="704C7E71">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szCs w:val="21"/>
        </w:rPr>
        <w:t>（3）招标人明示或者暗示投标人压低或者抬高投标报价；</w:t>
      </w:r>
    </w:p>
    <w:p w14:paraId="2B6FCFBA">
      <w:pPr>
        <w:snapToGrid w:val="0"/>
        <w:spacing w:line="240" w:lineRule="atLeast"/>
        <w:ind w:firstLine="420"/>
        <w:jc w:val="left"/>
        <w:rPr>
          <w:rStyle w:val="138"/>
          <w:rFonts w:ascii="宋体" w:hAnsi="宋体"/>
          <w:color w:val="auto"/>
          <w:szCs w:val="21"/>
        </w:rPr>
      </w:pPr>
      <w:r>
        <w:rPr>
          <w:rStyle w:val="138"/>
          <w:rFonts w:ascii="宋体" w:hAnsi="宋体"/>
          <w:color w:val="auto"/>
          <w:szCs w:val="21"/>
        </w:rPr>
        <w:t>（4）招标人授意投标人撤换、修改</w:t>
      </w:r>
      <w:r>
        <w:rPr>
          <w:rStyle w:val="138"/>
          <w:rFonts w:hint="eastAsia" w:ascii="宋体" w:hAnsi="宋体"/>
          <w:color w:val="auto"/>
          <w:szCs w:val="21"/>
          <w:lang w:eastAsia="zh-CN"/>
        </w:rPr>
        <w:t>竞标文件</w:t>
      </w:r>
      <w:r>
        <w:rPr>
          <w:rStyle w:val="138"/>
          <w:rFonts w:ascii="宋体" w:hAnsi="宋体"/>
          <w:color w:val="auto"/>
          <w:szCs w:val="21"/>
        </w:rPr>
        <w:t>；</w:t>
      </w:r>
    </w:p>
    <w:p w14:paraId="2D0F6E8A">
      <w:pPr>
        <w:snapToGrid w:val="0"/>
        <w:spacing w:line="240" w:lineRule="atLeast"/>
        <w:ind w:firstLine="420"/>
        <w:jc w:val="left"/>
        <w:rPr>
          <w:rStyle w:val="138"/>
          <w:rFonts w:hint="eastAsia" w:ascii="宋体" w:hAnsi="宋体" w:eastAsia="宋体"/>
          <w:color w:val="auto"/>
          <w:szCs w:val="21"/>
          <w:lang w:eastAsia="zh-CN"/>
        </w:rPr>
      </w:pPr>
      <w:r>
        <w:rPr>
          <w:rStyle w:val="138"/>
          <w:rFonts w:ascii="宋体" w:hAnsi="宋体"/>
          <w:color w:val="auto"/>
          <w:szCs w:val="21"/>
        </w:rPr>
        <w:t>（5）招标人明示或者暗示投标人为特定投标人中标提供方便；</w:t>
      </w:r>
    </w:p>
    <w:p w14:paraId="238AB599">
      <w:pPr>
        <w:snapToGrid w:val="0"/>
        <w:spacing w:line="240" w:lineRule="atLeast"/>
        <w:ind w:firstLine="420"/>
        <w:jc w:val="left"/>
        <w:rPr>
          <w:rStyle w:val="138"/>
          <w:rFonts w:ascii="宋体" w:hAnsi="宋体"/>
          <w:color w:val="auto"/>
          <w:kern w:val="0"/>
          <w:szCs w:val="21"/>
        </w:rPr>
      </w:pPr>
      <w:r>
        <w:rPr>
          <w:rStyle w:val="138"/>
          <w:rFonts w:ascii="宋体" w:hAnsi="宋体"/>
          <w:color w:val="auto"/>
          <w:szCs w:val="21"/>
        </w:rPr>
        <w:t>（6）招标人与投标人为谋求特定投标人中标而采取的其他串通行为。</w:t>
      </w:r>
    </w:p>
    <w:p w14:paraId="2B0C1B8A">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9.2  对投标人的纪律要求</w:t>
      </w:r>
    </w:p>
    <w:p w14:paraId="1E77B212">
      <w:pPr>
        <w:snapToGrid w:val="0"/>
        <w:spacing w:line="240" w:lineRule="atLeast"/>
        <w:ind w:firstLine="420"/>
        <w:rPr>
          <w:rStyle w:val="138"/>
          <w:rFonts w:hint="eastAsia" w:ascii="宋体" w:hAnsi="宋体" w:eastAsia="宋体"/>
          <w:color w:val="auto"/>
          <w:kern w:val="0"/>
          <w:szCs w:val="21"/>
          <w:lang w:eastAsia="zh-CN"/>
        </w:rPr>
      </w:pPr>
      <w:r>
        <w:rPr>
          <w:rStyle w:val="138"/>
          <w:rFonts w:ascii="宋体" w:hAnsi="宋体"/>
          <w:color w:val="auto"/>
          <w:kern w:val="0"/>
          <w:szCs w:val="21"/>
        </w:rPr>
        <w:t>投标人不得相互串通投标或者与招标人串通投标，不得向招标人或者投标人资格审查小组成员行贿谋取中标，不得以他人名义投标或者以其他方式弄虚作假骗取中标；投标人不得以任何方式干扰、影响评标工作。</w:t>
      </w:r>
    </w:p>
    <w:p w14:paraId="3F7A58F9">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有下列情形之一的，属于投标人相互串通投标：</w:t>
      </w:r>
    </w:p>
    <w:p w14:paraId="16D668B0">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（1）投标人之间协商投标报价等</w:t>
      </w:r>
      <w:r>
        <w:rPr>
          <w:rStyle w:val="138"/>
          <w:rFonts w:hint="eastAsia" w:ascii="宋体" w:hAnsi="宋体"/>
          <w:color w:val="auto"/>
          <w:szCs w:val="21"/>
          <w:lang w:eastAsia="zh-CN"/>
        </w:rPr>
        <w:t>竞标文件</w:t>
      </w:r>
      <w:r>
        <w:rPr>
          <w:rStyle w:val="138"/>
          <w:rFonts w:ascii="宋体" w:hAnsi="宋体"/>
          <w:color w:val="auto"/>
          <w:szCs w:val="21"/>
        </w:rPr>
        <w:t>的实质性内容；</w:t>
      </w:r>
    </w:p>
    <w:p w14:paraId="1241B00B">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（2）投标人之间约定中标人；</w:t>
      </w:r>
    </w:p>
    <w:p w14:paraId="6AFE559A">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（3）投标人之间约定部分投标人放弃投标或者中标；</w:t>
      </w:r>
    </w:p>
    <w:p w14:paraId="64786665">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（4）属于同一集团、协会、商会等组织成员的投标人按照该组织要求协同投标；</w:t>
      </w:r>
    </w:p>
    <w:p w14:paraId="7B734048">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（5）投标人之间为谋取中标或者排斥特定投标人而采取的其他联合行动。</w:t>
      </w:r>
    </w:p>
    <w:p w14:paraId="099A4B72">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有下列情形之一的，视为投标人相互串通投标：</w:t>
      </w:r>
    </w:p>
    <w:p w14:paraId="23B22C17">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（1）不同投标人的</w:t>
      </w:r>
      <w:r>
        <w:rPr>
          <w:rStyle w:val="138"/>
          <w:rFonts w:hint="eastAsia" w:ascii="宋体" w:hAnsi="宋体"/>
          <w:color w:val="auto"/>
          <w:szCs w:val="21"/>
          <w:lang w:eastAsia="zh-CN"/>
        </w:rPr>
        <w:t>竞标文件</w:t>
      </w:r>
      <w:r>
        <w:rPr>
          <w:rStyle w:val="138"/>
          <w:rFonts w:ascii="宋体" w:hAnsi="宋体"/>
          <w:color w:val="auto"/>
          <w:szCs w:val="21"/>
        </w:rPr>
        <w:t>由同一单位或者个人编制；</w:t>
      </w:r>
    </w:p>
    <w:p w14:paraId="1E52001B">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（2）不同投标人委托同一单位或者个人办理投标事宜；</w:t>
      </w:r>
    </w:p>
    <w:p w14:paraId="6DE68E40">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（3）不同投标人的</w:t>
      </w:r>
      <w:r>
        <w:rPr>
          <w:rStyle w:val="138"/>
          <w:rFonts w:hint="eastAsia" w:ascii="宋体" w:hAnsi="宋体"/>
          <w:color w:val="auto"/>
          <w:szCs w:val="21"/>
          <w:lang w:eastAsia="zh-CN"/>
        </w:rPr>
        <w:t>竞标文件</w:t>
      </w:r>
      <w:r>
        <w:rPr>
          <w:rStyle w:val="138"/>
          <w:rFonts w:ascii="宋体" w:hAnsi="宋体"/>
          <w:color w:val="auto"/>
          <w:szCs w:val="21"/>
        </w:rPr>
        <w:t>载明的项目管理成员为同一人；</w:t>
      </w:r>
    </w:p>
    <w:p w14:paraId="23FC5679">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（4）不同投标人的</w:t>
      </w:r>
      <w:r>
        <w:rPr>
          <w:rStyle w:val="138"/>
          <w:rFonts w:hint="eastAsia" w:ascii="宋体" w:hAnsi="宋体"/>
          <w:color w:val="auto"/>
          <w:szCs w:val="21"/>
          <w:lang w:eastAsia="zh-CN"/>
        </w:rPr>
        <w:t>竞标文件</w:t>
      </w:r>
      <w:r>
        <w:rPr>
          <w:rStyle w:val="138"/>
          <w:rFonts w:ascii="宋体" w:hAnsi="宋体"/>
          <w:color w:val="auto"/>
          <w:szCs w:val="21"/>
        </w:rPr>
        <w:t>异常一致或者投标报价呈规律性差异；</w:t>
      </w:r>
    </w:p>
    <w:p w14:paraId="27BCA65E">
      <w:pPr>
        <w:snapToGrid w:val="0"/>
        <w:spacing w:line="240" w:lineRule="atLeast"/>
        <w:ind w:firstLine="420"/>
        <w:rPr>
          <w:rStyle w:val="138"/>
          <w:rFonts w:hint="eastAsia" w:ascii="宋体" w:hAnsi="宋体" w:eastAsia="宋体"/>
          <w:color w:val="auto"/>
          <w:szCs w:val="21"/>
          <w:lang w:eastAsia="zh-CN"/>
        </w:rPr>
      </w:pPr>
      <w:r>
        <w:rPr>
          <w:rStyle w:val="138"/>
          <w:rFonts w:ascii="宋体" w:hAnsi="宋体"/>
          <w:color w:val="auto"/>
          <w:szCs w:val="21"/>
        </w:rPr>
        <w:t>（5）不同投标人的</w:t>
      </w:r>
      <w:r>
        <w:rPr>
          <w:rStyle w:val="138"/>
          <w:rFonts w:hint="eastAsia" w:ascii="宋体" w:hAnsi="宋体"/>
          <w:color w:val="auto"/>
          <w:szCs w:val="21"/>
          <w:lang w:eastAsia="zh-CN"/>
        </w:rPr>
        <w:t>竞标文件</w:t>
      </w:r>
      <w:r>
        <w:rPr>
          <w:rStyle w:val="138"/>
          <w:rFonts w:ascii="宋体" w:hAnsi="宋体"/>
          <w:color w:val="auto"/>
          <w:szCs w:val="21"/>
        </w:rPr>
        <w:t>相互混装；</w:t>
      </w:r>
    </w:p>
    <w:p w14:paraId="4B8B8182">
      <w:pPr>
        <w:snapToGrid w:val="0"/>
        <w:spacing w:line="240" w:lineRule="atLeast"/>
        <w:ind w:firstLine="420"/>
        <w:rPr>
          <w:rStyle w:val="138"/>
          <w:rFonts w:ascii="宋体" w:hAnsi="宋体"/>
          <w:color w:val="auto"/>
          <w:szCs w:val="21"/>
        </w:rPr>
      </w:pPr>
      <w:r>
        <w:rPr>
          <w:rStyle w:val="138"/>
          <w:rFonts w:ascii="宋体" w:hAnsi="宋体"/>
          <w:color w:val="auto"/>
          <w:szCs w:val="21"/>
        </w:rPr>
        <w:t>（6）不同投标人的投标保证金从同一单位或者个人的账户转出。</w:t>
      </w:r>
    </w:p>
    <w:p w14:paraId="45408816">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使用通过受让或者租借等方式获取的资格、资质证书投标的，属于以他人名义投标。</w:t>
      </w:r>
    </w:p>
    <w:p w14:paraId="70986E5D">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 投标人有下列情形之一的，属于以其他方式弄虚作假的行为：</w:t>
      </w:r>
    </w:p>
    <w:p w14:paraId="4E4EE75A">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（一）使用伪造、变造的许可证件；</w:t>
      </w:r>
    </w:p>
    <w:p w14:paraId="4DE14C0B">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（二）提供虚假的财务状况或者业绩；</w:t>
      </w:r>
    </w:p>
    <w:p w14:paraId="7323B48D">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（三）提供虚假的项目负责人或者主要技术人员简历、劳动关系证明；</w:t>
      </w:r>
    </w:p>
    <w:p w14:paraId="258697F6">
      <w:pPr>
        <w:snapToGrid w:val="0"/>
        <w:spacing w:line="240" w:lineRule="atLeast"/>
        <w:ind w:firstLine="315" w:firstLineChars="150"/>
        <w:rPr>
          <w:rStyle w:val="138"/>
          <w:rFonts w:hint="eastAsia" w:ascii="宋体" w:hAnsi="宋体" w:eastAsia="宋体"/>
          <w:color w:val="auto"/>
          <w:szCs w:val="21"/>
          <w:lang w:eastAsia="zh-CN"/>
        </w:rPr>
      </w:pPr>
      <w:r>
        <w:rPr>
          <w:rStyle w:val="138"/>
          <w:rFonts w:ascii="宋体" w:hAnsi="宋体"/>
          <w:color w:val="auto"/>
          <w:szCs w:val="21"/>
        </w:rPr>
        <w:t>（四）提供虚假的信用状况；</w:t>
      </w:r>
    </w:p>
    <w:p w14:paraId="7DDC0462">
      <w:pPr>
        <w:snapToGrid w:val="0"/>
        <w:spacing w:line="240" w:lineRule="atLeast"/>
        <w:ind w:firstLine="315" w:firstLineChars="150"/>
        <w:rPr>
          <w:rStyle w:val="138"/>
          <w:rFonts w:ascii="宋体" w:hAnsi="宋体"/>
          <w:color w:val="auto"/>
          <w:kern w:val="0"/>
          <w:szCs w:val="21"/>
        </w:rPr>
      </w:pPr>
      <w:r>
        <w:rPr>
          <w:rStyle w:val="138"/>
          <w:rFonts w:ascii="宋体" w:hAnsi="宋体"/>
          <w:color w:val="auto"/>
          <w:szCs w:val="21"/>
        </w:rPr>
        <w:t>（五）其他弄虚作假的行为。</w:t>
      </w:r>
    </w:p>
    <w:p w14:paraId="7938B825">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9.3  对投标人资格审查小组成员的纪律要求</w:t>
      </w:r>
    </w:p>
    <w:p w14:paraId="526B0740">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投标人资格审查小组成员不得收受他人的财物或者其他好处，不得向他人透漏对</w:t>
      </w:r>
      <w:r>
        <w:rPr>
          <w:rStyle w:val="138"/>
          <w:rFonts w:hint="eastAsia" w:ascii="宋体" w:hAnsi="宋体"/>
          <w:color w:val="auto"/>
          <w:kern w:val="0"/>
          <w:szCs w:val="21"/>
          <w:lang w:eastAsia="zh-CN"/>
        </w:rPr>
        <w:t>竞标文件</w:t>
      </w:r>
      <w:r>
        <w:rPr>
          <w:rStyle w:val="138"/>
          <w:rFonts w:ascii="宋体" w:hAnsi="宋体"/>
          <w:color w:val="auto"/>
          <w:kern w:val="0"/>
          <w:szCs w:val="21"/>
        </w:rPr>
        <w:t>的评审和比较、中标候选人的推荐情况以及评标有关的其他情况。在评标活动中，投标人资格审查小组成员不得擅离职守，影响评标程序正常进行，不得使用第三章“评标办法”没有规定的评审因素和标准进行评标。</w:t>
      </w:r>
    </w:p>
    <w:p w14:paraId="411DEB68">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9.4  对与评标活动有关的工作人员的纪律要求</w:t>
      </w:r>
    </w:p>
    <w:p w14:paraId="6A803332">
      <w:pPr>
        <w:snapToGrid w:val="0"/>
        <w:spacing w:line="240" w:lineRule="atLeast"/>
        <w:ind w:firstLine="420"/>
        <w:rPr>
          <w:rStyle w:val="138"/>
          <w:rFonts w:ascii="宋体" w:hAnsi="宋体"/>
          <w:color w:val="auto"/>
          <w:kern w:val="0"/>
          <w:szCs w:val="21"/>
        </w:rPr>
      </w:pPr>
      <w:r>
        <w:rPr>
          <w:rStyle w:val="138"/>
          <w:rFonts w:ascii="宋体" w:hAnsi="宋体"/>
          <w:color w:val="auto"/>
          <w:kern w:val="0"/>
          <w:szCs w:val="21"/>
        </w:rPr>
        <w:t>与评标活动有关的工作人员不得收受他人的财物或者其他好处，不得向他人透漏对</w:t>
      </w:r>
      <w:r>
        <w:rPr>
          <w:rStyle w:val="138"/>
          <w:rFonts w:hint="eastAsia" w:ascii="宋体" w:hAnsi="宋体"/>
          <w:color w:val="auto"/>
          <w:kern w:val="0"/>
          <w:szCs w:val="21"/>
          <w:lang w:eastAsia="zh-CN"/>
        </w:rPr>
        <w:t>竞标文件</w:t>
      </w:r>
      <w:r>
        <w:rPr>
          <w:rStyle w:val="138"/>
          <w:rFonts w:ascii="宋体" w:hAnsi="宋体"/>
          <w:color w:val="auto"/>
          <w:kern w:val="0"/>
          <w:szCs w:val="21"/>
        </w:rPr>
        <w:t>的评审和比较、中标候选人的推荐情况以及与评标有关的其他情况。在评标活动中，与评标活动有关的工作人员不得擅离职守，影响评标程序正常进行。</w:t>
      </w:r>
    </w:p>
    <w:p w14:paraId="73403657">
      <w:pPr>
        <w:pStyle w:val="39"/>
        <w:snapToGrid w:val="0"/>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9.5  投诉</w:t>
      </w:r>
    </w:p>
    <w:p w14:paraId="0B9F7842">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投标人和其他利害关系人认为本次招标活动违反法律、法规和规章规定的，有权向有关行政监督部门投诉。</w:t>
      </w:r>
    </w:p>
    <w:p w14:paraId="58879099">
      <w:pPr>
        <w:pStyle w:val="38"/>
        <w:spacing w:before="0" w:after="0" w:line="240" w:lineRule="atLeast"/>
        <w:ind w:firstLine="422" w:firstLineChars="200"/>
        <w:rPr>
          <w:rStyle w:val="138"/>
          <w:rFonts w:ascii="宋体" w:hAnsi="宋体" w:cs="仿宋_GB2312"/>
          <w:color w:val="auto"/>
          <w:sz w:val="21"/>
          <w:szCs w:val="21"/>
        </w:rPr>
      </w:pPr>
      <w:r>
        <w:rPr>
          <w:rStyle w:val="138"/>
          <w:rFonts w:ascii="宋体" w:hAnsi="宋体" w:cs="仿宋_GB2312"/>
          <w:color w:val="auto"/>
          <w:sz w:val="21"/>
          <w:szCs w:val="21"/>
        </w:rPr>
        <w:t>10. 需要补充的其他内容</w:t>
      </w:r>
    </w:p>
    <w:p w14:paraId="2A7D06FA">
      <w:pPr>
        <w:snapToGrid w:val="0"/>
        <w:spacing w:line="240" w:lineRule="atLeast"/>
        <w:ind w:firstLine="420"/>
        <w:jc w:val="left"/>
        <w:rPr>
          <w:rStyle w:val="138"/>
          <w:rFonts w:ascii="宋体" w:hAnsi="宋体"/>
          <w:color w:val="auto"/>
          <w:kern w:val="0"/>
          <w:szCs w:val="21"/>
        </w:rPr>
      </w:pPr>
      <w:r>
        <w:rPr>
          <w:rStyle w:val="138"/>
          <w:rFonts w:ascii="宋体" w:hAnsi="宋体"/>
          <w:color w:val="auto"/>
          <w:kern w:val="0"/>
          <w:szCs w:val="21"/>
        </w:rPr>
        <w:t>需要补充的其他内容：见</w:t>
      </w:r>
      <w:bookmarkStart w:id="33" w:name="_Hlk79910629"/>
      <w:r>
        <w:rPr>
          <w:rStyle w:val="138"/>
          <w:rFonts w:ascii="宋体" w:hAnsi="宋体"/>
          <w:color w:val="auto"/>
          <w:kern w:val="0"/>
          <w:szCs w:val="21"/>
        </w:rPr>
        <w:t>投标人须知前附表</w:t>
      </w:r>
      <w:bookmarkEnd w:id="33"/>
      <w:r>
        <w:rPr>
          <w:rStyle w:val="138"/>
          <w:rFonts w:hint="eastAsia" w:ascii="宋体" w:hAnsi="宋体"/>
          <w:color w:val="auto"/>
          <w:kern w:val="0"/>
          <w:szCs w:val="21"/>
        </w:rPr>
        <w:t>.</w:t>
      </w:r>
    </w:p>
    <w:p w14:paraId="3906410F">
      <w:pPr>
        <w:pStyle w:val="99"/>
        <w:spacing w:line="600" w:lineRule="auto"/>
        <w:ind w:firstLine="597" w:firstLineChars="249"/>
        <w:jc w:val="center"/>
        <w:outlineLvl w:val="0"/>
        <w:rPr>
          <w:rStyle w:val="218"/>
          <w:color w:val="auto"/>
          <w:szCs w:val="21"/>
        </w:rPr>
      </w:pPr>
      <w:r>
        <w:rPr>
          <w:rStyle w:val="138"/>
          <w:rFonts w:ascii="宋体" w:hAnsi="宋体" w:cs="仿宋_GB2312"/>
          <w:color w:val="auto"/>
          <w:kern w:val="0"/>
        </w:rPr>
        <w:br w:type="page"/>
      </w:r>
      <w:bookmarkEnd w:id="32"/>
      <w:bookmarkStart w:id="34" w:name="_Toc18926"/>
      <w:bookmarkStart w:id="35" w:name="_Toc6706"/>
      <w:r>
        <w:rPr>
          <w:rStyle w:val="218"/>
          <w:rFonts w:cs="宋体"/>
          <w:b/>
          <w:bCs/>
          <w:color w:val="auto"/>
          <w:kern w:val="0"/>
          <w:sz w:val="44"/>
          <w:szCs w:val="44"/>
        </w:rPr>
        <w:t>第三章  评标办法（综合评估法）</w:t>
      </w:r>
      <w:bookmarkEnd w:id="34"/>
    </w:p>
    <w:p w14:paraId="6317D157">
      <w:pPr>
        <w:pStyle w:val="4"/>
        <w:spacing w:before="100" w:after="100" w:line="360" w:lineRule="auto"/>
        <w:rPr>
          <w:rStyle w:val="218"/>
          <w:color w:val="auto"/>
        </w:rPr>
      </w:pPr>
      <w:bookmarkStart w:id="36" w:name="_Toc14663"/>
      <w:bookmarkStart w:id="37" w:name="_Toc509218775"/>
      <w:bookmarkStart w:id="38" w:name="_Toc57905896"/>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评标办法前附表</w:t>
      </w:r>
      <w:bookmarkEnd w:id="36"/>
      <w:bookmarkEnd w:id="37"/>
      <w:bookmarkEnd w:id="38"/>
    </w:p>
    <w:tbl>
      <w:tblPr>
        <w:tblStyle w:val="26"/>
        <w:tblW w:w="956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12"/>
        <w:gridCol w:w="594"/>
        <w:gridCol w:w="692"/>
        <w:gridCol w:w="1314"/>
        <w:gridCol w:w="436"/>
        <w:gridCol w:w="4774"/>
      </w:tblGrid>
      <w:tr w14:paraId="0550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6667F9C3">
            <w:pPr>
              <w:snapToGrid w:val="0"/>
              <w:spacing w:line="360" w:lineRule="auto"/>
              <w:jc w:val="center"/>
              <w:rPr>
                <w:rStyle w:val="218"/>
                <w:b/>
                <w:color w:val="auto"/>
                <w:kern w:val="0"/>
                <w:szCs w:val="21"/>
              </w:rPr>
            </w:pPr>
            <w:r>
              <w:rPr>
                <w:rStyle w:val="218"/>
                <w:b/>
                <w:color w:val="auto"/>
                <w:kern w:val="0"/>
                <w:szCs w:val="21"/>
              </w:rPr>
              <w:t>条款号</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9236D7E">
            <w:pPr>
              <w:snapToGrid w:val="0"/>
              <w:spacing w:line="360" w:lineRule="auto"/>
              <w:jc w:val="center"/>
              <w:rPr>
                <w:rStyle w:val="218"/>
                <w:b/>
                <w:color w:val="auto"/>
                <w:kern w:val="0"/>
                <w:szCs w:val="21"/>
              </w:rPr>
            </w:pPr>
            <w:r>
              <w:rPr>
                <w:rStyle w:val="218"/>
                <w:b/>
                <w:color w:val="auto"/>
                <w:kern w:val="0"/>
                <w:szCs w:val="21"/>
              </w:rPr>
              <w:t>评审因素</w:t>
            </w:r>
          </w:p>
        </w:tc>
        <w:tc>
          <w:tcPr>
            <w:tcW w:w="4774" w:type="dxa"/>
            <w:tcBorders>
              <w:top w:val="single" w:color="000000" w:sz="4" w:space="0"/>
              <w:left w:val="single" w:color="000000" w:sz="4" w:space="0"/>
              <w:bottom w:val="single" w:color="000000" w:sz="4" w:space="0"/>
              <w:right w:val="single" w:color="000000" w:sz="4" w:space="0"/>
            </w:tcBorders>
            <w:vAlign w:val="center"/>
          </w:tcPr>
          <w:p w14:paraId="0B23AA7B">
            <w:pPr>
              <w:snapToGrid w:val="0"/>
              <w:spacing w:line="360" w:lineRule="auto"/>
              <w:jc w:val="center"/>
              <w:rPr>
                <w:rStyle w:val="218"/>
                <w:b/>
                <w:color w:val="auto"/>
                <w:kern w:val="0"/>
                <w:szCs w:val="21"/>
              </w:rPr>
            </w:pPr>
            <w:r>
              <w:rPr>
                <w:rStyle w:val="218"/>
                <w:b/>
                <w:color w:val="auto"/>
                <w:kern w:val="0"/>
                <w:szCs w:val="21"/>
              </w:rPr>
              <w:t>评审标准</w:t>
            </w:r>
          </w:p>
        </w:tc>
      </w:tr>
      <w:tr w14:paraId="50AF7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1750" w:type="dxa"/>
            <w:gridSpan w:val="2"/>
            <w:tcBorders>
              <w:top w:val="single" w:color="000000" w:sz="4" w:space="0"/>
              <w:left w:val="single" w:color="000000" w:sz="4" w:space="0"/>
              <w:bottom w:val="single" w:color="000000" w:sz="4" w:space="0"/>
            </w:tcBorders>
            <w:vAlign w:val="center"/>
          </w:tcPr>
          <w:p w14:paraId="16EEB342">
            <w:pPr>
              <w:snapToGrid w:val="0"/>
              <w:jc w:val="center"/>
              <w:rPr>
                <w:rStyle w:val="218"/>
                <w:color w:val="auto"/>
                <w:kern w:val="0"/>
                <w:szCs w:val="21"/>
                <w:lang w:val="en-US"/>
              </w:rPr>
            </w:pPr>
            <w:r>
              <w:rPr>
                <w:rStyle w:val="218"/>
                <w:rFonts w:hint="eastAsia"/>
                <w:color w:val="auto"/>
                <w:kern w:val="0"/>
                <w:szCs w:val="21"/>
                <w:lang w:val="en-US"/>
              </w:rPr>
              <w:t>1</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15FD3659">
            <w:pPr>
              <w:snapToGrid w:val="0"/>
              <w:jc w:val="center"/>
              <w:rPr>
                <w:rStyle w:val="218"/>
                <w:color w:val="auto"/>
                <w:kern w:val="0"/>
                <w:szCs w:val="21"/>
              </w:rPr>
            </w:pPr>
            <w:r>
              <w:rPr>
                <w:rFonts w:ascii="宋体" w:hAnsi="宋体"/>
                <w:color w:val="auto"/>
                <w:kern w:val="0"/>
                <w:highlight w:val="none"/>
              </w:rPr>
              <w:t>评标办法</w:t>
            </w:r>
          </w:p>
        </w:tc>
        <w:tc>
          <w:tcPr>
            <w:tcW w:w="4774" w:type="dxa"/>
            <w:tcBorders>
              <w:top w:val="single" w:color="000000" w:sz="4" w:space="0"/>
              <w:left w:val="single" w:color="000000" w:sz="4" w:space="0"/>
              <w:bottom w:val="single" w:color="000000" w:sz="4" w:space="0"/>
              <w:right w:val="single" w:color="000000" w:sz="4" w:space="0"/>
            </w:tcBorders>
            <w:vAlign w:val="center"/>
          </w:tcPr>
          <w:p w14:paraId="4CF54885">
            <w:pPr>
              <w:snapToGrid w:val="0"/>
              <w:spacing w:line="360" w:lineRule="auto"/>
              <w:rPr>
                <w:rStyle w:val="218"/>
                <w:color w:val="auto"/>
                <w:kern w:val="0"/>
                <w:szCs w:val="21"/>
              </w:rPr>
            </w:pPr>
            <w:r>
              <w:rPr>
                <w:rFonts w:hint="eastAsia" w:ascii="宋体" w:hAnsi="宋体"/>
                <w:color w:val="auto"/>
                <w:kern w:val="0"/>
                <w:szCs w:val="21"/>
                <w:highlight w:val="none"/>
                <w:lang w:val="en-US" w:eastAsia="zh-CN"/>
              </w:rPr>
              <w:t xml:space="preserve">    </w:t>
            </w:r>
            <w:r>
              <w:rPr>
                <w:rFonts w:ascii="宋体" w:hAnsi="宋体"/>
                <w:color w:val="auto"/>
                <w:kern w:val="0"/>
                <w:highlight w:val="none"/>
              </w:rPr>
              <w:t>本次评标采用综合评估法。评标委员会按照本章第 2.2 款规定的评分标准进行打分，按得分由高到低顺序推荐中标候选人</w:t>
            </w:r>
            <w:r>
              <w:rPr>
                <w:rFonts w:hint="eastAsia" w:ascii="宋体" w:hAnsi="宋体"/>
                <w:color w:val="auto"/>
                <w:kern w:val="0"/>
                <w:highlight w:val="none"/>
                <w:lang w:eastAsia="zh-CN"/>
              </w:rPr>
              <w:t>。综合评分相等时，以投标报价低的优先；投标报价相等的由评标委员会按照投标人技术部分得分高者优先的原则排序。</w:t>
            </w:r>
          </w:p>
        </w:tc>
      </w:tr>
      <w:tr w14:paraId="21BC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529C44DB">
            <w:pPr>
              <w:snapToGrid w:val="0"/>
              <w:jc w:val="center"/>
              <w:rPr>
                <w:rStyle w:val="218"/>
                <w:color w:val="auto"/>
                <w:kern w:val="0"/>
                <w:szCs w:val="21"/>
              </w:rPr>
            </w:pPr>
            <w:r>
              <w:rPr>
                <w:rStyle w:val="218"/>
                <w:color w:val="auto"/>
                <w:kern w:val="0"/>
                <w:szCs w:val="21"/>
              </w:rPr>
              <w:t>2.1.1</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23C6308">
            <w:pPr>
              <w:snapToGrid w:val="0"/>
              <w:jc w:val="center"/>
              <w:rPr>
                <w:rStyle w:val="218"/>
                <w:color w:val="auto"/>
                <w:kern w:val="0"/>
                <w:szCs w:val="21"/>
              </w:rPr>
            </w:pPr>
            <w:r>
              <w:rPr>
                <w:rStyle w:val="218"/>
                <w:color w:val="auto"/>
                <w:kern w:val="0"/>
                <w:szCs w:val="21"/>
              </w:rPr>
              <w:t>资格评审标准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4F350D22">
            <w:pPr>
              <w:spacing w:line="400" w:lineRule="exact"/>
              <w:jc w:val="center"/>
              <w:rPr>
                <w:rFonts w:ascii="宋体" w:hAnsi="宋体"/>
                <w:color w:val="auto"/>
                <w:kern w:val="0"/>
                <w:highlight w:val="none"/>
              </w:rPr>
            </w:pPr>
            <w:r>
              <w:rPr>
                <w:rFonts w:hint="eastAsia" w:ascii="宋体" w:hAnsi="宋体"/>
                <w:color w:val="auto"/>
                <w:kern w:val="0"/>
                <w:highlight w:val="none"/>
              </w:rPr>
              <w:t>资质条件</w:t>
            </w:r>
          </w:p>
        </w:tc>
        <w:tc>
          <w:tcPr>
            <w:tcW w:w="4774" w:type="dxa"/>
            <w:tcBorders>
              <w:top w:val="single" w:color="000000" w:sz="4" w:space="0"/>
              <w:left w:val="single" w:color="000000" w:sz="4" w:space="0"/>
              <w:bottom w:val="single" w:color="000000" w:sz="4" w:space="0"/>
              <w:right w:val="single" w:color="000000" w:sz="4" w:space="0"/>
            </w:tcBorders>
            <w:vAlign w:val="center"/>
          </w:tcPr>
          <w:p w14:paraId="535B52BE">
            <w:pPr>
              <w:spacing w:line="400" w:lineRule="exact"/>
              <w:ind w:firstLine="420" w:firstLineChars="200"/>
              <w:rPr>
                <w:rStyle w:val="218"/>
                <w:color w:val="auto"/>
                <w:kern w:val="0"/>
                <w:szCs w:val="21"/>
              </w:rPr>
            </w:pPr>
            <w:r>
              <w:rPr>
                <w:rFonts w:ascii="宋体" w:hAnsi="宋体"/>
                <w:color w:val="auto"/>
                <w:kern w:val="0"/>
                <w:highlight w:val="none"/>
              </w:rPr>
              <w:t>符合第二章“投标人须知”第1.4.1项规定。</w:t>
            </w:r>
          </w:p>
        </w:tc>
      </w:tr>
      <w:tr w14:paraId="4988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78B78BC">
            <w:pPr>
              <w:snapToGrid w:val="0"/>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3653235F">
            <w:pPr>
              <w:snapToGrid w:val="0"/>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6C18D2D1">
            <w:pPr>
              <w:spacing w:line="400" w:lineRule="exact"/>
              <w:jc w:val="center"/>
              <w:rPr>
                <w:rFonts w:ascii="宋体" w:hAnsi="宋体"/>
                <w:color w:val="auto"/>
                <w:kern w:val="0"/>
                <w:highlight w:val="none"/>
              </w:rPr>
            </w:pPr>
            <w:r>
              <w:rPr>
                <w:rFonts w:hint="eastAsia" w:ascii="宋体" w:hAnsi="宋体"/>
                <w:color w:val="auto"/>
                <w:kern w:val="0"/>
                <w:highlight w:val="none"/>
              </w:rPr>
              <w:t>营业执照</w:t>
            </w:r>
          </w:p>
        </w:tc>
        <w:tc>
          <w:tcPr>
            <w:tcW w:w="4774" w:type="dxa"/>
            <w:tcBorders>
              <w:top w:val="single" w:color="000000" w:sz="4" w:space="0"/>
              <w:left w:val="single" w:color="000000" w:sz="4" w:space="0"/>
              <w:bottom w:val="single" w:color="000000" w:sz="4" w:space="0"/>
              <w:right w:val="single" w:color="000000" w:sz="4" w:space="0"/>
            </w:tcBorders>
            <w:vAlign w:val="center"/>
          </w:tcPr>
          <w:p w14:paraId="56AC583A">
            <w:pPr>
              <w:autoSpaceDE w:val="0"/>
              <w:autoSpaceDN w:val="0"/>
              <w:adjustRightInd w:val="0"/>
              <w:spacing w:line="400" w:lineRule="exact"/>
              <w:ind w:firstLine="420" w:firstLineChars="200"/>
              <w:rPr>
                <w:rStyle w:val="218"/>
                <w:color w:val="auto"/>
                <w:kern w:val="0"/>
                <w:szCs w:val="21"/>
              </w:rPr>
            </w:pPr>
            <w:r>
              <w:rPr>
                <w:rFonts w:ascii="宋体" w:hAnsi="宋体"/>
                <w:color w:val="auto"/>
                <w:kern w:val="0"/>
                <w:highlight w:val="none"/>
              </w:rPr>
              <w:t>符合第二章“投标人须知”第1.4.1项规定。</w:t>
            </w:r>
          </w:p>
        </w:tc>
      </w:tr>
      <w:tr w14:paraId="61A9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F457394">
            <w:pPr>
              <w:snapToGrid w:val="0"/>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6A5B5B2">
            <w:pPr>
              <w:snapToGrid w:val="0"/>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59E7857B">
            <w:pPr>
              <w:spacing w:line="400" w:lineRule="exact"/>
              <w:jc w:val="center"/>
              <w:rPr>
                <w:rFonts w:ascii="宋体" w:hAnsi="宋体"/>
                <w:color w:val="auto"/>
                <w:kern w:val="0"/>
                <w:highlight w:val="none"/>
              </w:rPr>
            </w:pPr>
            <w:r>
              <w:rPr>
                <w:rFonts w:hint="eastAsia" w:ascii="宋体" w:hAnsi="宋体"/>
                <w:color w:val="auto"/>
                <w:kern w:val="0"/>
                <w:highlight w:val="none"/>
              </w:rPr>
              <w:t>安全生产条件</w:t>
            </w:r>
          </w:p>
        </w:tc>
        <w:tc>
          <w:tcPr>
            <w:tcW w:w="4774" w:type="dxa"/>
            <w:tcBorders>
              <w:top w:val="single" w:color="000000" w:sz="4" w:space="0"/>
              <w:left w:val="single" w:color="000000" w:sz="4" w:space="0"/>
              <w:bottom w:val="single" w:color="000000" w:sz="4" w:space="0"/>
              <w:right w:val="single" w:color="000000" w:sz="4" w:space="0"/>
            </w:tcBorders>
            <w:vAlign w:val="center"/>
          </w:tcPr>
          <w:p w14:paraId="7401ACA8">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020A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54D7AA8">
            <w:pPr>
              <w:snapToGrid w:val="0"/>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020F6E0">
            <w:pPr>
              <w:snapToGrid w:val="0"/>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06503306">
            <w:pPr>
              <w:spacing w:line="400" w:lineRule="exact"/>
              <w:jc w:val="center"/>
              <w:rPr>
                <w:rFonts w:ascii="宋体" w:hAnsi="宋体"/>
                <w:color w:val="auto"/>
                <w:kern w:val="0"/>
                <w:highlight w:val="none"/>
              </w:rPr>
            </w:pPr>
            <w:r>
              <w:rPr>
                <w:rFonts w:hint="eastAsia" w:ascii="宋体" w:hAnsi="宋体" w:eastAsia="宋体"/>
                <w:color w:val="auto"/>
                <w:kern w:val="0"/>
                <w:highlight w:val="none"/>
              </w:rPr>
              <w:t>投标截止日投标资格情况</w:t>
            </w:r>
          </w:p>
        </w:tc>
        <w:tc>
          <w:tcPr>
            <w:tcW w:w="4774" w:type="dxa"/>
            <w:tcBorders>
              <w:top w:val="single" w:color="000000" w:sz="4" w:space="0"/>
              <w:left w:val="single" w:color="000000" w:sz="4" w:space="0"/>
              <w:bottom w:val="single" w:color="000000" w:sz="4" w:space="0"/>
              <w:right w:val="single" w:color="000000" w:sz="4" w:space="0"/>
            </w:tcBorders>
            <w:vAlign w:val="center"/>
          </w:tcPr>
          <w:p w14:paraId="124FE68F">
            <w:pPr>
              <w:spacing w:line="400" w:lineRule="exact"/>
              <w:ind w:firstLine="420" w:firstLineChars="200"/>
              <w:jc w:val="both"/>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4762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AE093BC">
            <w:pPr>
              <w:snapToGrid w:val="0"/>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050AB591">
            <w:pPr>
              <w:snapToGrid w:val="0"/>
              <w:rPr>
                <w:rStyle w:val="218"/>
                <w:color w:val="auto"/>
                <w:szCs w:val="21"/>
              </w:rPr>
            </w:pPr>
          </w:p>
        </w:tc>
        <w:tc>
          <w:tcPr>
            <w:tcW w:w="3036" w:type="dxa"/>
            <w:gridSpan w:val="4"/>
            <w:tcBorders>
              <w:top w:val="single" w:color="000000" w:sz="4" w:space="0"/>
              <w:left w:val="single" w:color="000000" w:sz="4" w:space="0"/>
              <w:right w:val="single" w:color="000000" w:sz="4" w:space="0"/>
            </w:tcBorders>
            <w:vAlign w:val="top"/>
          </w:tcPr>
          <w:p w14:paraId="702C06E7">
            <w:pPr>
              <w:spacing w:line="400" w:lineRule="exact"/>
              <w:jc w:val="center"/>
              <w:rPr>
                <w:rFonts w:ascii="宋体" w:hAnsi="宋体"/>
                <w:color w:val="auto"/>
                <w:kern w:val="0"/>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66511697">
            <w:pPr>
              <w:spacing w:line="400" w:lineRule="exact"/>
              <w:ind w:firstLine="420" w:firstLineChars="200"/>
              <w:jc w:val="both"/>
              <w:rPr>
                <w:rStyle w:val="218"/>
                <w:color w:val="auto"/>
                <w:kern w:val="0"/>
                <w:szCs w:val="21"/>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2606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14BD953">
            <w:pPr>
              <w:snapToGrid w:val="0"/>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803FEE3">
            <w:pPr>
              <w:snapToGrid w:val="0"/>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19E099C8">
            <w:pPr>
              <w:spacing w:line="400" w:lineRule="exact"/>
              <w:jc w:val="center"/>
              <w:rPr>
                <w:rFonts w:ascii="宋体" w:hAnsi="宋体"/>
                <w:color w:val="auto"/>
                <w:kern w:val="0"/>
                <w:highlight w:val="none"/>
              </w:rPr>
            </w:pPr>
            <w:r>
              <w:rPr>
                <w:rFonts w:ascii="宋体" w:hAnsi="宋体"/>
                <w:color w:val="auto"/>
                <w:kern w:val="0"/>
                <w:highlight w:val="none"/>
              </w:rPr>
              <w:t>其他要求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1DC121C1">
            <w:pPr>
              <w:spacing w:line="400" w:lineRule="exact"/>
              <w:ind w:firstLine="420" w:firstLineChars="200"/>
              <w:rPr>
                <w:rStyle w:val="218"/>
                <w:color w:val="auto"/>
                <w:kern w:val="0"/>
                <w:szCs w:val="21"/>
              </w:rPr>
            </w:pPr>
            <w:r>
              <w:rPr>
                <w:rFonts w:ascii="宋体" w:hAnsi="宋体"/>
                <w:color w:val="auto"/>
                <w:kern w:val="0"/>
                <w:highlight w:val="none"/>
              </w:rPr>
              <w:t>符合第二章“投标人须知”第1.4.1项规定</w:t>
            </w:r>
          </w:p>
        </w:tc>
      </w:tr>
      <w:tr w14:paraId="309E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3C844E10">
            <w:pPr>
              <w:snapToGrid w:val="0"/>
              <w:spacing w:line="240" w:lineRule="atLeast"/>
              <w:jc w:val="center"/>
              <w:rPr>
                <w:rStyle w:val="218"/>
                <w:color w:val="auto"/>
                <w:kern w:val="0"/>
                <w:szCs w:val="21"/>
              </w:rPr>
            </w:pPr>
          </w:p>
          <w:p w14:paraId="0E73C259">
            <w:pPr>
              <w:snapToGrid w:val="0"/>
              <w:spacing w:line="240" w:lineRule="atLeast"/>
              <w:jc w:val="center"/>
              <w:rPr>
                <w:rStyle w:val="218"/>
                <w:color w:val="auto"/>
                <w:kern w:val="0"/>
                <w:szCs w:val="21"/>
              </w:rPr>
            </w:pPr>
            <w:r>
              <w:rPr>
                <w:rStyle w:val="218"/>
                <w:color w:val="auto"/>
                <w:kern w:val="0"/>
                <w:szCs w:val="21"/>
              </w:rPr>
              <w:t>2.1.2</w:t>
            </w:r>
          </w:p>
        </w:tc>
        <w:tc>
          <w:tcPr>
            <w:tcW w:w="812" w:type="dxa"/>
            <w:vMerge w:val="restart"/>
            <w:tcBorders>
              <w:top w:val="single" w:color="000000" w:sz="4" w:space="0"/>
              <w:left w:val="single" w:color="000000" w:sz="4" w:space="0"/>
            </w:tcBorders>
            <w:textDirection w:val="tbRlV"/>
            <w:vAlign w:val="center"/>
          </w:tcPr>
          <w:p w14:paraId="76E67C33">
            <w:pPr>
              <w:snapToGrid w:val="0"/>
              <w:spacing w:line="240" w:lineRule="atLeast"/>
              <w:jc w:val="center"/>
              <w:rPr>
                <w:rStyle w:val="218"/>
                <w:color w:val="auto"/>
                <w:kern w:val="0"/>
                <w:szCs w:val="21"/>
              </w:rPr>
            </w:pPr>
            <w:r>
              <w:rPr>
                <w:rFonts w:ascii="宋体" w:hAnsi="宋体"/>
                <w:color w:val="auto"/>
                <w:kern w:val="0"/>
                <w:highlight w:val="none"/>
              </w:rPr>
              <w:t>形式评审标</w:t>
            </w:r>
            <w:r>
              <w:rPr>
                <w:rFonts w:hint="eastAsia" w:ascii="宋体" w:hAnsi="宋体"/>
                <w:color w:val="auto"/>
                <w:kern w:val="0"/>
                <w:highlight w:val="none"/>
                <w:lang w:eastAsia="zh-CN"/>
              </w:rPr>
              <w:t>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AF8ECDA">
            <w:pPr>
              <w:spacing w:line="400" w:lineRule="exact"/>
              <w:jc w:val="center"/>
              <w:rPr>
                <w:rStyle w:val="218"/>
                <w:color w:val="auto"/>
                <w:kern w:val="0"/>
                <w:szCs w:val="21"/>
              </w:rPr>
            </w:pPr>
            <w:r>
              <w:rPr>
                <w:rFonts w:ascii="宋体" w:hAnsi="宋体"/>
                <w:color w:val="auto"/>
                <w:kern w:val="0"/>
                <w:highlight w:val="none"/>
              </w:rPr>
              <w:t>投标人名称</w:t>
            </w:r>
          </w:p>
        </w:tc>
        <w:tc>
          <w:tcPr>
            <w:tcW w:w="4774" w:type="dxa"/>
            <w:tcBorders>
              <w:top w:val="single" w:color="000000" w:sz="4" w:space="0"/>
              <w:left w:val="single" w:color="000000" w:sz="4" w:space="0"/>
              <w:bottom w:val="single" w:color="000000" w:sz="4" w:space="0"/>
              <w:right w:val="single" w:color="000000" w:sz="4" w:space="0"/>
            </w:tcBorders>
            <w:vAlign w:val="center"/>
          </w:tcPr>
          <w:p w14:paraId="4030E5AE">
            <w:pPr>
              <w:spacing w:line="400" w:lineRule="exact"/>
              <w:ind w:firstLine="420" w:firstLineChars="200"/>
              <w:rPr>
                <w:rStyle w:val="218"/>
                <w:color w:val="auto"/>
                <w:kern w:val="0"/>
                <w:szCs w:val="21"/>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4DC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7CA59F0">
            <w:pPr>
              <w:snapToGrid w:val="0"/>
              <w:spacing w:line="240" w:lineRule="atLeast"/>
              <w:rPr>
                <w:rStyle w:val="218"/>
                <w:color w:val="auto"/>
                <w:szCs w:val="21"/>
              </w:rPr>
            </w:pPr>
          </w:p>
        </w:tc>
        <w:tc>
          <w:tcPr>
            <w:tcW w:w="812" w:type="dxa"/>
            <w:vMerge w:val="continue"/>
            <w:tcBorders>
              <w:left w:val="single" w:color="000000" w:sz="4" w:space="0"/>
            </w:tcBorders>
          </w:tcPr>
          <w:p w14:paraId="129EC7C5">
            <w:pPr>
              <w:snapToGrid w:val="0"/>
              <w:spacing w:line="240" w:lineRule="atLeast"/>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37C0A8F">
            <w:pPr>
              <w:spacing w:line="400" w:lineRule="exact"/>
              <w:jc w:val="center"/>
              <w:rPr>
                <w:rStyle w:val="218"/>
                <w:color w:val="auto"/>
                <w:kern w:val="0"/>
                <w:szCs w:val="21"/>
              </w:rPr>
            </w:pPr>
            <w:r>
              <w:rPr>
                <w:rFonts w:ascii="宋体" w:hAnsi="宋体"/>
                <w:color w:val="auto"/>
                <w:kern w:val="0"/>
                <w:highlight w:val="none"/>
              </w:rPr>
              <w:t>投标函签字盖章</w:t>
            </w:r>
          </w:p>
        </w:tc>
        <w:tc>
          <w:tcPr>
            <w:tcW w:w="4774" w:type="dxa"/>
            <w:tcBorders>
              <w:top w:val="single" w:color="000000" w:sz="4" w:space="0"/>
              <w:left w:val="single" w:color="000000" w:sz="4" w:space="0"/>
              <w:bottom w:val="single" w:color="000000" w:sz="4" w:space="0"/>
              <w:right w:val="single" w:color="000000" w:sz="4" w:space="0"/>
            </w:tcBorders>
            <w:vAlign w:val="center"/>
          </w:tcPr>
          <w:p w14:paraId="4CC44205">
            <w:pPr>
              <w:spacing w:line="400" w:lineRule="exact"/>
              <w:ind w:firstLine="420" w:firstLineChars="200"/>
              <w:rPr>
                <w:rStyle w:val="218"/>
                <w:color w:val="auto"/>
                <w:kern w:val="0"/>
                <w:szCs w:val="21"/>
              </w:rPr>
            </w:pPr>
            <w:r>
              <w:rPr>
                <w:rFonts w:ascii="宋体" w:hAnsi="宋体"/>
                <w:color w:val="auto"/>
                <w:kern w:val="0"/>
                <w:highlight w:val="none"/>
              </w:rPr>
              <w:t>投标函格式规定签字</w:t>
            </w:r>
            <w:r>
              <w:rPr>
                <w:rFonts w:hint="eastAsia" w:ascii="宋体" w:hAnsi="宋体"/>
                <w:color w:val="auto"/>
                <w:kern w:val="0"/>
                <w:highlight w:val="none"/>
              </w:rPr>
              <w:t>、</w:t>
            </w:r>
            <w:r>
              <w:rPr>
                <w:rFonts w:ascii="宋体" w:hAnsi="宋体"/>
                <w:color w:val="auto"/>
                <w:kern w:val="0"/>
                <w:highlight w:val="none"/>
              </w:rPr>
              <w:t>盖章的位置有法定代表人或其委托代理人签字（或盖章）、加盖单位法人章。</w:t>
            </w:r>
          </w:p>
        </w:tc>
      </w:tr>
      <w:tr w14:paraId="1ED2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8862FD8">
            <w:pPr>
              <w:snapToGrid w:val="0"/>
              <w:spacing w:line="240" w:lineRule="atLeast"/>
              <w:rPr>
                <w:rStyle w:val="218"/>
                <w:color w:val="auto"/>
                <w:szCs w:val="21"/>
              </w:rPr>
            </w:pPr>
          </w:p>
        </w:tc>
        <w:tc>
          <w:tcPr>
            <w:tcW w:w="812" w:type="dxa"/>
            <w:vMerge w:val="continue"/>
            <w:tcBorders>
              <w:left w:val="single" w:color="000000" w:sz="4" w:space="0"/>
            </w:tcBorders>
          </w:tcPr>
          <w:p w14:paraId="4DCA726E">
            <w:pPr>
              <w:snapToGrid w:val="0"/>
              <w:spacing w:line="240" w:lineRule="atLeast"/>
              <w:ind w:firstLine="105"/>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C361E28">
            <w:pPr>
              <w:spacing w:line="400" w:lineRule="exact"/>
              <w:jc w:val="center"/>
              <w:rPr>
                <w:rStyle w:val="218"/>
                <w:color w:val="auto"/>
                <w:kern w:val="0"/>
                <w:szCs w:val="21"/>
              </w:rPr>
            </w:pPr>
            <w:r>
              <w:rPr>
                <w:rFonts w:ascii="宋体" w:hAnsi="宋体"/>
                <w:color w:val="auto"/>
                <w:kern w:val="0"/>
                <w:highlight w:val="none"/>
              </w:rPr>
              <w:t>投标文件格式</w:t>
            </w:r>
          </w:p>
        </w:tc>
        <w:tc>
          <w:tcPr>
            <w:tcW w:w="4774" w:type="dxa"/>
            <w:tcBorders>
              <w:top w:val="single" w:color="000000" w:sz="4" w:space="0"/>
              <w:left w:val="single" w:color="000000" w:sz="4" w:space="0"/>
              <w:bottom w:val="single" w:color="000000" w:sz="4" w:space="0"/>
              <w:right w:val="single" w:color="000000" w:sz="4" w:space="0"/>
            </w:tcBorders>
            <w:vAlign w:val="center"/>
          </w:tcPr>
          <w:p w14:paraId="185E6CDB">
            <w:pPr>
              <w:spacing w:line="400" w:lineRule="exact"/>
              <w:ind w:firstLine="420" w:firstLineChars="200"/>
              <w:rPr>
                <w:rStyle w:val="218"/>
                <w:color w:val="auto"/>
                <w:kern w:val="0"/>
                <w:szCs w:val="21"/>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投标人须知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5CF3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730F42E3">
            <w:pPr>
              <w:snapToGrid w:val="0"/>
              <w:spacing w:line="240" w:lineRule="atLeast"/>
              <w:rPr>
                <w:rStyle w:val="218"/>
                <w:color w:val="auto"/>
                <w:szCs w:val="21"/>
              </w:rPr>
            </w:pPr>
          </w:p>
        </w:tc>
        <w:tc>
          <w:tcPr>
            <w:tcW w:w="812" w:type="dxa"/>
            <w:vMerge w:val="continue"/>
            <w:tcBorders>
              <w:left w:val="single" w:color="000000" w:sz="4" w:space="0"/>
              <w:bottom w:val="single" w:color="000000" w:sz="4" w:space="0"/>
            </w:tcBorders>
          </w:tcPr>
          <w:p w14:paraId="7E16994F">
            <w:pPr>
              <w:snapToGrid w:val="0"/>
              <w:spacing w:line="240" w:lineRule="atLeast"/>
              <w:ind w:firstLine="105"/>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5FCE8338">
            <w:pPr>
              <w:spacing w:line="400" w:lineRule="exact"/>
              <w:jc w:val="center"/>
              <w:rPr>
                <w:rStyle w:val="218"/>
                <w:color w:val="auto"/>
                <w:kern w:val="0"/>
                <w:szCs w:val="21"/>
              </w:rPr>
            </w:pPr>
            <w:r>
              <w:rPr>
                <w:rFonts w:hint="eastAsia" w:ascii="宋体" w:hAnsi="宋体"/>
                <w:color w:val="auto"/>
                <w:kern w:val="0"/>
                <w:highlight w:val="none"/>
              </w:rPr>
              <w:t>投标文件份数</w:t>
            </w:r>
          </w:p>
        </w:tc>
        <w:tc>
          <w:tcPr>
            <w:tcW w:w="4774" w:type="dxa"/>
            <w:tcBorders>
              <w:top w:val="single" w:color="000000" w:sz="4" w:space="0"/>
              <w:left w:val="single" w:color="000000" w:sz="4" w:space="0"/>
              <w:bottom w:val="single" w:color="000000" w:sz="4" w:space="0"/>
              <w:right w:val="single" w:color="000000" w:sz="4" w:space="0"/>
            </w:tcBorders>
            <w:vAlign w:val="center"/>
          </w:tcPr>
          <w:p w14:paraId="77E56B25">
            <w:pPr>
              <w:spacing w:line="400" w:lineRule="exact"/>
              <w:ind w:firstLine="420" w:firstLineChars="200"/>
              <w:rPr>
                <w:rStyle w:val="218"/>
                <w:color w:val="auto"/>
                <w:kern w:val="0"/>
                <w:szCs w:val="21"/>
              </w:rPr>
            </w:pPr>
            <w:r>
              <w:rPr>
                <w:rFonts w:hint="eastAsia" w:ascii="宋体" w:hAnsi="宋体"/>
                <w:color w:val="auto"/>
                <w:kern w:val="0"/>
                <w:highlight w:val="none"/>
              </w:rPr>
              <w:t>符合第二章“投标人须知”第3.7.4项规定。</w:t>
            </w:r>
          </w:p>
        </w:tc>
      </w:tr>
      <w:tr w14:paraId="52A2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1C0774EC">
            <w:pPr>
              <w:snapToGrid w:val="0"/>
              <w:spacing w:line="240" w:lineRule="atLeast"/>
              <w:rPr>
                <w:rStyle w:val="218"/>
                <w:color w:val="auto"/>
                <w:szCs w:val="21"/>
              </w:rPr>
            </w:pPr>
          </w:p>
        </w:tc>
        <w:tc>
          <w:tcPr>
            <w:tcW w:w="812" w:type="dxa"/>
            <w:vMerge w:val="continue"/>
            <w:tcBorders>
              <w:left w:val="single" w:color="000000" w:sz="4" w:space="0"/>
              <w:bottom w:val="single" w:color="000000" w:sz="4" w:space="0"/>
            </w:tcBorders>
          </w:tcPr>
          <w:p w14:paraId="76A13F70">
            <w:pPr>
              <w:snapToGrid w:val="0"/>
              <w:spacing w:line="240" w:lineRule="atLeast"/>
              <w:ind w:firstLine="105"/>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7B3C8A2">
            <w:pPr>
              <w:spacing w:line="400" w:lineRule="exact"/>
              <w:jc w:val="center"/>
              <w:rPr>
                <w:rStyle w:val="218"/>
                <w:color w:val="auto"/>
                <w:kern w:val="0"/>
                <w:szCs w:val="21"/>
              </w:rPr>
            </w:pPr>
            <w:r>
              <w:rPr>
                <w:rFonts w:ascii="宋体" w:hAnsi="宋体"/>
                <w:color w:val="auto"/>
                <w:kern w:val="0"/>
                <w:highlight w:val="none"/>
              </w:rPr>
              <w:t>报价唯一</w:t>
            </w:r>
          </w:p>
        </w:tc>
        <w:tc>
          <w:tcPr>
            <w:tcW w:w="4774" w:type="dxa"/>
            <w:tcBorders>
              <w:top w:val="single" w:color="000000" w:sz="4" w:space="0"/>
              <w:left w:val="single" w:color="000000" w:sz="4" w:space="0"/>
              <w:bottom w:val="single" w:color="000000" w:sz="4" w:space="0"/>
              <w:right w:val="single" w:color="000000" w:sz="4" w:space="0"/>
            </w:tcBorders>
            <w:vAlign w:val="center"/>
          </w:tcPr>
          <w:p w14:paraId="47557F8B">
            <w:pPr>
              <w:spacing w:line="400" w:lineRule="exact"/>
              <w:ind w:firstLine="420" w:firstLineChars="200"/>
              <w:rPr>
                <w:rStyle w:val="218"/>
                <w:color w:val="auto"/>
                <w:kern w:val="0"/>
                <w:szCs w:val="21"/>
              </w:rPr>
            </w:pPr>
            <w:r>
              <w:rPr>
                <w:rFonts w:ascii="宋体" w:hAnsi="宋体"/>
                <w:color w:val="auto"/>
                <w:kern w:val="0"/>
                <w:highlight w:val="none"/>
              </w:rPr>
              <w:t>只能有一个有效报价，在招标文件没有规定的情况下，不得提交选择性报价。</w:t>
            </w:r>
          </w:p>
        </w:tc>
      </w:tr>
      <w:tr w14:paraId="26A4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1C759C40">
            <w:pPr>
              <w:snapToGrid w:val="0"/>
              <w:spacing w:line="240" w:lineRule="atLeast"/>
              <w:rPr>
                <w:rStyle w:val="218"/>
                <w:color w:val="auto"/>
                <w:szCs w:val="21"/>
              </w:rPr>
            </w:pPr>
          </w:p>
        </w:tc>
        <w:tc>
          <w:tcPr>
            <w:tcW w:w="812" w:type="dxa"/>
            <w:vMerge w:val="continue"/>
            <w:tcBorders>
              <w:left w:val="single" w:color="000000" w:sz="4" w:space="0"/>
              <w:bottom w:val="single" w:color="000000" w:sz="4" w:space="0"/>
            </w:tcBorders>
          </w:tcPr>
          <w:p w14:paraId="55E4DA07">
            <w:pPr>
              <w:snapToGrid w:val="0"/>
              <w:spacing w:line="240" w:lineRule="atLeast"/>
              <w:ind w:firstLine="105"/>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B196D0F">
            <w:pPr>
              <w:spacing w:line="400" w:lineRule="exact"/>
              <w:jc w:val="center"/>
              <w:rPr>
                <w:rStyle w:val="218"/>
                <w:color w:val="auto"/>
                <w:kern w:val="0"/>
                <w:szCs w:val="21"/>
              </w:rPr>
            </w:pPr>
            <w:r>
              <w:rPr>
                <w:rFonts w:ascii="宋体" w:hAnsi="宋体"/>
                <w:color w:val="auto"/>
                <w:kern w:val="0"/>
                <w:highlight w:val="none"/>
              </w:rPr>
              <w:t>投标文件的签署</w:t>
            </w:r>
          </w:p>
        </w:tc>
        <w:tc>
          <w:tcPr>
            <w:tcW w:w="4774" w:type="dxa"/>
            <w:tcBorders>
              <w:top w:val="single" w:color="000000" w:sz="4" w:space="0"/>
              <w:left w:val="single" w:color="000000" w:sz="4" w:space="0"/>
              <w:bottom w:val="single" w:color="000000" w:sz="4" w:space="0"/>
              <w:right w:val="single" w:color="000000" w:sz="4" w:space="0"/>
            </w:tcBorders>
            <w:vAlign w:val="center"/>
          </w:tcPr>
          <w:p w14:paraId="5B1934C2">
            <w:pPr>
              <w:spacing w:line="400" w:lineRule="exact"/>
              <w:ind w:firstLine="420" w:firstLineChars="200"/>
              <w:rPr>
                <w:rStyle w:val="218"/>
                <w:color w:val="auto"/>
                <w:kern w:val="0"/>
                <w:szCs w:val="21"/>
              </w:rPr>
            </w:pPr>
            <w:r>
              <w:rPr>
                <w:rFonts w:hint="eastAsia" w:ascii="宋体" w:hAnsi="宋体"/>
                <w:color w:val="auto"/>
                <w:kern w:val="0"/>
                <w:highlight w:val="none"/>
              </w:rPr>
              <w:t>第</w:t>
            </w:r>
            <w:r>
              <w:rPr>
                <w:rFonts w:hint="eastAsia" w:ascii="宋体" w:hAnsi="宋体"/>
                <w:color w:val="auto"/>
                <w:kern w:val="0"/>
                <w:highlight w:val="none"/>
                <w:lang w:eastAsia="zh-CN"/>
              </w:rPr>
              <w:t>八</w:t>
            </w:r>
            <w:r>
              <w:rPr>
                <w:rFonts w:hint="eastAsia" w:ascii="宋体" w:hAnsi="宋体"/>
                <w:color w:val="auto"/>
                <w:kern w:val="0"/>
                <w:highlight w:val="none"/>
              </w:rPr>
              <w:t xml:space="preserve">章 </w:t>
            </w:r>
            <w:r>
              <w:rPr>
                <w:rFonts w:ascii="宋体" w:hAnsi="宋体"/>
                <w:color w:val="auto"/>
                <w:kern w:val="0"/>
                <w:highlight w:val="none"/>
              </w:rPr>
              <w:t>投标文件</w:t>
            </w:r>
            <w:r>
              <w:rPr>
                <w:rFonts w:hint="eastAsia" w:ascii="宋体" w:hAnsi="宋体"/>
                <w:color w:val="auto"/>
                <w:kern w:val="0"/>
                <w:highlight w:val="none"/>
              </w:rPr>
              <w:t>格式要求</w:t>
            </w:r>
            <w:r>
              <w:rPr>
                <w:rFonts w:ascii="宋体" w:hAnsi="宋体"/>
                <w:color w:val="auto"/>
                <w:kern w:val="0"/>
                <w:highlight w:val="none"/>
              </w:rPr>
              <w:t>法定代表人或其委托代理人签字（或盖章）</w:t>
            </w:r>
            <w:r>
              <w:rPr>
                <w:rFonts w:hint="eastAsia" w:ascii="宋体" w:hAnsi="宋体"/>
                <w:color w:val="auto"/>
                <w:kern w:val="0"/>
                <w:highlight w:val="none"/>
              </w:rPr>
              <w:t>的须</w:t>
            </w:r>
            <w:r>
              <w:rPr>
                <w:rFonts w:ascii="宋体" w:hAnsi="宋体"/>
                <w:color w:val="auto"/>
                <w:kern w:val="0"/>
                <w:highlight w:val="none"/>
              </w:rPr>
              <w:t>齐全。</w:t>
            </w:r>
          </w:p>
        </w:tc>
      </w:tr>
      <w:tr w14:paraId="10AB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14C7026">
            <w:pPr>
              <w:snapToGrid w:val="0"/>
              <w:spacing w:line="240" w:lineRule="atLeast"/>
              <w:rPr>
                <w:rStyle w:val="218"/>
                <w:color w:val="auto"/>
                <w:szCs w:val="21"/>
              </w:rPr>
            </w:pPr>
          </w:p>
        </w:tc>
        <w:tc>
          <w:tcPr>
            <w:tcW w:w="812" w:type="dxa"/>
            <w:vMerge w:val="continue"/>
            <w:tcBorders>
              <w:left w:val="single" w:color="000000" w:sz="4" w:space="0"/>
              <w:bottom w:val="single" w:color="000000" w:sz="4" w:space="0"/>
            </w:tcBorders>
          </w:tcPr>
          <w:p w14:paraId="1DEDB21C">
            <w:pPr>
              <w:snapToGrid w:val="0"/>
              <w:spacing w:line="240" w:lineRule="atLeast"/>
              <w:ind w:firstLine="105"/>
              <w:jc w:val="left"/>
              <w:rPr>
                <w:rStyle w:val="218"/>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49F4969">
            <w:pPr>
              <w:spacing w:line="400" w:lineRule="exact"/>
              <w:jc w:val="center"/>
              <w:rPr>
                <w:rStyle w:val="218"/>
                <w:color w:val="auto"/>
                <w:kern w:val="0"/>
                <w:szCs w:val="21"/>
              </w:rPr>
            </w:pPr>
            <w:r>
              <w:rPr>
                <w:rFonts w:ascii="宋体" w:hAnsi="宋体"/>
                <w:color w:val="auto"/>
                <w:kern w:val="0"/>
                <w:highlight w:val="none"/>
              </w:rPr>
              <w:t>委托代理人</w:t>
            </w:r>
          </w:p>
        </w:tc>
        <w:tc>
          <w:tcPr>
            <w:tcW w:w="4774" w:type="dxa"/>
            <w:tcBorders>
              <w:top w:val="single" w:color="000000" w:sz="4" w:space="0"/>
              <w:left w:val="single" w:color="000000" w:sz="4" w:space="0"/>
              <w:bottom w:val="single" w:color="000000" w:sz="4" w:space="0"/>
              <w:right w:val="single" w:color="000000" w:sz="4" w:space="0"/>
            </w:tcBorders>
            <w:vAlign w:val="center"/>
          </w:tcPr>
          <w:p w14:paraId="49AD7682">
            <w:pPr>
              <w:spacing w:line="400" w:lineRule="exact"/>
              <w:ind w:firstLine="420" w:firstLineChars="200"/>
              <w:rPr>
                <w:rStyle w:val="218"/>
                <w:color w:val="auto"/>
                <w:kern w:val="0"/>
                <w:szCs w:val="21"/>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和投标人为其缴纳的养老保险。</w:t>
            </w:r>
          </w:p>
        </w:tc>
      </w:tr>
      <w:tr w14:paraId="5A95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49471C01">
            <w:pPr>
              <w:snapToGrid w:val="0"/>
              <w:spacing w:line="440" w:lineRule="atLeast"/>
              <w:jc w:val="center"/>
              <w:rPr>
                <w:rStyle w:val="218"/>
                <w:color w:val="auto"/>
                <w:kern w:val="0"/>
                <w:szCs w:val="21"/>
              </w:rPr>
            </w:pPr>
          </w:p>
          <w:p w14:paraId="26975CB2">
            <w:pPr>
              <w:snapToGrid w:val="0"/>
              <w:spacing w:line="440" w:lineRule="atLeast"/>
              <w:jc w:val="center"/>
              <w:rPr>
                <w:rStyle w:val="218"/>
                <w:color w:val="auto"/>
                <w:kern w:val="0"/>
                <w:szCs w:val="21"/>
              </w:rPr>
            </w:pPr>
          </w:p>
          <w:p w14:paraId="37FC20C4">
            <w:pPr>
              <w:snapToGrid w:val="0"/>
              <w:spacing w:line="440" w:lineRule="atLeast"/>
              <w:ind w:firstLine="210" w:firstLineChars="100"/>
              <w:rPr>
                <w:rStyle w:val="218"/>
                <w:color w:val="auto"/>
                <w:szCs w:val="21"/>
              </w:rPr>
            </w:pPr>
            <w:r>
              <w:rPr>
                <w:rStyle w:val="218"/>
                <w:color w:val="auto"/>
                <w:kern w:val="0"/>
                <w:szCs w:val="21"/>
              </w:rPr>
              <w:t>2.1.3</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59D95F6">
            <w:pPr>
              <w:snapToGrid w:val="0"/>
              <w:spacing w:line="440" w:lineRule="atLeast"/>
              <w:jc w:val="center"/>
              <w:rPr>
                <w:rStyle w:val="218"/>
                <w:color w:val="auto"/>
                <w:kern w:val="0"/>
                <w:szCs w:val="21"/>
              </w:rPr>
            </w:pPr>
            <w:r>
              <w:rPr>
                <w:rStyle w:val="218"/>
                <w:color w:val="auto"/>
                <w:kern w:val="0"/>
                <w:szCs w:val="21"/>
              </w:rPr>
              <w:t>响应性评审标准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48E9687">
            <w:pPr>
              <w:spacing w:line="400" w:lineRule="exact"/>
              <w:jc w:val="center"/>
              <w:rPr>
                <w:rStyle w:val="218"/>
                <w:color w:val="auto"/>
                <w:kern w:val="0"/>
                <w:szCs w:val="21"/>
              </w:rPr>
            </w:pPr>
            <w:r>
              <w:rPr>
                <w:rFonts w:ascii="宋体" w:hAnsi="宋体"/>
                <w:color w:val="auto"/>
                <w:kern w:val="0"/>
                <w:highlight w:val="none"/>
              </w:rPr>
              <w:t>投标总报价</w:t>
            </w:r>
          </w:p>
        </w:tc>
        <w:tc>
          <w:tcPr>
            <w:tcW w:w="4774" w:type="dxa"/>
            <w:tcBorders>
              <w:top w:val="single" w:color="000000" w:sz="4" w:space="0"/>
              <w:left w:val="single" w:color="000000" w:sz="4" w:space="0"/>
              <w:bottom w:val="single" w:color="000000" w:sz="4" w:space="0"/>
              <w:right w:val="single" w:color="000000" w:sz="4" w:space="0"/>
            </w:tcBorders>
            <w:vAlign w:val="center"/>
          </w:tcPr>
          <w:p w14:paraId="33F28054">
            <w:pPr>
              <w:snapToGrid w:val="0"/>
              <w:spacing w:before="120" w:beforeLines="50" w:line="360" w:lineRule="auto"/>
              <w:ind w:firstLine="420" w:firstLineChars="200"/>
              <w:rPr>
                <w:rStyle w:val="218"/>
                <w:color w:val="auto"/>
                <w:kern w:val="0"/>
                <w:szCs w:val="21"/>
              </w:rPr>
            </w:pPr>
            <w:r>
              <w:rPr>
                <w:rFonts w:hint="eastAsia" w:ascii="宋体" w:hAnsi="宋体"/>
                <w:color w:val="auto"/>
                <w:szCs w:val="28"/>
              </w:rPr>
              <w:t>各投标人的投标报价</w:t>
            </w:r>
            <w:r>
              <w:rPr>
                <w:rFonts w:hint="eastAsia" w:ascii="宋体" w:hAnsi="宋体" w:cs="宋体"/>
                <w:color w:val="auto"/>
                <w:szCs w:val="21"/>
                <w:highlight w:val="none"/>
              </w:rPr>
              <w:t>及各清单子目单价</w:t>
            </w:r>
            <w:r>
              <w:rPr>
                <w:rFonts w:hint="eastAsia" w:ascii="宋体" w:hAnsi="宋体"/>
                <w:color w:val="auto"/>
                <w:szCs w:val="28"/>
              </w:rPr>
              <w:t>不得</w:t>
            </w:r>
            <w:r>
              <w:rPr>
                <w:rFonts w:hint="eastAsia" w:ascii="宋体" w:hAnsi="宋体"/>
                <w:color w:val="auto"/>
                <w:szCs w:val="28"/>
                <w:lang w:eastAsia="zh-CN"/>
              </w:rPr>
              <w:t>高于</w:t>
            </w:r>
            <w:r>
              <w:rPr>
                <w:rFonts w:hint="eastAsia" w:ascii="宋体" w:hAnsi="宋体"/>
                <w:color w:val="auto"/>
                <w:szCs w:val="28"/>
              </w:rPr>
              <w:t>招标人公布的最高限价，否则，将被认定为废标。</w:t>
            </w:r>
          </w:p>
        </w:tc>
      </w:tr>
      <w:tr w14:paraId="29F68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55491E6">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17D55C4B">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ED8DA40">
            <w:pPr>
              <w:spacing w:line="400" w:lineRule="exact"/>
              <w:jc w:val="center"/>
              <w:rPr>
                <w:rStyle w:val="218"/>
                <w:color w:val="auto"/>
                <w:kern w:val="0"/>
                <w:szCs w:val="21"/>
              </w:rPr>
            </w:pPr>
            <w:r>
              <w:rPr>
                <w:rFonts w:ascii="宋体" w:hAnsi="宋体"/>
                <w:color w:val="auto"/>
                <w:kern w:val="0"/>
                <w:highlight w:val="none"/>
              </w:rPr>
              <w:t>投标内容</w:t>
            </w:r>
          </w:p>
        </w:tc>
        <w:tc>
          <w:tcPr>
            <w:tcW w:w="4774" w:type="dxa"/>
            <w:tcBorders>
              <w:top w:val="single" w:color="000000" w:sz="4" w:space="0"/>
              <w:left w:val="single" w:color="000000" w:sz="4" w:space="0"/>
              <w:bottom w:val="single" w:color="000000" w:sz="4" w:space="0"/>
              <w:right w:val="single" w:color="000000" w:sz="4" w:space="0"/>
            </w:tcBorders>
            <w:vAlign w:val="center"/>
          </w:tcPr>
          <w:p w14:paraId="3B190767">
            <w:pPr>
              <w:spacing w:line="400" w:lineRule="exact"/>
              <w:ind w:firstLine="420" w:firstLineChars="200"/>
              <w:jc w:val="left"/>
              <w:rPr>
                <w:rStyle w:val="218"/>
                <w:color w:val="auto"/>
                <w:kern w:val="0"/>
                <w:szCs w:val="21"/>
              </w:rPr>
            </w:pPr>
            <w:r>
              <w:rPr>
                <w:rFonts w:ascii="宋体" w:hAnsi="宋体"/>
                <w:color w:val="auto"/>
                <w:kern w:val="0"/>
                <w:highlight w:val="none"/>
              </w:rPr>
              <w:t>符合第二章“投标人须知”第1.3.1项规定</w:t>
            </w:r>
          </w:p>
        </w:tc>
      </w:tr>
      <w:tr w14:paraId="0D2E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0EEE174">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C9EA820">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5B6D2F4">
            <w:pPr>
              <w:spacing w:line="400" w:lineRule="exact"/>
              <w:jc w:val="center"/>
              <w:rPr>
                <w:rStyle w:val="218"/>
                <w:color w:val="auto"/>
                <w:kern w:val="0"/>
                <w:szCs w:val="21"/>
              </w:rPr>
            </w:pPr>
            <w:r>
              <w:rPr>
                <w:rFonts w:ascii="宋体" w:hAnsi="宋体"/>
                <w:color w:val="auto"/>
                <w:kern w:val="0"/>
                <w:highlight w:val="none"/>
              </w:rPr>
              <w:t>工期</w:t>
            </w:r>
          </w:p>
        </w:tc>
        <w:tc>
          <w:tcPr>
            <w:tcW w:w="4774" w:type="dxa"/>
            <w:tcBorders>
              <w:top w:val="single" w:color="000000" w:sz="4" w:space="0"/>
              <w:left w:val="single" w:color="000000" w:sz="4" w:space="0"/>
              <w:bottom w:val="single" w:color="000000" w:sz="4" w:space="0"/>
              <w:right w:val="single" w:color="000000" w:sz="4" w:space="0"/>
            </w:tcBorders>
            <w:vAlign w:val="center"/>
          </w:tcPr>
          <w:p w14:paraId="1E920773">
            <w:pPr>
              <w:spacing w:line="400" w:lineRule="exact"/>
              <w:ind w:firstLine="420" w:firstLineChars="200"/>
              <w:jc w:val="left"/>
              <w:rPr>
                <w:rStyle w:val="218"/>
                <w:color w:val="auto"/>
                <w:kern w:val="0"/>
                <w:szCs w:val="21"/>
              </w:rPr>
            </w:pPr>
            <w:r>
              <w:rPr>
                <w:rFonts w:ascii="宋体" w:hAnsi="宋体"/>
                <w:color w:val="auto"/>
                <w:kern w:val="0"/>
                <w:highlight w:val="none"/>
              </w:rPr>
              <w:t>符合第二章“投标人须知”第1.3.2项规定</w:t>
            </w:r>
          </w:p>
        </w:tc>
      </w:tr>
      <w:tr w14:paraId="235E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48A501CA">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317EDFB">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FAFBA2D">
            <w:pPr>
              <w:spacing w:line="400" w:lineRule="exact"/>
              <w:jc w:val="center"/>
              <w:rPr>
                <w:rStyle w:val="218"/>
                <w:color w:val="auto"/>
                <w:kern w:val="0"/>
                <w:szCs w:val="21"/>
              </w:rPr>
            </w:pPr>
            <w:r>
              <w:rPr>
                <w:rFonts w:ascii="宋体" w:hAnsi="宋体"/>
                <w:color w:val="auto"/>
                <w:kern w:val="0"/>
                <w:highlight w:val="none"/>
              </w:rPr>
              <w:t>工程质量</w:t>
            </w:r>
          </w:p>
        </w:tc>
        <w:tc>
          <w:tcPr>
            <w:tcW w:w="4774" w:type="dxa"/>
            <w:tcBorders>
              <w:top w:val="single" w:color="000000" w:sz="4" w:space="0"/>
              <w:left w:val="single" w:color="000000" w:sz="4" w:space="0"/>
              <w:bottom w:val="single" w:color="000000" w:sz="4" w:space="0"/>
              <w:right w:val="single" w:color="000000" w:sz="4" w:space="0"/>
            </w:tcBorders>
            <w:vAlign w:val="center"/>
          </w:tcPr>
          <w:p w14:paraId="78D90938">
            <w:pPr>
              <w:spacing w:line="400" w:lineRule="exact"/>
              <w:ind w:firstLine="420" w:firstLineChars="200"/>
              <w:jc w:val="left"/>
              <w:rPr>
                <w:rStyle w:val="218"/>
                <w:color w:val="auto"/>
                <w:kern w:val="0"/>
                <w:szCs w:val="21"/>
              </w:rPr>
            </w:pPr>
            <w:r>
              <w:rPr>
                <w:rFonts w:ascii="宋体" w:hAnsi="宋体"/>
                <w:color w:val="auto"/>
                <w:kern w:val="0"/>
                <w:highlight w:val="none"/>
              </w:rPr>
              <w:t>符合第二章“投标人须知”第1.3.3项规定</w:t>
            </w:r>
          </w:p>
        </w:tc>
      </w:tr>
      <w:tr w14:paraId="1B66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A594BC9">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34285943">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88B3111">
            <w:pPr>
              <w:spacing w:line="400" w:lineRule="exact"/>
              <w:jc w:val="center"/>
              <w:rPr>
                <w:rStyle w:val="218"/>
                <w:color w:val="auto"/>
                <w:kern w:val="0"/>
                <w:szCs w:val="21"/>
              </w:rPr>
            </w:pPr>
            <w:r>
              <w:rPr>
                <w:rFonts w:ascii="宋体" w:hAnsi="宋体"/>
                <w:color w:val="auto"/>
                <w:kern w:val="0"/>
                <w:highlight w:val="none"/>
              </w:rPr>
              <w:t>投标有效期</w:t>
            </w:r>
          </w:p>
        </w:tc>
        <w:tc>
          <w:tcPr>
            <w:tcW w:w="4774" w:type="dxa"/>
            <w:tcBorders>
              <w:top w:val="single" w:color="000000" w:sz="4" w:space="0"/>
              <w:left w:val="single" w:color="000000" w:sz="4" w:space="0"/>
              <w:bottom w:val="single" w:color="000000" w:sz="4" w:space="0"/>
              <w:right w:val="single" w:color="000000" w:sz="4" w:space="0"/>
            </w:tcBorders>
            <w:vAlign w:val="center"/>
          </w:tcPr>
          <w:p w14:paraId="366D59E9">
            <w:pPr>
              <w:spacing w:line="400" w:lineRule="exact"/>
              <w:ind w:firstLine="420" w:firstLineChars="200"/>
              <w:jc w:val="left"/>
              <w:rPr>
                <w:rStyle w:val="218"/>
                <w:color w:val="auto"/>
                <w:kern w:val="0"/>
                <w:szCs w:val="21"/>
              </w:rPr>
            </w:pPr>
            <w:r>
              <w:rPr>
                <w:rFonts w:ascii="宋体" w:hAnsi="宋体"/>
                <w:color w:val="auto"/>
                <w:kern w:val="0"/>
                <w:highlight w:val="none"/>
              </w:rPr>
              <w:t>符合第二章“投标人须知”第3.3.1项规定</w:t>
            </w:r>
          </w:p>
        </w:tc>
      </w:tr>
      <w:tr w14:paraId="4DDC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A09B0C2">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562CF3C2">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4828D84F">
            <w:pPr>
              <w:spacing w:line="400" w:lineRule="exact"/>
              <w:jc w:val="center"/>
              <w:rPr>
                <w:rStyle w:val="218"/>
                <w:color w:val="auto"/>
                <w:kern w:val="0"/>
                <w:szCs w:val="21"/>
              </w:rPr>
            </w:pPr>
            <w:r>
              <w:rPr>
                <w:rFonts w:ascii="宋体" w:hAnsi="宋体"/>
                <w:color w:val="auto"/>
                <w:kern w:val="0"/>
                <w:highlight w:val="none"/>
              </w:rPr>
              <w:t>投标保证金</w:t>
            </w:r>
          </w:p>
        </w:tc>
        <w:tc>
          <w:tcPr>
            <w:tcW w:w="4774" w:type="dxa"/>
            <w:tcBorders>
              <w:top w:val="single" w:color="000000" w:sz="4" w:space="0"/>
              <w:left w:val="single" w:color="000000" w:sz="4" w:space="0"/>
              <w:bottom w:val="single" w:color="000000" w:sz="4" w:space="0"/>
              <w:right w:val="single" w:color="000000" w:sz="4" w:space="0"/>
            </w:tcBorders>
            <w:vAlign w:val="center"/>
          </w:tcPr>
          <w:p w14:paraId="3568BC23">
            <w:pPr>
              <w:tabs>
                <w:tab w:val="left" w:pos="601"/>
                <w:tab w:val="left" w:pos="669"/>
              </w:tabs>
              <w:snapToGrid w:val="0"/>
              <w:spacing w:line="400" w:lineRule="exact"/>
              <w:ind w:firstLine="420" w:firstLineChars="200"/>
              <w:rPr>
                <w:rStyle w:val="218"/>
                <w:color w:val="auto"/>
                <w:kern w:val="0"/>
                <w:szCs w:val="21"/>
              </w:rPr>
            </w:pPr>
            <w:r>
              <w:rPr>
                <w:rFonts w:ascii="宋体" w:hAnsi="宋体"/>
                <w:color w:val="auto"/>
                <w:kern w:val="0"/>
                <w:szCs w:val="21"/>
                <w:highlight w:val="none"/>
              </w:rPr>
              <w:t>符合第二章投标人须知前附表第3.4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443D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7D55707">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02539109">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779BCE0">
            <w:pPr>
              <w:spacing w:line="400" w:lineRule="exact"/>
              <w:jc w:val="center"/>
              <w:rPr>
                <w:rStyle w:val="218"/>
                <w:color w:val="auto"/>
                <w:kern w:val="0"/>
                <w:szCs w:val="21"/>
              </w:rPr>
            </w:pPr>
            <w:r>
              <w:rPr>
                <w:rFonts w:ascii="宋体" w:hAnsi="宋体"/>
                <w:color w:val="auto"/>
                <w:kern w:val="0"/>
                <w:highlight w:val="none"/>
              </w:rPr>
              <w:t>权利义务</w:t>
            </w:r>
          </w:p>
        </w:tc>
        <w:tc>
          <w:tcPr>
            <w:tcW w:w="4774" w:type="dxa"/>
            <w:tcBorders>
              <w:top w:val="single" w:color="000000" w:sz="4" w:space="0"/>
              <w:left w:val="single" w:color="000000" w:sz="4" w:space="0"/>
              <w:bottom w:val="single" w:color="000000" w:sz="4" w:space="0"/>
              <w:right w:val="single" w:color="000000" w:sz="4" w:space="0"/>
            </w:tcBorders>
            <w:vAlign w:val="center"/>
          </w:tcPr>
          <w:p w14:paraId="7C7637B7">
            <w:pPr>
              <w:spacing w:after="62" w:afterLines="20" w:line="400" w:lineRule="exact"/>
              <w:ind w:firstLine="420" w:firstLineChars="200"/>
              <w:rPr>
                <w:rStyle w:val="218"/>
                <w:color w:val="auto"/>
                <w:kern w:val="0"/>
                <w:szCs w:val="21"/>
              </w:rPr>
            </w:pPr>
            <w:r>
              <w:rPr>
                <w:rFonts w:ascii="宋体" w:hAnsi="宋体"/>
                <w:color w:val="auto"/>
                <w:kern w:val="0"/>
                <w:highlight w:val="none"/>
              </w:rPr>
              <w:t>符合第四章“合同条款及格式”规定，投标文件不应附有招标人不能接受的条件。</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eastAsia="zh-CN"/>
              </w:rPr>
              <w:t>八</w:t>
            </w:r>
            <w:r>
              <w:rPr>
                <w:rFonts w:hint="eastAsia" w:ascii="宋体" w:hAnsi="宋体" w:cs="宋体"/>
                <w:color w:val="auto"/>
                <w:kern w:val="0"/>
                <w:highlight w:val="none"/>
              </w:rPr>
              <w:t>章投标文件格式。）</w:t>
            </w:r>
          </w:p>
        </w:tc>
      </w:tr>
      <w:tr w14:paraId="52609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57C4B43">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1A28F150">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44D0B61">
            <w:pPr>
              <w:spacing w:line="400" w:lineRule="exact"/>
              <w:jc w:val="center"/>
              <w:rPr>
                <w:rStyle w:val="218"/>
                <w:color w:val="auto"/>
                <w:kern w:val="0"/>
                <w:szCs w:val="21"/>
              </w:rPr>
            </w:pPr>
            <w:r>
              <w:rPr>
                <w:rFonts w:ascii="宋体" w:hAnsi="宋体"/>
                <w:color w:val="auto"/>
                <w:kern w:val="0"/>
                <w:highlight w:val="none"/>
              </w:rPr>
              <w:t>技术标准和要求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45EF730C">
            <w:pPr>
              <w:spacing w:line="400" w:lineRule="exact"/>
              <w:ind w:firstLine="420" w:firstLineChars="200"/>
              <w:rPr>
                <w:rStyle w:val="218"/>
                <w:color w:val="auto"/>
                <w:kern w:val="0"/>
                <w:szCs w:val="21"/>
              </w:rPr>
            </w:pPr>
            <w:r>
              <w:rPr>
                <w:rFonts w:ascii="宋体" w:hAnsi="宋体"/>
                <w:color w:val="auto"/>
                <w:kern w:val="0"/>
                <w:highlight w:val="none"/>
              </w:rPr>
              <w:t>符合第</w:t>
            </w:r>
            <w:r>
              <w:rPr>
                <w:rFonts w:hint="eastAsia" w:ascii="宋体" w:hAnsi="宋体"/>
                <w:color w:val="auto"/>
                <w:kern w:val="0"/>
                <w:highlight w:val="none"/>
                <w:lang w:eastAsia="zh-CN"/>
              </w:rPr>
              <w:t>六</w:t>
            </w:r>
            <w:r>
              <w:rPr>
                <w:rFonts w:ascii="宋体" w:hAnsi="宋体"/>
                <w:color w:val="auto"/>
                <w:kern w:val="0"/>
                <w:highlight w:val="none"/>
              </w:rPr>
              <w:t>章“技术标准和要求”规定</w:t>
            </w:r>
            <w:r>
              <w:rPr>
                <w:rFonts w:hint="eastAsia" w:ascii="宋体" w:hAnsi="宋体"/>
                <w:color w:val="auto"/>
                <w:kern w:val="0"/>
                <w:highlight w:val="none"/>
              </w:rPr>
              <w:t>。</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eastAsia="zh-CN"/>
              </w:rPr>
              <w:t>八</w:t>
            </w:r>
            <w:r>
              <w:rPr>
                <w:rFonts w:hint="eastAsia" w:ascii="宋体" w:hAnsi="宋体" w:cs="宋体"/>
                <w:color w:val="auto"/>
                <w:kern w:val="0"/>
                <w:highlight w:val="none"/>
              </w:rPr>
              <w:t>章投标文件格式。）</w:t>
            </w:r>
          </w:p>
        </w:tc>
      </w:tr>
      <w:tr w14:paraId="4809C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28E03EEE">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35AF064">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6434860">
            <w:pPr>
              <w:spacing w:line="400" w:lineRule="exact"/>
              <w:ind w:firstLine="210" w:firstLineChars="100"/>
              <w:jc w:val="center"/>
              <w:rPr>
                <w:rStyle w:val="218"/>
                <w:color w:val="auto"/>
                <w:kern w:val="0"/>
                <w:szCs w:val="21"/>
              </w:rPr>
            </w:pPr>
            <w:r>
              <w:rPr>
                <w:rFonts w:ascii="宋体" w:hAnsi="宋体"/>
                <w:color w:val="auto"/>
                <w:kern w:val="0"/>
                <w:highlight w:val="none"/>
              </w:rPr>
              <w:t>投标报价算术错误修正</w:t>
            </w:r>
          </w:p>
        </w:tc>
        <w:tc>
          <w:tcPr>
            <w:tcW w:w="4774" w:type="dxa"/>
            <w:tcBorders>
              <w:top w:val="single" w:color="000000" w:sz="4" w:space="0"/>
              <w:left w:val="single" w:color="000000" w:sz="4" w:space="0"/>
              <w:bottom w:val="single" w:color="000000" w:sz="4" w:space="0"/>
              <w:right w:val="single" w:color="000000" w:sz="4" w:space="0"/>
            </w:tcBorders>
            <w:vAlign w:val="center"/>
          </w:tcPr>
          <w:p w14:paraId="5953FBD4">
            <w:pPr>
              <w:spacing w:line="400" w:lineRule="exact"/>
              <w:ind w:firstLine="420" w:firstLineChars="200"/>
              <w:rPr>
                <w:rStyle w:val="218"/>
                <w:color w:val="auto"/>
                <w:kern w:val="0"/>
                <w:szCs w:val="21"/>
              </w:rPr>
            </w:pPr>
            <w:r>
              <w:rPr>
                <w:rFonts w:ascii="宋体" w:hAnsi="宋体"/>
                <w:color w:val="auto"/>
                <w:kern w:val="0"/>
                <w:highlight w:val="none"/>
              </w:rPr>
              <w:t>符合第三章3.评标程序第3.1.3项规定。</w:t>
            </w:r>
          </w:p>
        </w:tc>
      </w:tr>
      <w:tr w14:paraId="33B4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26EBA607">
            <w:pPr>
              <w:snapToGrid w:val="0"/>
              <w:spacing w:line="440" w:lineRule="atLeast"/>
              <w:rPr>
                <w:rStyle w:val="218"/>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DA7E60D">
            <w:pPr>
              <w:snapToGrid w:val="0"/>
              <w:spacing w:line="440" w:lineRule="atLeast"/>
              <w:rPr>
                <w:rStyle w:val="218"/>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9903558">
            <w:pPr>
              <w:spacing w:line="400" w:lineRule="exact"/>
              <w:jc w:val="center"/>
              <w:rPr>
                <w:rStyle w:val="218"/>
                <w:color w:val="auto"/>
                <w:kern w:val="0"/>
                <w:szCs w:val="21"/>
              </w:rPr>
            </w:pPr>
            <w:r>
              <w:rPr>
                <w:rFonts w:ascii="宋体" w:hAnsi="宋体"/>
                <w:color w:val="auto"/>
                <w:kern w:val="0"/>
                <w:highlight w:val="none"/>
              </w:rPr>
              <w:t>实质性要求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35779B5A">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符合第二章“投标人须知”第1.4.3项规定。</w:t>
            </w:r>
          </w:p>
          <w:p w14:paraId="627A5B3F">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034F73F3">
            <w:pPr>
              <w:spacing w:after="62" w:afterLines="20" w:line="400" w:lineRule="exact"/>
              <w:ind w:firstLine="420" w:firstLineChars="200"/>
              <w:rPr>
                <w:rStyle w:val="218"/>
                <w:color w:val="auto"/>
                <w:kern w:val="0"/>
                <w:szCs w:val="21"/>
              </w:rPr>
            </w:pPr>
            <w:r>
              <w:rPr>
                <w:rFonts w:hint="eastAsia" w:ascii="宋体" w:hAnsi="宋体" w:cs="宋体"/>
                <w:color w:val="auto"/>
                <w:kern w:val="0"/>
                <w:highlight w:val="none"/>
              </w:rPr>
              <w:t>按评标委员会要求澄清、说明或补正。</w:t>
            </w:r>
          </w:p>
        </w:tc>
      </w:tr>
      <w:tr w14:paraId="32E8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98D44FC">
            <w:pPr>
              <w:spacing w:line="388" w:lineRule="exact"/>
              <w:ind w:firstLine="240" w:firstLineChars="100"/>
              <w:jc w:val="center"/>
              <w:rPr>
                <w:rStyle w:val="218"/>
                <w:color w:val="auto"/>
                <w:kern w:val="0"/>
                <w:sz w:val="24"/>
              </w:rPr>
            </w:pPr>
            <w:r>
              <w:rPr>
                <w:rStyle w:val="218"/>
                <w:color w:val="auto"/>
                <w:kern w:val="0"/>
                <w:sz w:val="24"/>
              </w:rPr>
              <w:t>2.2.1</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CD2A5E3">
            <w:pPr>
              <w:snapToGrid w:val="0"/>
              <w:spacing w:line="360" w:lineRule="auto"/>
              <w:ind w:firstLine="315" w:firstLineChars="150"/>
              <w:jc w:val="center"/>
              <w:rPr>
                <w:rStyle w:val="218"/>
                <w:rFonts w:hint="eastAsia" w:ascii="宋体" w:hAnsi="宋体" w:eastAsia="宋体" w:cs="宋体"/>
                <w:color w:val="auto"/>
                <w:kern w:val="0"/>
                <w:szCs w:val="21"/>
              </w:rPr>
            </w:pPr>
            <w:r>
              <w:rPr>
                <w:rStyle w:val="218"/>
                <w:rFonts w:hint="eastAsia" w:ascii="宋体" w:hAnsi="宋体" w:eastAsia="宋体" w:cs="宋体"/>
                <w:color w:val="auto"/>
                <w:kern w:val="0"/>
                <w:szCs w:val="21"/>
              </w:rPr>
              <w:t>分值构成</w:t>
            </w:r>
          </w:p>
          <w:p w14:paraId="070ACC51">
            <w:pPr>
              <w:snapToGrid w:val="0"/>
              <w:spacing w:line="360" w:lineRule="auto"/>
              <w:ind w:firstLine="315" w:firstLineChars="150"/>
              <w:jc w:val="center"/>
              <w:rPr>
                <w:rStyle w:val="218"/>
                <w:rFonts w:hint="eastAsia" w:ascii="宋体" w:hAnsi="宋体" w:eastAsia="宋体" w:cs="宋体"/>
                <w:color w:val="auto"/>
                <w:kern w:val="0"/>
                <w:szCs w:val="21"/>
              </w:rPr>
            </w:pPr>
            <w:r>
              <w:rPr>
                <w:rStyle w:val="218"/>
                <w:rFonts w:hint="eastAsia" w:ascii="宋体" w:hAnsi="宋体" w:eastAsia="宋体" w:cs="宋体"/>
                <w:color w:val="auto"/>
                <w:kern w:val="0"/>
                <w:szCs w:val="21"/>
              </w:rPr>
              <w:t>(总分</w:t>
            </w:r>
            <w:r>
              <w:rPr>
                <w:rStyle w:val="218"/>
                <w:rFonts w:hint="eastAsia" w:ascii="宋体" w:hAnsi="宋体" w:eastAsia="宋体" w:cs="宋体"/>
                <w:color w:val="auto"/>
                <w:kern w:val="0"/>
                <w:szCs w:val="21"/>
                <w:lang w:val="en-US"/>
              </w:rPr>
              <w:t>100</w:t>
            </w:r>
            <w:r>
              <w:rPr>
                <w:rStyle w:val="218"/>
                <w:rFonts w:hint="eastAsia" w:ascii="宋体" w:hAnsi="宋体" w:eastAsia="宋体" w:cs="宋体"/>
                <w:color w:val="auto"/>
                <w:kern w:val="0"/>
                <w:szCs w:val="21"/>
              </w:rPr>
              <w:t>分)</w:t>
            </w:r>
          </w:p>
        </w:tc>
        <w:tc>
          <w:tcPr>
            <w:tcW w:w="4774" w:type="dxa"/>
            <w:tcBorders>
              <w:top w:val="single" w:color="000000" w:sz="4" w:space="0"/>
              <w:left w:val="single" w:color="000000" w:sz="4" w:space="0"/>
              <w:bottom w:val="single" w:color="000000" w:sz="4" w:space="0"/>
              <w:right w:val="single" w:color="000000" w:sz="4" w:space="0"/>
            </w:tcBorders>
          </w:tcPr>
          <w:p w14:paraId="38442738">
            <w:pPr>
              <w:numPr>
                <w:ilvl w:val="0"/>
                <w:numId w:val="0"/>
              </w:numPr>
              <w:snapToGrid w:val="0"/>
              <w:spacing w:line="400" w:lineRule="exact"/>
              <w:rPr>
                <w:rFonts w:hint="eastAsia" w:ascii="宋体" w:hAnsi="宋体" w:eastAsia="宋体" w:cs="宋体"/>
                <w:i/>
                <w:color w:val="auto"/>
                <w:kern w:val="0"/>
                <w:lang w:val="en-US" w:eastAsia="zh-CN"/>
              </w:rPr>
            </w:pPr>
            <w:r>
              <w:rPr>
                <w:rFonts w:hint="eastAsia" w:ascii="宋体" w:hAnsi="宋体" w:eastAsia="宋体" w:cs="宋体"/>
                <w:color w:val="auto"/>
                <w:kern w:val="0"/>
                <w:lang w:val="en-US" w:eastAsia="zh-CN"/>
              </w:rPr>
              <w:t>1.</w:t>
            </w:r>
            <w:r>
              <w:rPr>
                <w:rFonts w:hint="eastAsia" w:ascii="宋体" w:hAnsi="宋体" w:eastAsia="宋体" w:cs="宋体"/>
                <w:color w:val="auto"/>
                <w:kern w:val="0"/>
              </w:rPr>
              <w:t xml:space="preserve">技术部分 </w:t>
            </w:r>
            <w:r>
              <w:rPr>
                <w:rFonts w:hint="eastAsia" w:ascii="宋体" w:hAnsi="宋体" w:eastAsia="宋体" w:cs="宋体"/>
                <w:color w:val="auto"/>
                <w:kern w:val="0"/>
                <w:u w:val="single"/>
              </w:rPr>
              <w:t>　</w:t>
            </w:r>
            <w:r>
              <w:rPr>
                <w:rFonts w:hint="eastAsia" w:ascii="宋体" w:hAnsi="宋体" w:eastAsia="宋体" w:cs="宋体"/>
                <w:color w:val="auto"/>
                <w:kern w:val="0"/>
                <w:u w:val="single"/>
                <w:lang w:val="en-US" w:eastAsia="zh-CN"/>
              </w:rPr>
              <w:t>30</w:t>
            </w:r>
            <w:r>
              <w:rPr>
                <w:rFonts w:hint="eastAsia" w:ascii="宋体" w:hAnsi="宋体" w:eastAsia="宋体" w:cs="宋体"/>
                <w:color w:val="auto"/>
                <w:kern w:val="0"/>
              </w:rPr>
              <w:t>分</w:t>
            </w:r>
            <w:r>
              <w:rPr>
                <w:rFonts w:hint="eastAsia" w:ascii="宋体" w:hAnsi="宋体" w:eastAsia="宋体" w:cs="宋体"/>
                <w:i/>
                <w:color w:val="auto"/>
                <w:kern w:val="0"/>
                <w:lang w:val="en-US" w:eastAsia="zh-CN"/>
              </w:rPr>
              <w:t xml:space="preserve"> </w:t>
            </w:r>
          </w:p>
          <w:p w14:paraId="75CFC7D3">
            <w:pPr>
              <w:numPr>
                <w:ilvl w:val="0"/>
                <w:numId w:val="0"/>
              </w:numPr>
              <w:snapToGrid w:val="0"/>
              <w:spacing w:line="400" w:lineRule="exact"/>
              <w:rPr>
                <w:rStyle w:val="218"/>
                <w:rFonts w:hint="eastAsia" w:ascii="宋体" w:hAnsi="宋体" w:eastAsia="宋体" w:cs="宋体"/>
                <w:color w:val="auto"/>
                <w:kern w:val="0"/>
                <w:szCs w:val="21"/>
              </w:rPr>
            </w:pPr>
            <w:r>
              <w:rPr>
                <w:rFonts w:hint="eastAsia" w:ascii="宋体" w:hAnsi="宋体" w:eastAsia="宋体" w:cs="宋体"/>
                <w:color w:val="auto"/>
                <w:kern w:val="0"/>
              </w:rPr>
              <w:t>2.投标总报价</w:t>
            </w:r>
            <w:r>
              <w:rPr>
                <w:rFonts w:hint="eastAsia" w:ascii="宋体" w:hAnsi="宋体" w:eastAsia="宋体" w:cs="宋体"/>
                <w:color w:val="auto"/>
                <w:kern w:val="0"/>
                <w:u w:val="single"/>
              </w:rPr>
              <w:t xml:space="preserve"> </w:t>
            </w:r>
            <w:r>
              <w:rPr>
                <w:rFonts w:hint="eastAsia" w:ascii="宋体" w:hAnsi="宋体" w:eastAsia="宋体" w:cs="宋体"/>
                <w:color w:val="auto"/>
                <w:kern w:val="0"/>
                <w:u w:val="single"/>
                <w:lang w:val="en-US" w:eastAsia="zh-CN"/>
              </w:rPr>
              <w:t>70</w:t>
            </w:r>
            <w:r>
              <w:rPr>
                <w:rFonts w:hint="eastAsia" w:ascii="宋体" w:hAnsi="宋体" w:eastAsia="宋体" w:cs="宋体"/>
                <w:color w:val="auto"/>
                <w:kern w:val="0"/>
                <w:u w:val="single"/>
              </w:rPr>
              <w:t xml:space="preserve"> </w:t>
            </w:r>
            <w:r>
              <w:rPr>
                <w:rFonts w:hint="eastAsia" w:ascii="宋体" w:hAnsi="宋体" w:eastAsia="宋体" w:cs="宋体"/>
                <w:color w:val="auto"/>
                <w:kern w:val="0"/>
              </w:rPr>
              <w:t>分</w:t>
            </w:r>
            <w:r>
              <w:rPr>
                <w:rFonts w:hint="eastAsia" w:ascii="宋体" w:hAnsi="宋体" w:eastAsia="宋体" w:cs="宋体"/>
                <w:i/>
                <w:color w:val="auto"/>
                <w:kern w:val="0"/>
                <w:lang w:val="en-US" w:eastAsia="zh-CN"/>
              </w:rPr>
              <w:t xml:space="preserve"> </w:t>
            </w:r>
          </w:p>
        </w:tc>
      </w:tr>
      <w:tr w14:paraId="4454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1750" w:type="dxa"/>
            <w:gridSpan w:val="2"/>
            <w:vMerge w:val="restart"/>
            <w:tcBorders>
              <w:top w:val="single" w:color="000000" w:sz="4" w:space="0"/>
              <w:left w:val="single" w:color="000000" w:sz="4" w:space="0"/>
              <w:right w:val="single" w:color="000000" w:sz="4" w:space="0"/>
            </w:tcBorders>
            <w:vAlign w:val="center"/>
          </w:tcPr>
          <w:p w14:paraId="002012DC">
            <w:pPr>
              <w:pStyle w:val="122"/>
              <w:spacing w:line="360" w:lineRule="auto"/>
              <w:jc w:val="center"/>
              <w:rPr>
                <w:rStyle w:val="218"/>
                <w:color w:val="auto"/>
                <w:sz w:val="24"/>
              </w:rPr>
            </w:pPr>
            <w:r>
              <w:rPr>
                <w:rStyle w:val="218"/>
                <w:color w:val="auto"/>
                <w:sz w:val="24"/>
              </w:rPr>
              <w:t>2.2.2</w:t>
            </w:r>
          </w:p>
        </w:tc>
        <w:tc>
          <w:tcPr>
            <w:tcW w:w="594" w:type="dxa"/>
            <w:vMerge w:val="restart"/>
            <w:tcBorders>
              <w:top w:val="single" w:color="000000" w:sz="4" w:space="0"/>
              <w:left w:val="single" w:color="000000" w:sz="4" w:space="0"/>
              <w:right w:val="single" w:color="auto" w:sz="4" w:space="0"/>
            </w:tcBorders>
            <w:vAlign w:val="center"/>
          </w:tcPr>
          <w:p w14:paraId="0DA48598">
            <w:pPr>
              <w:tabs>
                <w:tab w:val="left" w:pos="1875"/>
              </w:tabs>
              <w:spacing w:line="240" w:lineRule="auto"/>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技</w:t>
            </w:r>
          </w:p>
          <w:p w14:paraId="3989B766">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术</w:t>
            </w:r>
          </w:p>
          <w:p w14:paraId="61B8C272">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部</w:t>
            </w:r>
          </w:p>
          <w:p w14:paraId="1D0E1481">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w:t>
            </w:r>
          </w:p>
          <w:p w14:paraId="384FEAF1">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w:t>
            </w:r>
          </w:p>
          <w:p w14:paraId="59EC9D25">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w:t>
            </w:r>
          </w:p>
          <w:p w14:paraId="29C5448C">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标</w:t>
            </w:r>
          </w:p>
          <w:p w14:paraId="52C87438">
            <w:pPr>
              <w:tabs>
                <w:tab w:val="left" w:pos="1875"/>
              </w:tabs>
              <w:spacing w:line="40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准</w:t>
            </w:r>
          </w:p>
        </w:tc>
        <w:tc>
          <w:tcPr>
            <w:tcW w:w="692" w:type="dxa"/>
            <w:vMerge w:val="restart"/>
            <w:tcBorders>
              <w:top w:val="single" w:color="000000" w:sz="4" w:space="0"/>
              <w:left w:val="single" w:color="auto" w:sz="4" w:space="0"/>
              <w:right w:val="single" w:color="auto" w:sz="4" w:space="0"/>
            </w:tcBorders>
            <w:vAlign w:val="center"/>
          </w:tcPr>
          <w:p w14:paraId="701E38F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w:t>
            </w:r>
          </w:p>
          <w:p w14:paraId="238CE83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术</w:t>
            </w:r>
          </w:p>
          <w:p w14:paraId="29654948">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w:t>
            </w:r>
          </w:p>
          <w:p w14:paraId="496BD86A">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案</w:t>
            </w:r>
          </w:p>
          <w:p w14:paraId="4F16011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w:t>
            </w:r>
          </w:p>
          <w:p w14:paraId="403116DF">
            <w:pPr>
              <w:tabs>
                <w:tab w:val="left" w:pos="1875"/>
              </w:tabs>
              <w:spacing w:line="40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审</w:t>
            </w:r>
          </w:p>
        </w:tc>
        <w:tc>
          <w:tcPr>
            <w:tcW w:w="1750" w:type="dxa"/>
            <w:gridSpan w:val="2"/>
            <w:tcBorders>
              <w:top w:val="single" w:color="000000" w:sz="4" w:space="0"/>
              <w:left w:val="single" w:color="auto" w:sz="4" w:space="0"/>
              <w:bottom w:val="single" w:color="auto" w:sz="4" w:space="0"/>
              <w:right w:val="single" w:color="000000" w:sz="4" w:space="0"/>
            </w:tcBorders>
            <w:vAlign w:val="center"/>
          </w:tcPr>
          <w:p w14:paraId="708ECE28">
            <w:pPr>
              <w:pStyle w:val="2"/>
              <w:rPr>
                <w:rFonts w:hint="eastAsia" w:ascii="宋体" w:hAnsi="宋体" w:eastAsia="宋体" w:cs="宋体"/>
                <w:color w:val="auto"/>
                <w:szCs w:val="21"/>
              </w:rPr>
            </w:pPr>
            <w:r>
              <w:rPr>
                <w:rFonts w:hint="eastAsia" w:ascii="宋体" w:hAnsi="宋体" w:eastAsia="宋体" w:cs="宋体"/>
                <w:color w:val="auto"/>
                <w:kern w:val="0"/>
                <w:szCs w:val="21"/>
                <w:highlight w:val="none"/>
                <w:lang w:bidi="ar"/>
              </w:rPr>
              <w:t>总体施工组织布置及规划</w:t>
            </w:r>
          </w:p>
        </w:tc>
        <w:tc>
          <w:tcPr>
            <w:tcW w:w="4774" w:type="dxa"/>
            <w:tcBorders>
              <w:top w:val="single" w:color="000000" w:sz="4" w:space="0"/>
              <w:left w:val="single" w:color="000000" w:sz="4" w:space="0"/>
              <w:bottom w:val="single" w:color="auto" w:sz="4" w:space="0"/>
              <w:right w:val="single" w:color="000000" w:sz="4" w:space="0"/>
            </w:tcBorders>
            <w:vAlign w:val="center"/>
          </w:tcPr>
          <w:p w14:paraId="3790D531">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分析项目建设总体思路，目标切实可行，科学合理。方案应当包含施工总体管理组织机构、进度执行计划、管理控制体系等</w:t>
            </w:r>
            <w:r>
              <w:rPr>
                <w:rFonts w:hint="eastAsia" w:ascii="宋体" w:hAnsi="宋体" w:eastAsia="宋体" w:cs="宋体"/>
                <w:color w:val="auto"/>
                <w:highlight w:val="none"/>
                <w:u w:val="single"/>
                <w:lang w:eastAsia="zh-CN"/>
              </w:rPr>
              <w:t>。</w:t>
            </w:r>
          </w:p>
          <w:p w14:paraId="109119E6">
            <w:pPr>
              <w:snapToGrid w:val="0"/>
              <w:spacing w:line="400" w:lineRule="exact"/>
              <w:ind w:firstLine="420" w:firstLineChars="200"/>
              <w:rPr>
                <w:rFonts w:hint="eastAsia" w:ascii="宋体" w:hAnsi="宋体" w:eastAsia="宋体" w:cs="宋体"/>
                <w:b/>
                <w:bCs/>
                <w:color w:val="auto"/>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1432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6" w:hRule="atLeast"/>
        </w:trPr>
        <w:tc>
          <w:tcPr>
            <w:tcW w:w="1750" w:type="dxa"/>
            <w:gridSpan w:val="2"/>
            <w:vMerge w:val="continue"/>
            <w:tcBorders>
              <w:left w:val="single" w:color="000000" w:sz="4" w:space="0"/>
              <w:right w:val="single" w:color="000000" w:sz="4" w:space="0"/>
            </w:tcBorders>
            <w:vAlign w:val="center"/>
          </w:tcPr>
          <w:p w14:paraId="62AF34D6">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37610D03">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3F0B1853">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4ED55230">
            <w:pPr>
              <w:widowControl/>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lang w:bidi="ar"/>
              </w:rPr>
              <w:t>主要工程项目的施工方案、方法与技术措施</w:t>
            </w:r>
          </w:p>
        </w:tc>
        <w:tc>
          <w:tcPr>
            <w:tcW w:w="4774" w:type="dxa"/>
            <w:tcBorders>
              <w:top w:val="single" w:color="auto" w:sz="4" w:space="0"/>
              <w:left w:val="single" w:color="000000" w:sz="4" w:space="0"/>
              <w:bottom w:val="single" w:color="auto" w:sz="4" w:space="0"/>
              <w:right w:val="single" w:color="000000" w:sz="4" w:space="0"/>
            </w:tcBorders>
            <w:vAlign w:val="center"/>
          </w:tcPr>
          <w:p w14:paraId="7C20806B">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 施工组织设计针对性强，便于施工， 施工技术适用性强。</w:t>
            </w:r>
          </w:p>
          <w:p w14:paraId="537E2D2D">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优得5分—3.7分；良得3.7分（不含）—2.5分；一般得2.5分（不含）—1.3分；差得1.3分（不含）—0分。</w:t>
            </w:r>
          </w:p>
        </w:tc>
      </w:tr>
      <w:tr w14:paraId="75B8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753EBD60">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64A8DB23">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0C83BD69">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3CCE5725">
            <w:pPr>
              <w:widowControl/>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lang w:bidi="ar"/>
              </w:rPr>
              <w:t>工期保证体系及保证措施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59EACF38">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具备有效的进度控制计划、赶工方案，冬雨季专项施工方案</w:t>
            </w:r>
            <w:r>
              <w:rPr>
                <w:rFonts w:hint="eastAsia" w:ascii="宋体" w:hAnsi="宋体" w:eastAsia="宋体" w:cs="宋体"/>
                <w:color w:val="auto"/>
                <w:highlight w:val="none"/>
                <w:u w:val="single"/>
                <w:lang w:eastAsia="zh-CN"/>
              </w:rPr>
              <w:t>。</w:t>
            </w:r>
          </w:p>
          <w:p w14:paraId="30AB646C">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7DAE8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435727D4">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4E2D6119">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7EF8BBA8">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675E85AC">
            <w:pPr>
              <w:widowControl/>
              <w:spacing w:line="40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工程质量管理体系及保证措施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7EF70D05">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施工质量保证体系和质量</w:t>
            </w:r>
          </w:p>
          <w:p w14:paraId="27A2B580">
            <w:pPr>
              <w:snapToGrid w:val="0"/>
              <w:spacing w:line="40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检查监督机构健全，并有效的控制措施和手段。</w:t>
            </w:r>
          </w:p>
          <w:p w14:paraId="779FAC7D">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0B28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04F80CF2">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2CE79A66">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69DF9B1E">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6AC73967">
            <w:pPr>
              <w:widowControl/>
              <w:spacing w:line="40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安全生产管理体系及保证措施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3F30F99F">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u w:val="none"/>
              </w:rPr>
              <w:t xml:space="preserve">分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编制要点</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建立了施工安全保障体系，施工现场管理人员安全生产职责明确、施工安全保证目标明确，针对工程特点、周边环境和施工工艺，确定危险源并制定具体的防护措施。</w:t>
            </w:r>
          </w:p>
          <w:p w14:paraId="7716B992">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79DB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atLeast"/>
        </w:trPr>
        <w:tc>
          <w:tcPr>
            <w:tcW w:w="1750" w:type="dxa"/>
            <w:gridSpan w:val="2"/>
            <w:vMerge w:val="continue"/>
            <w:tcBorders>
              <w:left w:val="single" w:color="000000" w:sz="4" w:space="0"/>
              <w:right w:val="single" w:color="000000" w:sz="4" w:space="0"/>
            </w:tcBorders>
            <w:vAlign w:val="center"/>
          </w:tcPr>
          <w:p w14:paraId="3C00E2E6">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1CECF345">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243482F3">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4ED0F7B5">
            <w:pPr>
              <w:widowControl/>
              <w:spacing w:line="400" w:lineRule="exact"/>
              <w:rPr>
                <w:rFonts w:hint="eastAsia" w:ascii="宋体" w:hAnsi="宋体" w:eastAsia="宋体" w:cs="宋体"/>
                <w:color w:val="auto"/>
                <w:lang w:val="en-US" w:eastAsia="zh-CN"/>
              </w:rPr>
            </w:pPr>
            <w:r>
              <w:rPr>
                <w:rFonts w:hint="eastAsia" w:ascii="宋体" w:hAnsi="宋体" w:eastAsia="宋体" w:cs="宋体"/>
                <w:color w:val="auto"/>
                <w:kern w:val="0"/>
                <w:szCs w:val="21"/>
                <w:highlight w:val="none"/>
                <w:lang w:bidi="ar"/>
              </w:rPr>
              <w:t>环境保护、水土保持保证体系及保证措施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3D434349">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环境保护及水土保证措施的科学性、 可靠性，对废弃物的管理和处理措施妥当。  </w:t>
            </w:r>
          </w:p>
          <w:p w14:paraId="61FC72F1">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432E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atLeast"/>
        </w:trPr>
        <w:tc>
          <w:tcPr>
            <w:tcW w:w="1750" w:type="dxa"/>
            <w:gridSpan w:val="2"/>
            <w:vMerge w:val="continue"/>
            <w:tcBorders>
              <w:left w:val="single" w:color="000000" w:sz="4" w:space="0"/>
              <w:right w:val="single" w:color="000000" w:sz="4" w:space="0"/>
            </w:tcBorders>
            <w:vAlign w:val="center"/>
          </w:tcPr>
          <w:p w14:paraId="22F884D3">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2F03A971">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67AC1D56">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13E53130">
            <w:pPr>
              <w:widowControl/>
              <w:spacing w:line="400" w:lineRule="exact"/>
              <w:rPr>
                <w:rFonts w:hint="eastAsia" w:ascii="宋体" w:hAnsi="宋体" w:eastAsia="宋体" w:cs="宋体"/>
                <w:color w:val="auto"/>
              </w:rPr>
            </w:pPr>
            <w:r>
              <w:rPr>
                <w:rFonts w:hint="eastAsia" w:ascii="宋体" w:hAnsi="宋体" w:eastAsia="宋体" w:cs="宋体"/>
                <w:color w:val="auto"/>
                <w:kern w:val="0"/>
                <w:szCs w:val="21"/>
                <w:highlight w:val="none"/>
                <w:lang w:bidi="ar"/>
              </w:rPr>
              <w:t>文明施工保证体系及保证措施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28871A16">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文明施工保护措施的科学性、 可靠性，对施工车辆有效控制。</w:t>
            </w:r>
          </w:p>
          <w:p w14:paraId="2C0473A5">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0973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3" w:hRule="atLeast"/>
        </w:trPr>
        <w:tc>
          <w:tcPr>
            <w:tcW w:w="1750" w:type="dxa"/>
            <w:gridSpan w:val="2"/>
            <w:vMerge w:val="continue"/>
            <w:tcBorders>
              <w:left w:val="single" w:color="000000" w:sz="4" w:space="0"/>
              <w:right w:val="single" w:color="000000" w:sz="4" w:space="0"/>
            </w:tcBorders>
            <w:vAlign w:val="center"/>
          </w:tcPr>
          <w:p w14:paraId="6BB7F15C">
            <w:pPr>
              <w:pStyle w:val="122"/>
              <w:spacing w:line="360" w:lineRule="auto"/>
              <w:jc w:val="center"/>
              <w:rPr>
                <w:rStyle w:val="218"/>
                <w:color w:val="auto"/>
                <w:sz w:val="24"/>
              </w:rPr>
            </w:pPr>
          </w:p>
        </w:tc>
        <w:tc>
          <w:tcPr>
            <w:tcW w:w="594" w:type="dxa"/>
            <w:vMerge w:val="continue"/>
            <w:tcBorders>
              <w:left w:val="single" w:color="000000" w:sz="4" w:space="0"/>
              <w:right w:val="single" w:color="auto" w:sz="4" w:space="0"/>
            </w:tcBorders>
            <w:vAlign w:val="center"/>
          </w:tcPr>
          <w:p w14:paraId="63B2ACB5">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050066D2">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right w:val="single" w:color="000000" w:sz="4" w:space="0"/>
            </w:tcBorders>
            <w:vAlign w:val="center"/>
          </w:tcPr>
          <w:p w14:paraId="597B80A0">
            <w:pPr>
              <w:widowControl/>
              <w:spacing w:line="400" w:lineRule="exact"/>
              <w:rPr>
                <w:rFonts w:hint="eastAsia" w:ascii="宋体" w:hAnsi="宋体" w:eastAsia="宋体" w:cs="宋体"/>
                <w:color w:val="auto"/>
                <w:lang w:val="en-US" w:eastAsia="zh-CN"/>
              </w:rPr>
            </w:pPr>
            <w:r>
              <w:rPr>
                <w:rFonts w:hint="eastAsia" w:ascii="宋体" w:hAnsi="宋体" w:eastAsia="宋体" w:cs="宋体"/>
                <w:color w:val="auto"/>
                <w:kern w:val="0"/>
                <w:szCs w:val="21"/>
                <w:highlight w:val="none"/>
                <w:lang w:bidi="ar"/>
              </w:rPr>
              <w:t>项目风险预测与防范，事故应急预案</w:t>
            </w:r>
          </w:p>
        </w:tc>
        <w:tc>
          <w:tcPr>
            <w:tcW w:w="4774" w:type="dxa"/>
            <w:tcBorders>
              <w:top w:val="single" w:color="auto" w:sz="4" w:space="0"/>
              <w:left w:val="single" w:color="000000" w:sz="4" w:space="0"/>
              <w:bottom w:val="single" w:color="000000" w:sz="4" w:space="0"/>
              <w:right w:val="single" w:color="000000" w:sz="4" w:space="0"/>
            </w:tcBorders>
            <w:vAlign w:val="center"/>
          </w:tcPr>
          <w:p w14:paraId="78ED33FD">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 项目风险预测与防范、 事故应急的科学性、可靠性， 对各类紧急情况处理妥当。 </w:t>
            </w:r>
          </w:p>
          <w:p w14:paraId="3C1B418E">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0369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33" w:hRule="atLeast"/>
        </w:trPr>
        <w:tc>
          <w:tcPr>
            <w:tcW w:w="938" w:type="dxa"/>
            <w:tcBorders>
              <w:top w:val="single" w:color="000000" w:sz="4" w:space="0"/>
              <w:left w:val="single" w:color="000000" w:sz="4" w:space="0"/>
              <w:bottom w:val="single" w:color="000000" w:sz="4" w:space="0"/>
              <w:right w:val="single" w:color="000000" w:sz="4" w:space="0"/>
            </w:tcBorders>
          </w:tcPr>
          <w:p w14:paraId="041E5193">
            <w:pPr>
              <w:spacing w:line="441" w:lineRule="exact"/>
              <w:jc w:val="center"/>
              <w:rPr>
                <w:rStyle w:val="218"/>
                <w:color w:val="auto"/>
                <w:sz w:val="24"/>
              </w:rPr>
            </w:pPr>
          </w:p>
          <w:p w14:paraId="19CEC78B">
            <w:pPr>
              <w:spacing w:line="441" w:lineRule="exact"/>
              <w:jc w:val="center"/>
              <w:rPr>
                <w:rStyle w:val="218"/>
                <w:color w:val="auto"/>
                <w:sz w:val="24"/>
              </w:rPr>
            </w:pPr>
          </w:p>
          <w:p w14:paraId="02649ACB">
            <w:pPr>
              <w:spacing w:line="441" w:lineRule="exact"/>
              <w:jc w:val="center"/>
              <w:rPr>
                <w:rStyle w:val="218"/>
                <w:color w:val="auto"/>
                <w:sz w:val="24"/>
              </w:rPr>
            </w:pPr>
          </w:p>
          <w:p w14:paraId="63356931">
            <w:pPr>
              <w:spacing w:line="441" w:lineRule="exact"/>
              <w:jc w:val="center"/>
              <w:rPr>
                <w:rStyle w:val="218"/>
                <w:color w:val="auto"/>
                <w:kern w:val="0"/>
                <w:sz w:val="24"/>
              </w:rPr>
            </w:pPr>
            <w:r>
              <w:rPr>
                <w:rStyle w:val="218"/>
                <w:color w:val="auto"/>
                <w:sz w:val="24"/>
              </w:rPr>
              <w:t>3</w:t>
            </w:r>
          </w:p>
        </w:tc>
        <w:tc>
          <w:tcPr>
            <w:tcW w:w="812" w:type="dxa"/>
            <w:tcBorders>
              <w:top w:val="single" w:color="000000" w:sz="4" w:space="0"/>
              <w:left w:val="single" w:color="000000" w:sz="4" w:space="0"/>
              <w:bottom w:val="single" w:color="000000" w:sz="4" w:space="0"/>
              <w:right w:val="single" w:color="000000" w:sz="4" w:space="0"/>
            </w:tcBorders>
            <w:textDirection w:val="tbRlV"/>
          </w:tcPr>
          <w:p w14:paraId="2919143E">
            <w:pPr>
              <w:spacing w:line="441" w:lineRule="exact"/>
              <w:ind w:left="113" w:right="113"/>
              <w:jc w:val="center"/>
              <w:rPr>
                <w:rStyle w:val="218"/>
                <w:color w:val="auto"/>
                <w:kern w:val="0"/>
                <w:sz w:val="24"/>
              </w:rPr>
            </w:pPr>
            <w:r>
              <w:rPr>
                <w:rStyle w:val="218"/>
                <w:color w:val="auto"/>
                <w:sz w:val="24"/>
              </w:rPr>
              <w:t>评标程序</w:t>
            </w:r>
          </w:p>
        </w:tc>
        <w:tc>
          <w:tcPr>
            <w:tcW w:w="7810" w:type="dxa"/>
            <w:gridSpan w:val="5"/>
            <w:tcBorders>
              <w:top w:val="single" w:color="000000" w:sz="4" w:space="0"/>
              <w:left w:val="single" w:color="000000" w:sz="4" w:space="0"/>
              <w:bottom w:val="single" w:color="000000" w:sz="4" w:space="0"/>
              <w:right w:val="single" w:color="000000" w:sz="4" w:space="0"/>
            </w:tcBorders>
          </w:tcPr>
          <w:p w14:paraId="076BA3D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14:paraId="0D1D186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2.对初步评审合格的投标人</w:t>
            </w:r>
            <w:r>
              <w:rPr>
                <w:rFonts w:hint="eastAsia" w:ascii="宋体" w:hAnsi="宋体" w:eastAsia="宋体" w:cs="宋体"/>
                <w:color w:val="auto"/>
                <w:szCs w:val="21"/>
                <w:highlight w:val="none"/>
              </w:rPr>
              <w:t>按本章评标办法前附表第2.2.2项及第3.2.1（1）目的规定对技术部分进行评审。</w:t>
            </w:r>
          </w:p>
          <w:p w14:paraId="1341797E">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对初步评审合格的投标人</w:t>
            </w:r>
            <w:r>
              <w:rPr>
                <w:rFonts w:hint="eastAsia" w:ascii="宋体" w:hAnsi="宋体" w:eastAsia="宋体" w:cs="宋体"/>
                <w:color w:val="auto"/>
                <w:szCs w:val="21"/>
              </w:rPr>
              <w:t>按本附表第3.2.1（2）目规定的评分方法对投标总报价进行评分。</w:t>
            </w:r>
          </w:p>
          <w:p w14:paraId="73D5A17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748D6C43">
            <w:pPr>
              <w:ind w:firstLine="420" w:firstLineChars="200"/>
              <w:rPr>
                <w:rStyle w:val="218"/>
                <w:rFonts w:hint="eastAsia" w:ascii="宋体" w:hAnsi="宋体" w:eastAsia="宋体" w:cs="宋体"/>
                <w:color w:val="auto"/>
              </w:rPr>
            </w:pPr>
            <w:r>
              <w:rPr>
                <w:rFonts w:hint="eastAsia" w:ascii="宋体" w:hAnsi="宋体" w:eastAsia="宋体" w:cs="宋体"/>
                <w:color w:val="auto"/>
                <w:szCs w:val="21"/>
                <w:highlight w:val="none"/>
              </w:rPr>
              <w:t>5.</w:t>
            </w:r>
            <w:r>
              <w:rPr>
                <w:rFonts w:hint="eastAsia" w:ascii="宋体" w:hAnsi="宋体" w:eastAsia="宋体" w:cs="宋体"/>
                <w:color w:val="auto"/>
                <w:szCs w:val="21"/>
              </w:rPr>
              <w:t>对技术部分、投标总报价得分进行汇总，确定得分由高至低前三名投标人为中标候选人。</w:t>
            </w:r>
          </w:p>
        </w:tc>
      </w:tr>
      <w:tr w14:paraId="18AE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38" w:type="dxa"/>
            <w:vMerge w:val="restart"/>
            <w:tcBorders>
              <w:top w:val="single" w:color="000000" w:sz="4" w:space="0"/>
              <w:left w:val="single" w:color="000000" w:sz="4" w:space="0"/>
              <w:right w:val="single" w:color="000000" w:sz="4" w:space="0"/>
            </w:tcBorders>
            <w:vAlign w:val="center"/>
          </w:tcPr>
          <w:p w14:paraId="7DB51630">
            <w:pPr>
              <w:spacing w:line="441" w:lineRule="exact"/>
              <w:jc w:val="center"/>
              <w:rPr>
                <w:rFonts w:hint="eastAsia" w:ascii="宋体" w:hAnsi="宋体" w:eastAsia="宋体" w:cs="宋体"/>
                <w:color w:val="auto"/>
                <w:highlight w:val="none"/>
              </w:rPr>
            </w:pPr>
          </w:p>
          <w:p w14:paraId="6B9EC376">
            <w:pPr>
              <w:spacing w:line="441" w:lineRule="exact"/>
              <w:jc w:val="center"/>
              <w:rPr>
                <w:rStyle w:val="218"/>
                <w:rFonts w:hint="eastAsia" w:ascii="宋体" w:hAnsi="宋体" w:eastAsia="宋体" w:cs="宋体"/>
                <w:color w:val="auto"/>
                <w:sz w:val="24"/>
              </w:rPr>
            </w:pPr>
            <w:r>
              <w:rPr>
                <w:rFonts w:hint="eastAsia" w:ascii="宋体" w:hAnsi="宋体" w:eastAsia="宋体" w:cs="宋体"/>
                <w:color w:val="auto"/>
                <w:highlight w:val="none"/>
                <w:lang w:val="en-US"/>
              </w:rPr>
              <w:t>3.2.1 （1）</w:t>
            </w:r>
          </w:p>
        </w:tc>
        <w:tc>
          <w:tcPr>
            <w:tcW w:w="812" w:type="dxa"/>
            <w:vMerge w:val="restart"/>
            <w:tcBorders>
              <w:top w:val="single" w:color="000000" w:sz="4" w:space="0"/>
              <w:left w:val="single" w:color="000000" w:sz="4" w:space="0"/>
              <w:right w:val="single" w:color="000000" w:sz="4" w:space="0"/>
            </w:tcBorders>
            <w:vAlign w:val="center"/>
          </w:tcPr>
          <w:p w14:paraId="16B147D8">
            <w:pPr>
              <w:spacing w:line="441" w:lineRule="exact"/>
              <w:jc w:val="center"/>
              <w:rPr>
                <w:rFonts w:hint="eastAsia" w:ascii="宋体" w:hAnsi="宋体" w:eastAsia="宋体" w:cs="宋体"/>
                <w:color w:val="auto"/>
                <w:highlight w:val="none"/>
                <w:lang w:val="en-US"/>
              </w:rPr>
            </w:pPr>
          </w:p>
          <w:p w14:paraId="5A16D28C">
            <w:pPr>
              <w:spacing w:line="441"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技术部分得分（</w:t>
            </w:r>
            <w:r>
              <w:rPr>
                <w:rFonts w:hint="eastAsia" w:ascii="宋体" w:hAnsi="宋体" w:eastAsia="宋体" w:cs="宋体"/>
                <w:color w:val="auto"/>
                <w:highlight w:val="none"/>
                <w:lang w:val="en-US" w:eastAsia="zh-CN"/>
              </w:rPr>
              <w:t>A</w:t>
            </w:r>
            <w:r>
              <w:rPr>
                <w:rFonts w:hint="eastAsia" w:ascii="宋体" w:hAnsi="宋体" w:eastAsia="宋体" w:cs="宋体"/>
                <w:color w:val="auto"/>
                <w:highlight w:val="none"/>
                <w:lang w:val="en-US"/>
              </w:rPr>
              <w:t>）</w:t>
            </w:r>
          </w:p>
          <w:p w14:paraId="67D527F7">
            <w:pPr>
              <w:spacing w:line="441" w:lineRule="exact"/>
              <w:jc w:val="center"/>
              <w:rPr>
                <w:rFonts w:hint="eastAsia" w:ascii="宋体" w:hAnsi="宋体" w:eastAsia="宋体" w:cs="宋体"/>
                <w:color w:val="auto"/>
                <w:highlight w:val="none"/>
                <w:lang w:val="en-US"/>
              </w:rPr>
            </w:pPr>
          </w:p>
          <w:p w14:paraId="15FD53CF">
            <w:pPr>
              <w:spacing w:line="441" w:lineRule="exact"/>
              <w:jc w:val="center"/>
              <w:rPr>
                <w:rStyle w:val="218"/>
                <w:rFonts w:hint="eastAsia" w:ascii="宋体" w:hAnsi="宋体" w:eastAsia="宋体" w:cs="宋体"/>
                <w:color w:val="auto"/>
                <w:szCs w:val="21"/>
              </w:rPr>
            </w:pPr>
          </w:p>
          <w:p w14:paraId="501E9693">
            <w:pPr>
              <w:spacing w:line="441" w:lineRule="exact"/>
              <w:jc w:val="center"/>
              <w:rPr>
                <w:rStyle w:val="218"/>
                <w:rFonts w:hint="eastAsia" w:ascii="宋体" w:hAnsi="宋体" w:eastAsia="宋体" w:cs="宋体"/>
                <w:color w:val="auto"/>
                <w:szCs w:val="21"/>
              </w:rPr>
            </w:pPr>
          </w:p>
        </w:tc>
        <w:tc>
          <w:tcPr>
            <w:tcW w:w="2600" w:type="dxa"/>
            <w:gridSpan w:val="3"/>
            <w:tcBorders>
              <w:top w:val="single" w:color="000000" w:sz="4" w:space="0"/>
              <w:left w:val="single" w:color="000000" w:sz="4" w:space="0"/>
              <w:bottom w:val="single" w:color="auto" w:sz="4" w:space="0"/>
              <w:right w:val="single" w:color="000000" w:sz="4" w:space="0"/>
            </w:tcBorders>
            <w:vAlign w:val="center"/>
          </w:tcPr>
          <w:p w14:paraId="4D32BC5E">
            <w:pPr>
              <w:spacing w:line="400" w:lineRule="exact"/>
              <w:jc w:val="left"/>
              <w:rPr>
                <w:rFonts w:hint="eastAsia" w:ascii="宋体" w:hAnsi="宋体" w:eastAsia="宋体" w:cs="宋体"/>
                <w:color w:val="auto"/>
                <w:szCs w:val="21"/>
                <w:lang w:val="en-US" w:eastAsia="zh-CN"/>
              </w:rPr>
            </w:pPr>
            <w:r>
              <w:rPr>
                <w:rFonts w:hint="eastAsia" w:ascii="宋体" w:hAnsi="宋体"/>
                <w:color w:val="auto"/>
                <w:kern w:val="0"/>
              </w:rPr>
              <w:t>技术方案部分形式要求</w:t>
            </w:r>
          </w:p>
        </w:tc>
        <w:tc>
          <w:tcPr>
            <w:tcW w:w="5210" w:type="dxa"/>
            <w:gridSpan w:val="2"/>
            <w:tcBorders>
              <w:top w:val="single" w:color="000000" w:sz="4" w:space="0"/>
              <w:left w:val="single" w:color="000000" w:sz="4" w:space="0"/>
              <w:right w:val="single" w:color="000000" w:sz="4" w:space="0"/>
            </w:tcBorders>
            <w:vAlign w:val="center"/>
          </w:tcPr>
          <w:p w14:paraId="5DC48077">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olor w:val="auto"/>
                <w:kern w:val="0"/>
              </w:rPr>
              <w:t>不符合</w:t>
            </w:r>
            <w:r>
              <w:rPr>
                <w:rFonts w:hint="eastAsia" w:ascii="宋体" w:hAnsi="宋体" w:cs="宋体"/>
                <w:color w:val="auto"/>
                <w:kern w:val="0"/>
              </w:rPr>
              <w:t>第二章投标人须知前附表第3.7.5项（3）技术部分要求的</w:t>
            </w:r>
            <w:r>
              <w:rPr>
                <w:rFonts w:hint="eastAsia" w:ascii="宋体" w:hAnsi="宋体"/>
                <w:color w:val="auto"/>
                <w:kern w:val="0"/>
              </w:rPr>
              <w:t>，技术方案得0分。</w:t>
            </w:r>
          </w:p>
        </w:tc>
      </w:tr>
      <w:tr w14:paraId="310C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8" w:type="dxa"/>
            <w:vMerge w:val="continue"/>
            <w:tcBorders>
              <w:left w:val="single" w:color="000000" w:sz="4" w:space="0"/>
              <w:right w:val="single" w:color="000000" w:sz="4" w:space="0"/>
            </w:tcBorders>
            <w:vAlign w:val="center"/>
          </w:tcPr>
          <w:p w14:paraId="0465A75A">
            <w:pPr>
              <w:spacing w:line="441" w:lineRule="exact"/>
              <w:jc w:val="center"/>
              <w:rPr>
                <w:rStyle w:val="218"/>
                <w:rFonts w:hint="eastAsia" w:ascii="宋体" w:hAnsi="宋体" w:eastAsia="宋体" w:cs="宋体"/>
                <w:color w:val="auto"/>
                <w:sz w:val="24"/>
              </w:rPr>
            </w:pPr>
          </w:p>
        </w:tc>
        <w:tc>
          <w:tcPr>
            <w:tcW w:w="812" w:type="dxa"/>
            <w:vMerge w:val="continue"/>
            <w:tcBorders>
              <w:left w:val="single" w:color="000000" w:sz="4" w:space="0"/>
              <w:right w:val="single" w:color="000000" w:sz="4" w:space="0"/>
            </w:tcBorders>
            <w:vAlign w:val="center"/>
          </w:tcPr>
          <w:p w14:paraId="539550F6">
            <w:pPr>
              <w:spacing w:line="441" w:lineRule="exact"/>
              <w:rPr>
                <w:rStyle w:val="218"/>
                <w:rFonts w:hint="eastAsia" w:ascii="宋体" w:hAnsi="宋体" w:eastAsia="宋体" w:cs="宋体"/>
                <w:color w:val="auto"/>
                <w:szCs w:val="21"/>
              </w:rPr>
            </w:pPr>
          </w:p>
        </w:tc>
        <w:tc>
          <w:tcPr>
            <w:tcW w:w="2600" w:type="dxa"/>
            <w:gridSpan w:val="3"/>
            <w:tcBorders>
              <w:top w:val="single" w:color="000000" w:sz="4" w:space="0"/>
              <w:left w:val="single" w:color="000000" w:sz="4" w:space="0"/>
              <w:bottom w:val="single" w:color="auto" w:sz="4" w:space="0"/>
              <w:right w:val="single" w:color="000000" w:sz="4" w:space="0"/>
            </w:tcBorders>
            <w:vAlign w:val="center"/>
          </w:tcPr>
          <w:p w14:paraId="2F1CC00D">
            <w:pPr>
              <w:pStyle w:val="2"/>
              <w:rPr>
                <w:rStyle w:val="218"/>
                <w:rFonts w:hint="eastAsia" w:ascii="宋体" w:hAnsi="宋体" w:eastAsia="宋体" w:cs="宋体"/>
                <w:color w:val="auto"/>
                <w:szCs w:val="21"/>
              </w:rPr>
            </w:pPr>
            <w:r>
              <w:rPr>
                <w:rFonts w:hint="eastAsia" w:ascii="宋体" w:hAnsi="宋体" w:cs="宋体"/>
                <w:color w:val="auto"/>
                <w:kern w:val="0"/>
                <w:szCs w:val="21"/>
                <w:highlight w:val="none"/>
                <w:lang w:bidi="ar"/>
              </w:rPr>
              <w:t>总体施工组织布置及规划</w:t>
            </w:r>
          </w:p>
        </w:tc>
        <w:tc>
          <w:tcPr>
            <w:tcW w:w="5210" w:type="dxa"/>
            <w:gridSpan w:val="2"/>
            <w:vMerge w:val="restart"/>
            <w:tcBorders>
              <w:top w:val="single" w:color="000000" w:sz="4" w:space="0"/>
              <w:left w:val="single" w:color="000000" w:sz="4" w:space="0"/>
              <w:right w:val="single" w:color="000000" w:sz="4" w:space="0"/>
            </w:tcBorders>
            <w:vAlign w:val="center"/>
          </w:tcPr>
          <w:p w14:paraId="111C019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评标委员会按第2.2.2项各评审因素设定的分值评分。</w:t>
            </w:r>
          </w:p>
          <w:p w14:paraId="098DABFB">
            <w:pPr>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所有评委打分算术平均值为该投标人技术方案得分。</w:t>
            </w:r>
          </w:p>
          <w:p w14:paraId="54948020">
            <w:pPr>
              <w:pStyle w:val="134"/>
              <w:ind w:firstLine="210"/>
              <w:rPr>
                <w:rStyle w:val="218"/>
                <w:rFonts w:hint="eastAsia" w:ascii="宋体" w:hAnsi="宋体" w:eastAsia="宋体" w:cs="宋体"/>
                <w:color w:val="auto"/>
                <w:szCs w:val="21"/>
              </w:rPr>
            </w:pPr>
            <w:r>
              <w:rPr>
                <w:rFonts w:hint="eastAsia" w:ascii="宋体" w:hAnsi="宋体" w:eastAsia="宋体" w:cs="宋体"/>
                <w:color w:val="auto"/>
                <w:kern w:val="0"/>
                <w:szCs w:val="21"/>
                <w:highlight w:val="none"/>
              </w:rPr>
              <w:t>技术方案得分的最终结果取小数点后两位，第三位四舍五入。</w:t>
            </w:r>
          </w:p>
        </w:tc>
      </w:tr>
      <w:tr w14:paraId="657D6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38" w:type="dxa"/>
            <w:vMerge w:val="continue"/>
            <w:tcBorders>
              <w:left w:val="single" w:color="000000" w:sz="4" w:space="0"/>
              <w:right w:val="single" w:color="000000" w:sz="4" w:space="0"/>
            </w:tcBorders>
            <w:vAlign w:val="center"/>
          </w:tcPr>
          <w:p w14:paraId="014EC6C6">
            <w:pPr>
              <w:spacing w:line="441" w:lineRule="exact"/>
              <w:jc w:val="center"/>
              <w:rPr>
                <w:rStyle w:val="218"/>
                <w:rFonts w:hint="eastAsia"/>
                <w:color w:val="auto"/>
                <w:sz w:val="24"/>
                <w:lang w:val="en-US"/>
              </w:rPr>
            </w:pPr>
          </w:p>
        </w:tc>
        <w:tc>
          <w:tcPr>
            <w:tcW w:w="812" w:type="dxa"/>
            <w:vMerge w:val="continue"/>
            <w:tcBorders>
              <w:left w:val="single" w:color="000000" w:sz="4" w:space="0"/>
              <w:right w:val="single" w:color="000000" w:sz="4" w:space="0"/>
            </w:tcBorders>
            <w:vAlign w:val="center"/>
          </w:tcPr>
          <w:p w14:paraId="5646323D">
            <w:pPr>
              <w:spacing w:line="441" w:lineRule="exact"/>
              <w:rPr>
                <w:rStyle w:val="218"/>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40F0B590">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主要工程项目的施工方案、方法与技术措施</w:t>
            </w:r>
          </w:p>
        </w:tc>
        <w:tc>
          <w:tcPr>
            <w:tcW w:w="5210" w:type="dxa"/>
            <w:gridSpan w:val="2"/>
            <w:vMerge w:val="continue"/>
            <w:tcBorders>
              <w:left w:val="single" w:color="000000" w:sz="4" w:space="0"/>
              <w:right w:val="single" w:color="000000" w:sz="4" w:space="0"/>
            </w:tcBorders>
            <w:vAlign w:val="center"/>
          </w:tcPr>
          <w:p w14:paraId="0AD5ECF6">
            <w:pPr>
              <w:pStyle w:val="134"/>
              <w:ind w:firstLine="210"/>
              <w:rPr>
                <w:rFonts w:ascii="宋体" w:hAnsi="宋体"/>
                <w:color w:val="auto"/>
                <w:kern w:val="0"/>
                <w:szCs w:val="21"/>
                <w:highlight w:val="none"/>
              </w:rPr>
            </w:pPr>
          </w:p>
        </w:tc>
      </w:tr>
      <w:tr w14:paraId="38CBA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38" w:type="dxa"/>
            <w:vMerge w:val="continue"/>
            <w:tcBorders>
              <w:left w:val="single" w:color="000000" w:sz="4" w:space="0"/>
              <w:right w:val="single" w:color="000000" w:sz="4" w:space="0"/>
            </w:tcBorders>
            <w:vAlign w:val="center"/>
          </w:tcPr>
          <w:p w14:paraId="5FE1C9BD">
            <w:pPr>
              <w:spacing w:line="441" w:lineRule="exact"/>
              <w:jc w:val="center"/>
              <w:rPr>
                <w:rStyle w:val="218"/>
                <w:rFonts w:hint="eastAsia"/>
                <w:color w:val="auto"/>
                <w:sz w:val="24"/>
                <w:lang w:val="en-US"/>
              </w:rPr>
            </w:pPr>
          </w:p>
        </w:tc>
        <w:tc>
          <w:tcPr>
            <w:tcW w:w="812" w:type="dxa"/>
            <w:vMerge w:val="continue"/>
            <w:tcBorders>
              <w:left w:val="single" w:color="000000" w:sz="4" w:space="0"/>
              <w:right w:val="single" w:color="000000" w:sz="4" w:space="0"/>
            </w:tcBorders>
            <w:vAlign w:val="center"/>
          </w:tcPr>
          <w:p w14:paraId="1731466C">
            <w:pPr>
              <w:spacing w:line="441" w:lineRule="exact"/>
              <w:rPr>
                <w:rStyle w:val="218"/>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2F0DD162">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工期保证体系及保证措施</w:t>
            </w:r>
          </w:p>
        </w:tc>
        <w:tc>
          <w:tcPr>
            <w:tcW w:w="5210" w:type="dxa"/>
            <w:gridSpan w:val="2"/>
            <w:vMerge w:val="continue"/>
            <w:tcBorders>
              <w:left w:val="single" w:color="000000" w:sz="4" w:space="0"/>
              <w:right w:val="single" w:color="000000" w:sz="4" w:space="0"/>
            </w:tcBorders>
            <w:vAlign w:val="center"/>
          </w:tcPr>
          <w:p w14:paraId="2F8B505A">
            <w:pPr>
              <w:pStyle w:val="134"/>
              <w:ind w:firstLine="210"/>
              <w:rPr>
                <w:rFonts w:ascii="宋体" w:hAnsi="宋体"/>
                <w:color w:val="auto"/>
                <w:kern w:val="0"/>
                <w:szCs w:val="21"/>
                <w:highlight w:val="none"/>
              </w:rPr>
            </w:pPr>
          </w:p>
        </w:tc>
      </w:tr>
      <w:tr w14:paraId="2D06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38" w:type="dxa"/>
            <w:vMerge w:val="continue"/>
            <w:tcBorders>
              <w:left w:val="single" w:color="000000" w:sz="4" w:space="0"/>
              <w:right w:val="single" w:color="000000" w:sz="4" w:space="0"/>
            </w:tcBorders>
            <w:vAlign w:val="center"/>
          </w:tcPr>
          <w:p w14:paraId="6444DA17">
            <w:pPr>
              <w:spacing w:line="441" w:lineRule="exact"/>
              <w:jc w:val="center"/>
              <w:rPr>
                <w:rStyle w:val="218"/>
                <w:rFonts w:hint="eastAsia"/>
                <w:color w:val="auto"/>
                <w:sz w:val="24"/>
                <w:lang w:val="en-US"/>
              </w:rPr>
            </w:pPr>
          </w:p>
        </w:tc>
        <w:tc>
          <w:tcPr>
            <w:tcW w:w="812" w:type="dxa"/>
            <w:vMerge w:val="continue"/>
            <w:tcBorders>
              <w:left w:val="single" w:color="000000" w:sz="4" w:space="0"/>
              <w:right w:val="single" w:color="000000" w:sz="4" w:space="0"/>
            </w:tcBorders>
            <w:vAlign w:val="center"/>
          </w:tcPr>
          <w:p w14:paraId="2665DF15">
            <w:pPr>
              <w:spacing w:line="441" w:lineRule="exact"/>
              <w:rPr>
                <w:rStyle w:val="218"/>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7BD094A9">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工程质量管理体系及保证措施</w:t>
            </w:r>
          </w:p>
        </w:tc>
        <w:tc>
          <w:tcPr>
            <w:tcW w:w="5210" w:type="dxa"/>
            <w:gridSpan w:val="2"/>
            <w:vMerge w:val="continue"/>
            <w:tcBorders>
              <w:left w:val="single" w:color="000000" w:sz="4" w:space="0"/>
              <w:right w:val="single" w:color="000000" w:sz="4" w:space="0"/>
            </w:tcBorders>
            <w:vAlign w:val="center"/>
          </w:tcPr>
          <w:p w14:paraId="615EB506">
            <w:pPr>
              <w:pStyle w:val="134"/>
              <w:ind w:firstLine="210"/>
              <w:rPr>
                <w:rFonts w:ascii="宋体" w:hAnsi="宋体"/>
                <w:color w:val="auto"/>
                <w:kern w:val="0"/>
                <w:szCs w:val="21"/>
                <w:highlight w:val="none"/>
              </w:rPr>
            </w:pPr>
          </w:p>
        </w:tc>
      </w:tr>
      <w:tr w14:paraId="29E0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38" w:type="dxa"/>
            <w:vMerge w:val="continue"/>
            <w:tcBorders>
              <w:left w:val="single" w:color="000000" w:sz="4" w:space="0"/>
              <w:right w:val="single" w:color="000000" w:sz="4" w:space="0"/>
            </w:tcBorders>
            <w:vAlign w:val="center"/>
          </w:tcPr>
          <w:p w14:paraId="3557BC5B">
            <w:pPr>
              <w:spacing w:line="441" w:lineRule="exact"/>
              <w:jc w:val="center"/>
              <w:rPr>
                <w:rStyle w:val="218"/>
                <w:rFonts w:hint="eastAsia"/>
                <w:color w:val="auto"/>
                <w:sz w:val="24"/>
                <w:lang w:val="en-US"/>
              </w:rPr>
            </w:pPr>
          </w:p>
        </w:tc>
        <w:tc>
          <w:tcPr>
            <w:tcW w:w="812" w:type="dxa"/>
            <w:vMerge w:val="continue"/>
            <w:tcBorders>
              <w:left w:val="single" w:color="000000" w:sz="4" w:space="0"/>
              <w:right w:val="single" w:color="000000" w:sz="4" w:space="0"/>
            </w:tcBorders>
            <w:vAlign w:val="center"/>
          </w:tcPr>
          <w:p w14:paraId="2433A66F">
            <w:pPr>
              <w:spacing w:line="441" w:lineRule="exact"/>
              <w:rPr>
                <w:rStyle w:val="218"/>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79F2967B">
            <w:pPr>
              <w:widowControl/>
              <w:spacing w:line="400" w:lineRule="exact"/>
              <w:rPr>
                <w:rFonts w:hint="eastAsia"/>
                <w:color w:val="auto"/>
              </w:rPr>
            </w:pPr>
            <w:r>
              <w:rPr>
                <w:rFonts w:hint="eastAsia" w:ascii="宋体" w:hAnsi="宋体" w:cs="宋体"/>
                <w:color w:val="auto"/>
                <w:kern w:val="0"/>
                <w:szCs w:val="21"/>
                <w:highlight w:val="none"/>
                <w:lang w:bidi="ar"/>
              </w:rPr>
              <w:t>安全生产管理体系及保证措施</w:t>
            </w:r>
          </w:p>
        </w:tc>
        <w:tc>
          <w:tcPr>
            <w:tcW w:w="5210" w:type="dxa"/>
            <w:gridSpan w:val="2"/>
            <w:vMerge w:val="continue"/>
            <w:tcBorders>
              <w:left w:val="single" w:color="000000" w:sz="4" w:space="0"/>
              <w:right w:val="single" w:color="000000" w:sz="4" w:space="0"/>
            </w:tcBorders>
            <w:vAlign w:val="center"/>
          </w:tcPr>
          <w:p w14:paraId="467084E5">
            <w:pPr>
              <w:pStyle w:val="134"/>
              <w:ind w:firstLine="210"/>
              <w:rPr>
                <w:rFonts w:ascii="宋体" w:hAnsi="宋体"/>
                <w:color w:val="auto"/>
                <w:kern w:val="0"/>
                <w:szCs w:val="21"/>
                <w:highlight w:val="none"/>
              </w:rPr>
            </w:pPr>
          </w:p>
        </w:tc>
      </w:tr>
      <w:tr w14:paraId="481F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519ED00F">
            <w:pPr>
              <w:spacing w:line="441" w:lineRule="exact"/>
              <w:jc w:val="center"/>
              <w:rPr>
                <w:rStyle w:val="218"/>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04227451">
            <w:pPr>
              <w:spacing w:line="441" w:lineRule="exact"/>
              <w:rPr>
                <w:rStyle w:val="218"/>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94FD5E7">
            <w:pPr>
              <w:widowControl/>
              <w:spacing w:line="40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环境保护、水土保持保证体系及保证措施</w:t>
            </w:r>
          </w:p>
        </w:tc>
        <w:tc>
          <w:tcPr>
            <w:tcW w:w="5210" w:type="dxa"/>
            <w:gridSpan w:val="2"/>
            <w:vMerge w:val="continue"/>
            <w:tcBorders>
              <w:left w:val="single" w:color="000000" w:sz="4" w:space="0"/>
              <w:right w:val="single" w:color="000000" w:sz="4" w:space="0"/>
            </w:tcBorders>
            <w:vAlign w:val="center"/>
          </w:tcPr>
          <w:p w14:paraId="46E4BCC8">
            <w:pPr>
              <w:pStyle w:val="134"/>
              <w:ind w:firstLine="210"/>
              <w:rPr>
                <w:rFonts w:ascii="宋体" w:hAnsi="宋体"/>
                <w:color w:val="auto"/>
                <w:kern w:val="0"/>
                <w:szCs w:val="21"/>
                <w:highlight w:val="none"/>
              </w:rPr>
            </w:pPr>
          </w:p>
        </w:tc>
      </w:tr>
      <w:tr w14:paraId="141E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5D2A196F">
            <w:pPr>
              <w:spacing w:line="441" w:lineRule="exact"/>
              <w:jc w:val="center"/>
              <w:rPr>
                <w:rStyle w:val="218"/>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1D0984C5">
            <w:pPr>
              <w:spacing w:line="441" w:lineRule="exact"/>
              <w:rPr>
                <w:rStyle w:val="218"/>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A032D9A">
            <w:pPr>
              <w:widowControl/>
              <w:spacing w:line="40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文明施工保证体系及保证措施</w:t>
            </w:r>
          </w:p>
        </w:tc>
        <w:tc>
          <w:tcPr>
            <w:tcW w:w="5210" w:type="dxa"/>
            <w:gridSpan w:val="2"/>
            <w:vMerge w:val="continue"/>
            <w:tcBorders>
              <w:left w:val="single" w:color="000000" w:sz="4" w:space="0"/>
              <w:right w:val="single" w:color="000000" w:sz="4" w:space="0"/>
            </w:tcBorders>
            <w:vAlign w:val="center"/>
          </w:tcPr>
          <w:p w14:paraId="3B7F2774">
            <w:pPr>
              <w:pStyle w:val="134"/>
              <w:ind w:firstLine="210"/>
              <w:rPr>
                <w:rFonts w:ascii="宋体" w:hAnsi="宋体"/>
                <w:color w:val="auto"/>
                <w:kern w:val="0"/>
                <w:szCs w:val="21"/>
                <w:highlight w:val="none"/>
              </w:rPr>
            </w:pPr>
          </w:p>
        </w:tc>
      </w:tr>
      <w:tr w14:paraId="5673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1E2064D8">
            <w:pPr>
              <w:spacing w:line="441" w:lineRule="exact"/>
              <w:jc w:val="center"/>
              <w:rPr>
                <w:rStyle w:val="218"/>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3AC8E3F5">
            <w:pPr>
              <w:spacing w:line="441" w:lineRule="exact"/>
              <w:rPr>
                <w:rStyle w:val="218"/>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1DA5957F">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项目风险预测与防范，事故应急预案</w:t>
            </w:r>
          </w:p>
        </w:tc>
        <w:tc>
          <w:tcPr>
            <w:tcW w:w="5210" w:type="dxa"/>
            <w:gridSpan w:val="2"/>
            <w:vMerge w:val="continue"/>
            <w:tcBorders>
              <w:left w:val="single" w:color="000000" w:sz="4" w:space="0"/>
              <w:right w:val="single" w:color="000000" w:sz="4" w:space="0"/>
            </w:tcBorders>
            <w:vAlign w:val="center"/>
          </w:tcPr>
          <w:p w14:paraId="2EE918D7">
            <w:pPr>
              <w:pStyle w:val="134"/>
              <w:ind w:firstLine="210"/>
              <w:rPr>
                <w:rFonts w:ascii="宋体" w:hAnsi="宋体"/>
                <w:color w:val="auto"/>
                <w:kern w:val="0"/>
                <w:szCs w:val="21"/>
                <w:highlight w:val="none"/>
              </w:rPr>
            </w:pPr>
          </w:p>
        </w:tc>
      </w:tr>
      <w:tr w14:paraId="08BA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tcBorders>
              <w:left w:val="single" w:color="000000" w:sz="4" w:space="0"/>
              <w:bottom w:val="single" w:color="000000" w:sz="4" w:space="0"/>
              <w:right w:val="single" w:color="000000" w:sz="4" w:space="0"/>
            </w:tcBorders>
            <w:vAlign w:val="center"/>
          </w:tcPr>
          <w:p w14:paraId="7F169DB5">
            <w:pPr>
              <w:spacing w:line="400" w:lineRule="exact"/>
              <w:jc w:val="center"/>
              <w:rPr>
                <w:rStyle w:val="218"/>
                <w:rFonts w:hint="eastAsia"/>
                <w:color w:val="auto"/>
                <w:sz w:val="24"/>
                <w:lang w:val="en-US"/>
              </w:rPr>
            </w:pPr>
            <w:r>
              <w:rPr>
                <w:rFonts w:ascii="宋体" w:hAnsi="宋体"/>
                <w:color w:val="auto"/>
              </w:rPr>
              <w:t>3.2.1（</w:t>
            </w:r>
            <w:r>
              <w:rPr>
                <w:rFonts w:hint="eastAsia" w:ascii="宋体" w:hAnsi="宋体"/>
                <w:color w:val="auto"/>
              </w:rPr>
              <w:t>2</w:t>
            </w:r>
            <w:r>
              <w:rPr>
                <w:rFonts w:ascii="宋体" w:hAnsi="宋体"/>
                <w:color w:val="auto"/>
              </w:rPr>
              <w:t>）</w:t>
            </w:r>
          </w:p>
        </w:tc>
        <w:tc>
          <w:tcPr>
            <w:tcW w:w="812" w:type="dxa"/>
            <w:tcBorders>
              <w:left w:val="single" w:color="000000" w:sz="4" w:space="0"/>
              <w:bottom w:val="single" w:color="000000" w:sz="4" w:space="0"/>
              <w:right w:val="single" w:color="000000" w:sz="4" w:space="0"/>
            </w:tcBorders>
            <w:vAlign w:val="center"/>
          </w:tcPr>
          <w:p w14:paraId="547358D3">
            <w:pPr>
              <w:spacing w:line="400" w:lineRule="exact"/>
              <w:jc w:val="center"/>
              <w:rPr>
                <w:rStyle w:val="218"/>
                <w:color w:val="auto"/>
                <w:szCs w:val="21"/>
              </w:rPr>
            </w:pPr>
            <w:r>
              <w:rPr>
                <w:rFonts w:ascii="宋体" w:hAnsi="宋体"/>
                <w:color w:val="auto"/>
              </w:rPr>
              <w:t>投标报价</w:t>
            </w:r>
            <w:r>
              <w:rPr>
                <w:rFonts w:ascii="宋体" w:hAnsi="宋体"/>
                <w:color w:val="auto"/>
                <w:kern w:val="0"/>
              </w:rPr>
              <w:t>得分</w:t>
            </w:r>
            <w:r>
              <w:rPr>
                <w:rFonts w:ascii="宋体" w:hAnsi="宋体"/>
                <w:color w:val="auto"/>
                <w:spacing w:val="-8"/>
              </w:rPr>
              <w:t>（</w:t>
            </w:r>
            <w:r>
              <w:rPr>
                <w:rFonts w:hint="eastAsia" w:ascii="宋体" w:hAnsi="宋体"/>
                <w:color w:val="auto"/>
                <w:spacing w:val="-8"/>
              </w:rPr>
              <w:t>B</w:t>
            </w:r>
            <w:r>
              <w:rPr>
                <w:rFonts w:ascii="宋体" w:hAnsi="宋体"/>
                <w:color w:val="auto"/>
                <w:spacing w:val="-8"/>
              </w:rPr>
              <w:t>）</w:t>
            </w: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34980F0">
            <w:pPr>
              <w:spacing w:line="400" w:lineRule="exact"/>
              <w:jc w:val="center"/>
              <w:rPr>
                <w:rFonts w:hint="eastAsia" w:ascii="宋体" w:hAnsi="宋体" w:cs="宋体"/>
                <w:color w:val="auto"/>
                <w:kern w:val="0"/>
                <w:szCs w:val="21"/>
                <w:highlight w:val="none"/>
                <w:lang w:bidi="ar"/>
              </w:rPr>
            </w:pPr>
            <w:r>
              <w:rPr>
                <w:rFonts w:ascii="宋体" w:hAnsi="宋体"/>
                <w:color w:val="auto"/>
              </w:rPr>
              <w:t>投标总报价</w:t>
            </w:r>
          </w:p>
        </w:tc>
        <w:tc>
          <w:tcPr>
            <w:tcW w:w="5210" w:type="dxa"/>
            <w:gridSpan w:val="2"/>
            <w:tcBorders>
              <w:left w:val="single" w:color="000000" w:sz="4" w:space="0"/>
              <w:right w:val="single" w:color="000000" w:sz="4" w:space="0"/>
            </w:tcBorders>
            <w:vAlign w:val="center"/>
          </w:tcPr>
          <w:p w14:paraId="7B3267BA">
            <w:pPr>
              <w:spacing w:line="360" w:lineRule="auto"/>
              <w:ind w:firstLine="420" w:firstLineChars="200"/>
              <w:rPr>
                <w:rFonts w:hint="eastAsia" w:ascii="宋体" w:hAnsi="宋体"/>
                <w:color w:val="auto"/>
                <w:szCs w:val="21"/>
                <w:lang w:eastAsia="zh-CN"/>
              </w:rPr>
            </w:pPr>
            <w:r>
              <w:rPr>
                <w:rFonts w:ascii="宋体" w:hAnsi="宋体"/>
                <w:color w:val="auto"/>
                <w:kern w:val="0"/>
              </w:rPr>
              <w:t>所有通过初步评审</w:t>
            </w:r>
            <w:r>
              <w:rPr>
                <w:rFonts w:hint="eastAsia" w:ascii="宋体" w:hAnsi="宋体"/>
                <w:color w:val="auto"/>
                <w:kern w:val="0"/>
              </w:rPr>
              <w:t>和</w:t>
            </w:r>
            <w:r>
              <w:rPr>
                <w:rFonts w:hint="eastAsia" w:ascii="宋体" w:hAnsi="宋体"/>
                <w:color w:val="auto"/>
                <w:kern w:val="0"/>
                <w:szCs w:val="21"/>
              </w:rPr>
              <w:t>本章</w:t>
            </w:r>
            <w:r>
              <w:rPr>
                <w:rFonts w:hint="eastAsia" w:ascii="宋体" w:hAnsi="宋体"/>
                <w:color w:val="auto"/>
                <w:kern w:val="0"/>
              </w:rPr>
              <w:t>第2.2.2（</w:t>
            </w:r>
            <w:r>
              <w:rPr>
                <w:rFonts w:hint="eastAsia" w:ascii="宋体" w:hAnsi="宋体"/>
                <w:color w:val="auto"/>
                <w:kern w:val="0"/>
                <w:lang w:val="en-US" w:eastAsia="zh-CN"/>
              </w:rPr>
              <w:t>2</w:t>
            </w:r>
            <w:r>
              <w:rPr>
                <w:rFonts w:hint="eastAsia" w:ascii="宋体" w:hAnsi="宋体"/>
                <w:color w:val="auto"/>
                <w:kern w:val="0"/>
              </w:rPr>
              <w:t>）目评审</w:t>
            </w:r>
            <w:r>
              <w:rPr>
                <w:rFonts w:ascii="宋体" w:hAnsi="宋体"/>
                <w:color w:val="auto"/>
                <w:kern w:val="0"/>
              </w:rPr>
              <w:t>合格的</w:t>
            </w:r>
            <w:r>
              <w:rPr>
                <w:rFonts w:ascii="宋体" w:hAnsi="宋体"/>
                <w:color w:val="auto"/>
                <w:kern w:val="0"/>
                <w:szCs w:val="21"/>
              </w:rPr>
              <w:t>投标人</w:t>
            </w:r>
            <w:r>
              <w:rPr>
                <w:rFonts w:ascii="宋体" w:hAnsi="宋体"/>
                <w:color w:val="auto"/>
                <w:szCs w:val="21"/>
              </w:rPr>
              <w:t>的</w:t>
            </w:r>
            <w:r>
              <w:rPr>
                <w:rFonts w:ascii="宋体" w:hAnsi="宋体"/>
                <w:color w:val="auto"/>
                <w:kern w:val="0"/>
              </w:rPr>
              <w:t>投标总报价</w:t>
            </w:r>
            <w:r>
              <w:rPr>
                <w:rFonts w:hint="eastAsia" w:ascii="宋体" w:hAnsi="宋体"/>
                <w:color w:val="auto"/>
                <w:kern w:val="0"/>
                <w:lang w:eastAsia="zh-CN"/>
              </w:rPr>
              <w:t>中</w:t>
            </w:r>
            <w:r>
              <w:rPr>
                <w:rFonts w:ascii="宋体" w:hAnsi="宋体"/>
                <w:color w:val="auto"/>
                <w:szCs w:val="21"/>
              </w:rPr>
              <w:t>，</w:t>
            </w:r>
            <w:r>
              <w:rPr>
                <w:rFonts w:hint="eastAsia" w:ascii="宋体" w:hAnsi="宋体"/>
                <w:color w:val="auto"/>
                <w:szCs w:val="21"/>
                <w:lang w:eastAsia="zh-CN"/>
              </w:rPr>
              <w:t>最低投标总报价得本附表第</w:t>
            </w:r>
            <w:r>
              <w:rPr>
                <w:rFonts w:hint="eastAsia" w:ascii="宋体" w:hAnsi="宋体"/>
                <w:color w:val="auto"/>
                <w:szCs w:val="21"/>
                <w:lang w:val="en-US" w:eastAsia="zh-CN"/>
              </w:rPr>
              <w:t>2.2.1项规定分值的满分70分，最高投标总报价得65分，其他投标总报价</w:t>
            </w:r>
            <w:r>
              <w:rPr>
                <w:rFonts w:ascii="宋体" w:hAnsi="宋体"/>
                <w:color w:val="auto"/>
                <w:szCs w:val="21"/>
              </w:rPr>
              <w:t>按插入法计算得分</w:t>
            </w:r>
            <w:r>
              <w:rPr>
                <w:rFonts w:hint="eastAsia" w:ascii="宋体" w:hAnsi="宋体"/>
                <w:color w:val="auto"/>
                <w:szCs w:val="21"/>
                <w:lang w:eastAsia="zh-CN"/>
              </w:rPr>
              <w:t>，其他投标总报价得分统一按照下列公式计算：</w:t>
            </w:r>
          </w:p>
          <w:p w14:paraId="7FA04A06">
            <w:pPr>
              <w:spacing w:line="360" w:lineRule="auto"/>
              <w:ind w:firstLine="420" w:firstLineChars="200"/>
              <w:rPr>
                <w:rFonts w:ascii="宋体" w:hAnsi="宋体"/>
                <w:color w:val="auto"/>
                <w:szCs w:val="21"/>
              </w:rPr>
            </w:pPr>
            <w:r>
              <w:rPr>
                <w:rFonts w:hint="eastAsia" w:ascii="宋体" w:hAnsi="宋体"/>
                <w:color w:val="auto"/>
                <w:szCs w:val="21"/>
                <w:lang w:eastAsia="zh-CN"/>
              </w:rPr>
              <w:t>投标总报价得分＝</w:t>
            </w:r>
            <w:r>
              <w:rPr>
                <w:rFonts w:hint="eastAsia" w:ascii="宋体" w:hAnsi="宋体"/>
                <w:color w:val="auto"/>
                <w:szCs w:val="21"/>
                <w:lang w:val="en-US" w:eastAsia="zh-CN"/>
              </w:rPr>
              <w:t>70－（70－65）</w:t>
            </w:r>
            <w:r>
              <w:rPr>
                <w:rFonts w:ascii="宋体" w:hAnsi="宋体"/>
                <w:color w:val="auto"/>
                <w:kern w:val="0"/>
              </w:rPr>
              <w:t>×</w:t>
            </w:r>
            <w:r>
              <w:rPr>
                <w:rFonts w:hint="eastAsia" w:ascii="宋体" w:hAnsi="宋体"/>
                <w:color w:val="auto"/>
                <w:kern w:val="0"/>
                <w:lang w:eastAsia="zh-CN"/>
              </w:rPr>
              <w:t>（投标总报价－最低投标总报价）</w:t>
            </w:r>
            <w:r>
              <w:rPr>
                <w:rFonts w:hint="eastAsia" w:ascii="宋体" w:hAnsi="宋体"/>
                <w:color w:val="auto"/>
                <w:kern w:val="0"/>
                <w:lang w:val="en-US" w:eastAsia="zh-CN"/>
              </w:rPr>
              <w:t>/</w:t>
            </w:r>
            <w:r>
              <w:rPr>
                <w:rFonts w:hint="eastAsia" w:ascii="宋体" w:hAnsi="宋体"/>
                <w:color w:val="auto"/>
                <w:kern w:val="0"/>
                <w:lang w:eastAsia="zh-CN"/>
              </w:rPr>
              <w:t>（最高投标总报价－最低投标总报价）</w:t>
            </w:r>
          </w:p>
          <w:p w14:paraId="65D520D0">
            <w:pPr>
              <w:spacing w:line="240" w:lineRule="auto"/>
              <w:ind w:firstLine="420" w:firstLineChars="200"/>
              <w:rPr>
                <w:rFonts w:ascii="宋体" w:hAnsi="宋体"/>
                <w:color w:val="auto"/>
                <w:kern w:val="0"/>
                <w:szCs w:val="21"/>
                <w:highlight w:val="none"/>
              </w:rPr>
            </w:pPr>
            <w:r>
              <w:rPr>
                <w:rFonts w:hint="eastAsia" w:ascii="宋体" w:hAnsi="宋体"/>
                <w:color w:val="auto"/>
                <w:kern w:val="0"/>
                <w:szCs w:val="21"/>
              </w:rPr>
              <w:t>投标总报价</w:t>
            </w:r>
            <w:r>
              <w:rPr>
                <w:rFonts w:ascii="宋体" w:hAnsi="宋体"/>
                <w:color w:val="auto"/>
                <w:kern w:val="0"/>
                <w:szCs w:val="21"/>
              </w:rPr>
              <w:t>评分</w:t>
            </w:r>
            <w:r>
              <w:rPr>
                <w:rFonts w:hint="eastAsia" w:ascii="宋体" w:hAnsi="宋体"/>
                <w:color w:val="auto"/>
                <w:kern w:val="0"/>
                <w:szCs w:val="21"/>
              </w:rPr>
              <w:t>的最终结果</w:t>
            </w:r>
            <w:r>
              <w:rPr>
                <w:rFonts w:ascii="宋体" w:hAnsi="宋体"/>
                <w:color w:val="auto"/>
                <w:kern w:val="0"/>
                <w:szCs w:val="21"/>
              </w:rPr>
              <w:t>取小数点后两位，第三位四舍五入。</w:t>
            </w:r>
          </w:p>
        </w:tc>
      </w:tr>
      <w:tr w14:paraId="7136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07563975">
            <w:pPr>
              <w:snapToGrid w:val="0"/>
              <w:spacing w:line="440" w:lineRule="atLeast"/>
              <w:ind w:firstLine="480" w:firstLineChars="200"/>
              <w:rPr>
                <w:rStyle w:val="218"/>
                <w:color w:val="auto"/>
                <w:sz w:val="24"/>
              </w:rPr>
            </w:pPr>
            <w:r>
              <w:rPr>
                <w:rStyle w:val="218"/>
                <w:color w:val="auto"/>
                <w:sz w:val="24"/>
              </w:rPr>
              <w:t>3.2.3</w:t>
            </w:r>
          </w:p>
        </w:tc>
        <w:tc>
          <w:tcPr>
            <w:tcW w:w="2600" w:type="dxa"/>
            <w:gridSpan w:val="3"/>
            <w:tcBorders>
              <w:top w:val="single" w:color="000000" w:sz="4" w:space="0"/>
              <w:left w:val="single" w:color="000000" w:sz="4" w:space="0"/>
              <w:bottom w:val="single" w:color="000000" w:sz="4" w:space="0"/>
              <w:right w:val="single" w:color="000000" w:sz="4" w:space="0"/>
            </w:tcBorders>
            <w:vAlign w:val="center"/>
          </w:tcPr>
          <w:p w14:paraId="23F645E4">
            <w:pPr>
              <w:snapToGrid w:val="0"/>
              <w:spacing w:line="440" w:lineRule="atLeast"/>
              <w:jc w:val="center"/>
              <w:rPr>
                <w:rStyle w:val="218"/>
                <w:color w:val="auto"/>
                <w:szCs w:val="21"/>
              </w:rPr>
            </w:pPr>
            <w:r>
              <w:rPr>
                <w:rStyle w:val="218"/>
                <w:color w:val="auto"/>
                <w:szCs w:val="21"/>
              </w:rPr>
              <w:t>投标人得分</w:t>
            </w:r>
          </w:p>
        </w:tc>
        <w:tc>
          <w:tcPr>
            <w:tcW w:w="5210" w:type="dxa"/>
            <w:gridSpan w:val="2"/>
            <w:tcBorders>
              <w:top w:val="single" w:color="000000" w:sz="4" w:space="0"/>
              <w:left w:val="single" w:color="000000" w:sz="4" w:space="0"/>
              <w:bottom w:val="single" w:color="000000" w:sz="4" w:space="0"/>
              <w:right w:val="single" w:color="000000" w:sz="4" w:space="0"/>
            </w:tcBorders>
            <w:vAlign w:val="center"/>
          </w:tcPr>
          <w:p w14:paraId="440188E2">
            <w:pPr>
              <w:snapToGrid w:val="0"/>
              <w:spacing w:line="440" w:lineRule="atLeast"/>
              <w:rPr>
                <w:rStyle w:val="218"/>
                <w:color w:val="auto"/>
                <w:szCs w:val="21"/>
              </w:rPr>
            </w:pPr>
            <w:r>
              <w:rPr>
                <w:rStyle w:val="218"/>
                <w:color w:val="auto"/>
                <w:szCs w:val="21"/>
              </w:rPr>
              <w:t>投标人得分=A+B</w:t>
            </w:r>
          </w:p>
        </w:tc>
      </w:tr>
      <w:bookmarkEnd w:id="35"/>
    </w:tbl>
    <w:p w14:paraId="3255C4ED">
      <w:pPr>
        <w:pStyle w:val="4"/>
        <w:spacing w:before="0" w:after="0" w:line="360" w:lineRule="auto"/>
        <w:rPr>
          <w:rFonts w:ascii="宋体" w:hAnsi="宋体"/>
          <w:b/>
          <w:bCs w:val="0"/>
          <w:snapToGrid w:val="0"/>
          <w:color w:val="auto"/>
          <w:sz w:val="21"/>
          <w:szCs w:val="21"/>
        </w:rPr>
      </w:pPr>
      <w:bookmarkStart w:id="39" w:name="_Toc2957"/>
      <w:bookmarkStart w:id="40" w:name="_Toc12276"/>
      <w:bookmarkStart w:id="41" w:name="_Toc57905897"/>
      <w:r>
        <w:rPr>
          <w:rFonts w:ascii="宋体" w:hAnsi="宋体"/>
          <w:b/>
          <w:bCs w:val="0"/>
          <w:snapToGrid w:val="0"/>
          <w:color w:val="auto"/>
          <w:sz w:val="21"/>
          <w:szCs w:val="21"/>
        </w:rPr>
        <w:br w:type="page"/>
      </w:r>
    </w:p>
    <w:bookmarkEnd w:id="39"/>
    <w:bookmarkEnd w:id="40"/>
    <w:bookmarkEnd w:id="41"/>
    <w:p w14:paraId="4BB13D9A">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评标方法</w:t>
      </w:r>
    </w:p>
    <w:p w14:paraId="68528E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定的评分标准进行打分，按得分由高到低顺序推荐中标候选人</w:t>
      </w:r>
      <w:r>
        <w:rPr>
          <w:rFonts w:hint="eastAsia" w:ascii="宋体" w:hAnsi="宋体"/>
          <w:color w:val="auto"/>
          <w:kern w:val="0"/>
          <w:szCs w:val="21"/>
          <w:highlight w:val="none"/>
        </w:rPr>
        <w:t>，若出现投标人投标报价相同的，以评标办法前附表约定的原则确定排序</w:t>
      </w:r>
      <w:r>
        <w:rPr>
          <w:rFonts w:ascii="宋体" w:hAnsi="宋体"/>
          <w:color w:val="auto"/>
          <w:spacing w:val="-31"/>
          <w:kern w:val="0"/>
          <w:szCs w:val="21"/>
          <w:highlight w:val="none"/>
        </w:rPr>
        <w:t>。</w:t>
      </w:r>
    </w:p>
    <w:p w14:paraId="25F13A56">
      <w:pPr>
        <w:pStyle w:val="4"/>
        <w:spacing w:before="0" w:after="0" w:line="360" w:lineRule="auto"/>
        <w:rPr>
          <w:rFonts w:ascii="宋体" w:hAnsi="宋体"/>
          <w:b w:val="0"/>
          <w:snapToGrid w:val="0"/>
          <w:color w:val="auto"/>
          <w:highlight w:val="none"/>
        </w:rPr>
      </w:pPr>
      <w:bookmarkStart w:id="42" w:name="_Toc509218777"/>
      <w:bookmarkStart w:id="43" w:name="_Toc287620752"/>
      <w:bookmarkStart w:id="44" w:name="_Toc57905898"/>
      <w:bookmarkStart w:id="45" w:name="_Toc224103385"/>
      <w:bookmarkStart w:id="46" w:name="_Toc200513199"/>
      <w:bookmarkStart w:id="47" w:name="_Toc287607813"/>
      <w:bookmarkStart w:id="48" w:name="_Toc277082619"/>
      <w:bookmarkStart w:id="49" w:name="_Toc28040"/>
      <w:bookmarkStart w:id="50" w:name="_Toc430530501"/>
      <w:r>
        <w:rPr>
          <w:rFonts w:ascii="宋体" w:hAnsi="宋体"/>
          <w:b w:val="0"/>
          <w:snapToGrid w:val="0"/>
          <w:color w:val="auto"/>
          <w:highlight w:val="none"/>
        </w:rPr>
        <w:t>2.  评审标准</w:t>
      </w:r>
      <w:bookmarkEnd w:id="42"/>
      <w:bookmarkEnd w:id="43"/>
      <w:bookmarkEnd w:id="44"/>
      <w:bookmarkEnd w:id="45"/>
      <w:bookmarkEnd w:id="46"/>
      <w:bookmarkEnd w:id="47"/>
      <w:bookmarkEnd w:id="48"/>
      <w:bookmarkEnd w:id="49"/>
      <w:bookmarkEnd w:id="50"/>
    </w:p>
    <w:p w14:paraId="79BA8E9E">
      <w:pPr>
        <w:pStyle w:val="5"/>
        <w:snapToGrid w:val="0"/>
        <w:spacing w:before="0" w:after="0" w:line="360" w:lineRule="auto"/>
        <w:rPr>
          <w:rFonts w:ascii="宋体" w:hAnsi="宋体"/>
          <w:b w:val="0"/>
          <w:snapToGrid w:val="0"/>
          <w:color w:val="auto"/>
          <w:sz w:val="24"/>
          <w:szCs w:val="24"/>
          <w:highlight w:val="none"/>
        </w:rPr>
      </w:pPr>
      <w:bookmarkStart w:id="51" w:name="_Toc2588"/>
      <w:bookmarkStart w:id="52" w:name="_Toc287620753"/>
      <w:bookmarkStart w:id="53" w:name="_Toc224103386"/>
      <w:bookmarkStart w:id="54" w:name="_Toc277082620"/>
      <w:bookmarkStart w:id="55" w:name="_Toc509218778"/>
      <w:bookmarkStart w:id="56" w:name="_Toc200513200"/>
      <w:bookmarkStart w:id="57" w:name="_Toc287607814"/>
      <w:bookmarkStart w:id="58" w:name="_Toc57905899"/>
      <w:bookmarkStart w:id="59" w:name="_Toc430530502"/>
      <w:r>
        <w:rPr>
          <w:rFonts w:ascii="宋体" w:hAnsi="宋体"/>
          <w:b w:val="0"/>
          <w:snapToGrid w:val="0"/>
          <w:color w:val="auto"/>
          <w:sz w:val="24"/>
          <w:szCs w:val="24"/>
          <w:highlight w:val="none"/>
        </w:rPr>
        <w:t>2.1  初步评审标准</w:t>
      </w:r>
      <w:bookmarkEnd w:id="51"/>
      <w:bookmarkEnd w:id="52"/>
      <w:bookmarkEnd w:id="53"/>
      <w:bookmarkEnd w:id="54"/>
      <w:bookmarkEnd w:id="55"/>
      <w:bookmarkEnd w:id="56"/>
      <w:bookmarkEnd w:id="57"/>
      <w:bookmarkEnd w:id="58"/>
      <w:bookmarkEnd w:id="59"/>
    </w:p>
    <w:p w14:paraId="01F01B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311DBA9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A36365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B1BFD41">
      <w:pPr>
        <w:pStyle w:val="5"/>
        <w:snapToGrid w:val="0"/>
        <w:spacing w:before="0" w:after="0" w:line="360" w:lineRule="auto"/>
        <w:rPr>
          <w:rFonts w:ascii="宋体" w:hAnsi="宋体"/>
          <w:b w:val="0"/>
          <w:snapToGrid w:val="0"/>
          <w:color w:val="auto"/>
          <w:sz w:val="24"/>
          <w:szCs w:val="24"/>
          <w:highlight w:val="none"/>
        </w:rPr>
      </w:pPr>
      <w:bookmarkStart w:id="60" w:name="_Toc17923"/>
      <w:bookmarkStart w:id="61" w:name="_Toc430530503"/>
      <w:bookmarkStart w:id="62" w:name="_Toc57905900"/>
      <w:bookmarkStart w:id="63" w:name="_Toc277082621"/>
      <w:bookmarkStart w:id="64" w:name="_Toc287607815"/>
      <w:bookmarkStart w:id="65" w:name="_Toc287620754"/>
      <w:bookmarkStart w:id="66" w:name="_Toc200513201"/>
      <w:bookmarkStart w:id="67" w:name="_Toc224103387"/>
      <w:bookmarkStart w:id="68" w:name="_Toc509218779"/>
      <w:r>
        <w:rPr>
          <w:rFonts w:ascii="宋体" w:hAnsi="宋体"/>
          <w:b w:val="0"/>
          <w:snapToGrid w:val="0"/>
          <w:color w:val="auto"/>
          <w:sz w:val="24"/>
          <w:szCs w:val="24"/>
          <w:highlight w:val="none"/>
        </w:rPr>
        <w:t>2.2  分值构成与评分标准</w:t>
      </w:r>
      <w:bookmarkEnd w:id="60"/>
      <w:bookmarkEnd w:id="61"/>
      <w:bookmarkEnd w:id="62"/>
      <w:bookmarkEnd w:id="63"/>
      <w:bookmarkEnd w:id="64"/>
      <w:bookmarkEnd w:id="65"/>
      <w:bookmarkEnd w:id="66"/>
      <w:bookmarkEnd w:id="67"/>
      <w:bookmarkEnd w:id="68"/>
    </w:p>
    <w:p w14:paraId="472D036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027478A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FC23F5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）投标</w:t>
      </w:r>
      <w:r>
        <w:rPr>
          <w:rFonts w:hint="eastAsia" w:ascii="宋体" w:hAnsi="宋体"/>
          <w:color w:val="auto"/>
          <w:kern w:val="0"/>
          <w:szCs w:val="21"/>
          <w:highlight w:val="none"/>
        </w:rPr>
        <w:t>总</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64DDFF06">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4CA3BF9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p>
    <w:p w14:paraId="63E0ED3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6691A4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8CEDFA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p>
    <w:p w14:paraId="4D44DE6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E104458">
      <w:pPr>
        <w:pStyle w:val="4"/>
        <w:spacing w:before="0" w:after="0" w:line="360" w:lineRule="auto"/>
        <w:rPr>
          <w:rFonts w:ascii="宋体" w:hAnsi="宋体"/>
          <w:b w:val="0"/>
          <w:snapToGrid w:val="0"/>
          <w:color w:val="auto"/>
          <w:highlight w:val="none"/>
        </w:rPr>
      </w:pPr>
      <w:bookmarkStart w:id="69" w:name="_Toc200513202"/>
      <w:bookmarkStart w:id="70" w:name="_Toc287620755"/>
      <w:bookmarkStart w:id="71" w:name="_Toc277082622"/>
      <w:bookmarkStart w:id="72" w:name="_Toc57905901"/>
      <w:bookmarkStart w:id="73" w:name="_Toc287607816"/>
      <w:bookmarkStart w:id="74" w:name="_Toc4568"/>
      <w:bookmarkStart w:id="75" w:name="_Toc430530504"/>
      <w:bookmarkStart w:id="76" w:name="_Toc509218780"/>
      <w:bookmarkStart w:id="77" w:name="_Toc224103388"/>
      <w:r>
        <w:rPr>
          <w:rFonts w:ascii="宋体" w:hAnsi="宋体"/>
          <w:b w:val="0"/>
          <w:snapToGrid w:val="0"/>
          <w:color w:val="auto"/>
          <w:highlight w:val="none"/>
        </w:rPr>
        <w:t>3.  评标程序</w:t>
      </w:r>
      <w:bookmarkEnd w:id="69"/>
      <w:bookmarkEnd w:id="70"/>
      <w:bookmarkEnd w:id="71"/>
      <w:bookmarkEnd w:id="72"/>
      <w:bookmarkEnd w:id="73"/>
      <w:bookmarkEnd w:id="74"/>
      <w:bookmarkEnd w:id="75"/>
      <w:bookmarkEnd w:id="76"/>
      <w:bookmarkEnd w:id="77"/>
    </w:p>
    <w:p w14:paraId="3DB4EE9C">
      <w:pPr>
        <w:pStyle w:val="5"/>
        <w:snapToGrid w:val="0"/>
        <w:spacing w:before="0" w:after="0" w:line="360" w:lineRule="auto"/>
        <w:rPr>
          <w:rFonts w:ascii="宋体" w:hAnsi="宋体"/>
          <w:b w:val="0"/>
          <w:snapToGrid w:val="0"/>
          <w:color w:val="auto"/>
          <w:sz w:val="24"/>
          <w:szCs w:val="24"/>
          <w:highlight w:val="none"/>
        </w:rPr>
      </w:pPr>
      <w:bookmarkStart w:id="78" w:name="_Toc287620756"/>
      <w:bookmarkStart w:id="79" w:name="_Toc277082623"/>
      <w:bookmarkStart w:id="80" w:name="_Toc200513203"/>
      <w:bookmarkStart w:id="81" w:name="_Toc287607817"/>
      <w:bookmarkStart w:id="82" w:name="_Toc21102"/>
      <w:bookmarkStart w:id="83" w:name="_Toc224103389"/>
      <w:bookmarkStart w:id="84" w:name="_Toc430530505"/>
      <w:bookmarkStart w:id="85" w:name="_Toc57905902"/>
      <w:bookmarkStart w:id="86" w:name="_Toc509218781"/>
      <w:r>
        <w:rPr>
          <w:rFonts w:ascii="宋体" w:hAnsi="宋体"/>
          <w:b w:val="0"/>
          <w:snapToGrid w:val="0"/>
          <w:color w:val="auto"/>
          <w:sz w:val="24"/>
          <w:szCs w:val="24"/>
          <w:highlight w:val="none"/>
        </w:rPr>
        <w:t>3.1  初步评审</w:t>
      </w:r>
      <w:bookmarkEnd w:id="78"/>
      <w:bookmarkEnd w:id="79"/>
      <w:bookmarkEnd w:id="80"/>
      <w:bookmarkEnd w:id="81"/>
      <w:bookmarkEnd w:id="82"/>
      <w:bookmarkEnd w:id="83"/>
      <w:bookmarkEnd w:id="84"/>
      <w:bookmarkEnd w:id="85"/>
      <w:bookmarkEnd w:id="86"/>
    </w:p>
    <w:p w14:paraId="5850FE6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w:t>
      </w:r>
    </w:p>
    <w:p w14:paraId="4579D2A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14:paraId="427BFCB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“投标人须知”第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58502AD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1238D961">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4C2E388A">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color w:val="auto"/>
          <w:kern w:val="0"/>
          <w:szCs w:val="21"/>
          <w:highlight w:val="none"/>
        </w:rPr>
        <w:t>，修正原则如下：</w:t>
      </w:r>
    </w:p>
    <w:p w14:paraId="6387437D">
      <w:pPr>
        <w:autoSpaceDE w:val="0"/>
        <w:autoSpaceDN w:val="0"/>
        <w:adjustRightInd w:val="0"/>
        <w:snapToGrid w:val="0"/>
        <w:spacing w:line="360" w:lineRule="auto"/>
        <w:ind w:firstLine="532"/>
        <w:rPr>
          <w:rFonts w:hint="eastAsia" w:ascii="宋体" w:hAnsi="宋体"/>
          <w:color w:val="auto"/>
          <w:kern w:val="0"/>
          <w:szCs w:val="21"/>
          <w:highlight w:val="none"/>
        </w:rPr>
      </w:pPr>
      <w:r>
        <w:rPr>
          <w:rFonts w:ascii="宋体" w:hAnsi="宋体"/>
          <w:color w:val="auto"/>
          <w:spacing w:val="-1"/>
          <w:kern w:val="0"/>
          <w:szCs w:val="21"/>
          <w:highlight w:val="none"/>
        </w:rPr>
        <w:t>（1）投标文件中的大写金额与小写金额不一致的，以大写金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337FFD3E">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（2）投标函中的总报价与已标价工程量清单总报价不一致的，由评标委员会作否决投标处理。</w:t>
      </w:r>
    </w:p>
    <w:p w14:paraId="3D0EC38E">
      <w:pPr>
        <w:pStyle w:val="5"/>
        <w:snapToGrid w:val="0"/>
        <w:spacing w:before="0" w:after="0" w:line="360" w:lineRule="auto"/>
        <w:rPr>
          <w:rFonts w:ascii="宋体" w:hAnsi="宋体"/>
          <w:b w:val="0"/>
          <w:snapToGrid w:val="0"/>
          <w:color w:val="auto"/>
          <w:sz w:val="24"/>
          <w:szCs w:val="24"/>
          <w:highlight w:val="none"/>
        </w:rPr>
      </w:pPr>
      <w:bookmarkStart w:id="87" w:name="_Toc287607818"/>
      <w:bookmarkStart w:id="88" w:name="_Toc277082624"/>
      <w:bookmarkStart w:id="89" w:name="_Toc287620757"/>
      <w:bookmarkStart w:id="90" w:name="_Toc430530506"/>
      <w:bookmarkStart w:id="91" w:name="_Toc200513204"/>
      <w:bookmarkStart w:id="92" w:name="_Toc31837"/>
      <w:bookmarkStart w:id="93" w:name="_Toc224103390"/>
      <w:bookmarkStart w:id="94" w:name="_Toc509218782"/>
      <w:bookmarkStart w:id="95" w:name="_Toc57905903"/>
      <w:r>
        <w:rPr>
          <w:rFonts w:ascii="宋体" w:hAnsi="宋体"/>
          <w:b w:val="0"/>
          <w:snapToGrid w:val="0"/>
          <w:color w:val="auto"/>
          <w:sz w:val="24"/>
          <w:szCs w:val="24"/>
          <w:highlight w:val="none"/>
        </w:rPr>
        <w:t>3.2  详细评审</w:t>
      </w:r>
      <w:bookmarkEnd w:id="87"/>
      <w:bookmarkEnd w:id="88"/>
      <w:bookmarkEnd w:id="89"/>
      <w:bookmarkEnd w:id="90"/>
      <w:bookmarkEnd w:id="91"/>
      <w:bookmarkEnd w:id="92"/>
      <w:bookmarkEnd w:id="93"/>
      <w:bookmarkEnd w:id="94"/>
      <w:bookmarkEnd w:id="95"/>
    </w:p>
    <w:p w14:paraId="4F9911C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评标委员会按本章第2.2款规定的量化因素和分值进行打分，并计算出综合评估得分。</w:t>
      </w:r>
    </w:p>
    <w:p w14:paraId="368451B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r>
        <w:rPr>
          <w:rFonts w:ascii="宋体" w:hAnsi="宋体"/>
          <w:color w:val="auto"/>
          <w:kern w:val="0"/>
          <w:szCs w:val="21"/>
          <w:highlight w:val="none"/>
        </w:rPr>
        <w:t>(</w:t>
      </w:r>
      <w:r>
        <w:rPr>
          <w:rFonts w:ascii="宋体" w:hAnsi="宋体"/>
          <w:snapToGrid w:val="0"/>
          <w:color w:val="auto"/>
          <w:kern w:val="0"/>
          <w:szCs w:val="21"/>
          <w:highlight w:val="none"/>
        </w:rPr>
        <w:t>所有评委打分算术平均值为该投标人技术方案得分。</w:t>
      </w:r>
      <w:r>
        <w:rPr>
          <w:rFonts w:ascii="宋体" w:hAnsi="宋体"/>
          <w:color w:val="auto"/>
          <w:kern w:val="0"/>
          <w:szCs w:val="21"/>
          <w:highlight w:val="none"/>
        </w:rPr>
        <w:t>）</w:t>
      </w:r>
    </w:p>
    <w:p w14:paraId="0EB452E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）目规定的评审因素和分值对投标总报价计算出得分</w:t>
      </w:r>
      <w:r>
        <w:rPr>
          <w:rFonts w:hint="eastAsia" w:ascii="宋体" w:hAnsi="宋体"/>
          <w:color w:val="auto"/>
          <w:kern w:val="0"/>
          <w:szCs w:val="21"/>
          <w:highlight w:val="none"/>
        </w:rPr>
        <w:t>B。</w:t>
      </w:r>
    </w:p>
    <w:p w14:paraId="11ACC7B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3A5830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p>
    <w:p w14:paraId="61C75392">
      <w:pPr>
        <w:pStyle w:val="5"/>
        <w:snapToGrid w:val="0"/>
        <w:spacing w:before="0" w:after="0" w:line="360" w:lineRule="auto"/>
        <w:rPr>
          <w:rFonts w:ascii="宋体" w:hAnsi="宋体"/>
          <w:b w:val="0"/>
          <w:snapToGrid w:val="0"/>
          <w:color w:val="auto"/>
          <w:sz w:val="24"/>
          <w:szCs w:val="24"/>
          <w:highlight w:val="none"/>
        </w:rPr>
      </w:pPr>
      <w:bookmarkStart w:id="96" w:name="_Toc287620758"/>
      <w:bookmarkStart w:id="97" w:name="_Toc287607819"/>
      <w:bookmarkStart w:id="98" w:name="_Toc57905904"/>
      <w:bookmarkStart w:id="99" w:name="_Toc430530507"/>
      <w:bookmarkStart w:id="100" w:name="_Toc509218783"/>
      <w:bookmarkStart w:id="101" w:name="_Toc277082625"/>
      <w:bookmarkStart w:id="102" w:name="_Toc224103391"/>
      <w:bookmarkStart w:id="103" w:name="_Toc29615"/>
      <w:bookmarkStart w:id="104" w:name="_Toc200513205"/>
      <w:r>
        <w:rPr>
          <w:rFonts w:ascii="宋体" w:hAnsi="宋体"/>
          <w:b w:val="0"/>
          <w:snapToGrid w:val="0"/>
          <w:color w:val="auto"/>
          <w:sz w:val="24"/>
          <w:szCs w:val="24"/>
          <w:highlight w:val="none"/>
        </w:rPr>
        <w:t>3.3  投标文件的澄清和补正</w:t>
      </w:r>
      <w:bookmarkEnd w:id="96"/>
      <w:bookmarkEnd w:id="97"/>
      <w:bookmarkEnd w:id="98"/>
      <w:bookmarkEnd w:id="99"/>
      <w:bookmarkEnd w:id="100"/>
      <w:bookmarkEnd w:id="101"/>
      <w:bookmarkEnd w:id="102"/>
      <w:bookmarkEnd w:id="103"/>
      <w:bookmarkEnd w:id="104"/>
    </w:p>
    <w:p w14:paraId="6FE00D0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2CE29E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3.3.2  澄清、说明和补正不得改变投标文件的实质性内容（算术性错误修正的除外）。投标人的书面澄清、说明和补正属于投标文件的组成部分。</w:t>
      </w:r>
    </w:p>
    <w:p w14:paraId="2A2F893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p>
    <w:p w14:paraId="36BB926F">
      <w:pPr>
        <w:pStyle w:val="5"/>
        <w:snapToGrid w:val="0"/>
        <w:spacing w:before="0" w:after="0" w:line="360" w:lineRule="auto"/>
        <w:rPr>
          <w:rFonts w:ascii="宋体" w:hAnsi="宋体"/>
          <w:b w:val="0"/>
          <w:snapToGrid w:val="0"/>
          <w:color w:val="auto"/>
          <w:sz w:val="24"/>
          <w:szCs w:val="24"/>
          <w:highlight w:val="none"/>
        </w:rPr>
      </w:pPr>
      <w:bookmarkStart w:id="105" w:name="_Toc57905905"/>
      <w:bookmarkStart w:id="106" w:name="_Toc224103392"/>
      <w:bookmarkStart w:id="107" w:name="_Toc287620759"/>
      <w:bookmarkStart w:id="108" w:name="_Toc509218784"/>
      <w:bookmarkStart w:id="109" w:name="_Toc200513206"/>
      <w:bookmarkStart w:id="110" w:name="_Toc277082626"/>
      <w:bookmarkStart w:id="111" w:name="_Toc430530508"/>
      <w:bookmarkStart w:id="112" w:name="_Toc287607820"/>
      <w:bookmarkStart w:id="113" w:name="_Toc17868"/>
      <w:r>
        <w:rPr>
          <w:rFonts w:ascii="宋体" w:hAnsi="宋体"/>
          <w:b w:val="0"/>
          <w:snapToGrid w:val="0"/>
          <w:color w:val="auto"/>
          <w:sz w:val="24"/>
          <w:szCs w:val="24"/>
          <w:highlight w:val="none"/>
        </w:rPr>
        <w:t>3.4  评标结果</w:t>
      </w:r>
      <w:bookmarkEnd w:id="105"/>
      <w:bookmarkEnd w:id="106"/>
      <w:bookmarkEnd w:id="107"/>
      <w:bookmarkEnd w:id="108"/>
      <w:bookmarkEnd w:id="109"/>
      <w:bookmarkEnd w:id="110"/>
      <w:bookmarkEnd w:id="111"/>
      <w:bookmarkEnd w:id="112"/>
      <w:bookmarkEnd w:id="113"/>
    </w:p>
    <w:p w14:paraId="6FC11CA9">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1EFE7E92">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p w14:paraId="49E632D6">
      <w:pPr>
        <w:pStyle w:val="2"/>
        <w:rPr>
          <w:color w:val="auto"/>
        </w:rPr>
      </w:pPr>
      <w:r>
        <w:rPr>
          <w:color w:val="auto"/>
        </w:rPr>
        <w:br w:type="page"/>
      </w:r>
    </w:p>
    <w:p w14:paraId="3924FDEA">
      <w:pPr>
        <w:rPr>
          <w:color w:val="auto"/>
        </w:rPr>
      </w:pPr>
    </w:p>
    <w:p w14:paraId="1A391959">
      <w:pPr>
        <w:pStyle w:val="17"/>
        <w:spacing w:line="360" w:lineRule="auto"/>
        <w:rPr>
          <w:rFonts w:ascii="宋体" w:hAnsi="宋体"/>
          <w:b/>
          <w:bCs w:val="0"/>
          <w:color w:val="auto"/>
          <w:sz w:val="28"/>
          <w:szCs w:val="28"/>
          <w:u w:val="single"/>
          <w:lang w:eastAsia="zh-CN"/>
        </w:rPr>
      </w:pPr>
      <w:bookmarkStart w:id="114" w:name="_Toc230410480"/>
      <w:bookmarkStart w:id="115" w:name="_Toc277082627"/>
      <w:r>
        <w:rPr>
          <w:rFonts w:ascii="宋体" w:hAnsi="宋体"/>
          <w:b/>
          <w:bCs w:val="0"/>
          <w:color w:val="auto"/>
          <w:sz w:val="28"/>
          <w:szCs w:val="28"/>
          <w:u w:val="single"/>
          <w:lang w:eastAsia="zh-CN"/>
        </w:rPr>
        <w:t>附件A：综合评估法否决投标情况一览表</w:t>
      </w:r>
      <w:bookmarkEnd w:id="114"/>
    </w:p>
    <w:bookmarkEnd w:id="115"/>
    <w:p w14:paraId="066AF84D">
      <w:pPr>
        <w:pStyle w:val="17"/>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26"/>
        <w:tblW w:w="9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151"/>
      </w:tblGrid>
      <w:tr w14:paraId="18C423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5C64A71B">
            <w:pPr>
              <w:spacing w:line="400" w:lineRule="exact"/>
              <w:jc w:val="center"/>
              <w:rPr>
                <w:rFonts w:ascii="宋体" w:hAnsi="宋体"/>
                <w:b/>
                <w:color w:val="auto"/>
                <w:szCs w:val="21"/>
              </w:rPr>
            </w:pPr>
            <w:r>
              <w:rPr>
                <w:rFonts w:ascii="宋体" w:hAnsi="宋体"/>
                <w:b/>
                <w:color w:val="auto"/>
                <w:szCs w:val="21"/>
              </w:rPr>
              <w:t>条款名称</w:t>
            </w:r>
          </w:p>
        </w:tc>
        <w:tc>
          <w:tcPr>
            <w:tcW w:w="7151" w:type="dxa"/>
            <w:vAlign w:val="center"/>
          </w:tcPr>
          <w:p w14:paraId="146DD20E">
            <w:pPr>
              <w:spacing w:line="400" w:lineRule="exact"/>
              <w:jc w:val="center"/>
              <w:rPr>
                <w:rFonts w:ascii="宋体" w:hAnsi="宋体"/>
                <w:b/>
                <w:color w:val="auto"/>
                <w:szCs w:val="21"/>
              </w:rPr>
            </w:pPr>
            <w:r>
              <w:rPr>
                <w:rFonts w:ascii="宋体" w:hAnsi="宋体"/>
                <w:b/>
                <w:color w:val="auto"/>
                <w:szCs w:val="21"/>
              </w:rPr>
              <w:t>否决投标条件</w:t>
            </w:r>
          </w:p>
        </w:tc>
      </w:tr>
      <w:tr w14:paraId="3872CB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2" w:hRule="atLeast"/>
          <w:tblHeader/>
          <w:jc w:val="center"/>
        </w:trPr>
        <w:tc>
          <w:tcPr>
            <w:tcW w:w="1899" w:type="dxa"/>
            <w:vMerge w:val="restart"/>
            <w:vAlign w:val="center"/>
          </w:tcPr>
          <w:p w14:paraId="7ED5399D">
            <w:pPr>
              <w:spacing w:line="400" w:lineRule="exact"/>
              <w:jc w:val="center"/>
              <w:rPr>
                <w:rFonts w:ascii="宋体" w:hAnsi="宋体"/>
                <w:color w:val="auto"/>
                <w:szCs w:val="21"/>
              </w:rPr>
            </w:pPr>
            <w:r>
              <w:rPr>
                <w:rFonts w:hint="eastAsia" w:ascii="宋体" w:hAnsi="宋体"/>
                <w:color w:val="auto"/>
                <w:szCs w:val="21"/>
              </w:rPr>
              <w:t>资格评审</w:t>
            </w:r>
          </w:p>
        </w:tc>
        <w:tc>
          <w:tcPr>
            <w:tcW w:w="7151" w:type="dxa"/>
            <w:vAlign w:val="center"/>
          </w:tcPr>
          <w:p w14:paraId="54B9278F">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A-1投标人的资质条件、营业执照及安全生产条件须满足投标人须知前附表1.4.1项的要求，否则由评标委员会作否决投标处理。</w:t>
            </w:r>
          </w:p>
        </w:tc>
      </w:tr>
      <w:tr w14:paraId="40562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tblHeader/>
          <w:jc w:val="center"/>
        </w:trPr>
        <w:tc>
          <w:tcPr>
            <w:tcW w:w="1899" w:type="dxa"/>
            <w:vMerge w:val="continue"/>
            <w:vAlign w:val="center"/>
          </w:tcPr>
          <w:p w14:paraId="7B6D9403">
            <w:pPr>
              <w:spacing w:line="400" w:lineRule="exact"/>
              <w:jc w:val="center"/>
              <w:rPr>
                <w:rFonts w:ascii="宋体" w:hAnsi="宋体"/>
                <w:color w:val="auto"/>
                <w:szCs w:val="21"/>
              </w:rPr>
            </w:pPr>
          </w:p>
        </w:tc>
        <w:tc>
          <w:tcPr>
            <w:tcW w:w="7151" w:type="dxa"/>
            <w:vAlign w:val="center"/>
          </w:tcPr>
          <w:p w14:paraId="3BB2D185">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投标人的投标截止日投标资格情况须满足投标人须知前附表第1.4.1项的要求，否则由评标委员会作否决投标处理。</w:t>
            </w:r>
          </w:p>
        </w:tc>
      </w:tr>
      <w:tr w14:paraId="1F0402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7F0E0F83">
            <w:pPr>
              <w:spacing w:line="400" w:lineRule="exact"/>
              <w:jc w:val="center"/>
              <w:rPr>
                <w:rFonts w:ascii="宋体" w:hAnsi="宋体"/>
                <w:color w:val="auto"/>
                <w:szCs w:val="21"/>
              </w:rPr>
            </w:pPr>
          </w:p>
        </w:tc>
        <w:tc>
          <w:tcPr>
            <w:tcW w:w="7151" w:type="dxa"/>
            <w:vAlign w:val="center"/>
          </w:tcPr>
          <w:p w14:paraId="30E7F12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投标人的项目经理资格须满足投标人须知前附表1.4.1项的要求，否则由评标委员会作否决投标处理</w:t>
            </w:r>
          </w:p>
        </w:tc>
      </w:tr>
      <w:tr w14:paraId="6E571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6814F1D3">
            <w:pPr>
              <w:spacing w:line="400" w:lineRule="exact"/>
              <w:jc w:val="center"/>
              <w:rPr>
                <w:rFonts w:ascii="宋体" w:hAnsi="宋体"/>
                <w:color w:val="auto"/>
                <w:szCs w:val="21"/>
              </w:rPr>
            </w:pPr>
          </w:p>
        </w:tc>
        <w:tc>
          <w:tcPr>
            <w:tcW w:w="7151" w:type="dxa"/>
            <w:vAlign w:val="center"/>
          </w:tcPr>
          <w:p w14:paraId="18D5F532">
            <w:pPr>
              <w:spacing w:line="400" w:lineRule="exact"/>
              <w:ind w:firstLine="420" w:firstLineChars="200"/>
              <w:rPr>
                <w:rFonts w:hint="eastAsia"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投标人的其他要求须满足投标人须知前附表1.4.1项的要求，否则由评标委员会作否决投标处理</w:t>
            </w:r>
          </w:p>
        </w:tc>
      </w:tr>
      <w:tr w14:paraId="736ED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6C6929F8">
            <w:pPr>
              <w:spacing w:line="400" w:lineRule="exact"/>
              <w:jc w:val="center"/>
              <w:rPr>
                <w:rFonts w:ascii="宋体" w:hAnsi="宋体"/>
                <w:color w:val="auto"/>
                <w:szCs w:val="21"/>
              </w:rPr>
            </w:pPr>
            <w:r>
              <w:rPr>
                <w:rFonts w:hint="eastAsia" w:ascii="宋体" w:hAnsi="宋体"/>
                <w:color w:val="auto"/>
                <w:szCs w:val="21"/>
              </w:rPr>
              <w:t>形式评审</w:t>
            </w:r>
          </w:p>
        </w:tc>
        <w:tc>
          <w:tcPr>
            <w:tcW w:w="7151" w:type="dxa"/>
          </w:tcPr>
          <w:p w14:paraId="0C0D1D02">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33DC5A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59B527AC">
            <w:pPr>
              <w:spacing w:line="400" w:lineRule="exact"/>
              <w:jc w:val="center"/>
              <w:rPr>
                <w:rFonts w:ascii="宋体" w:hAnsi="宋体"/>
                <w:color w:val="auto"/>
                <w:szCs w:val="21"/>
              </w:rPr>
            </w:pPr>
          </w:p>
        </w:tc>
        <w:tc>
          <w:tcPr>
            <w:tcW w:w="7151" w:type="dxa"/>
          </w:tcPr>
          <w:p w14:paraId="3C41793A">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A-</w:t>
            </w:r>
            <w:r>
              <w:rPr>
                <w:rFonts w:hint="eastAsia" w:ascii="宋体" w:hAnsi="宋体" w:eastAsia="宋体"/>
                <w:color w:val="auto"/>
                <w:szCs w:val="21"/>
                <w:lang w:val="en-US" w:eastAsia="zh-CN"/>
              </w:rPr>
              <w:t>6</w:t>
            </w:r>
            <w:r>
              <w:rPr>
                <w:rFonts w:hint="eastAsia" w:ascii="宋体" w:hAnsi="宋体" w:eastAsia="宋体"/>
                <w:color w:val="auto"/>
                <w:szCs w:val="21"/>
              </w:rPr>
              <w:t>投标函格式规定签字、盖章的位置有法定代表人或其委托代理人签字（或盖章）、加盖单位法人章，否则由评标委员会作否决投标处理。</w:t>
            </w:r>
          </w:p>
        </w:tc>
      </w:tr>
      <w:tr w14:paraId="0BBCC3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8BF3FD3">
            <w:pPr>
              <w:spacing w:line="400" w:lineRule="exact"/>
              <w:jc w:val="center"/>
              <w:rPr>
                <w:rFonts w:ascii="宋体" w:hAnsi="宋体"/>
                <w:color w:val="auto"/>
                <w:szCs w:val="21"/>
              </w:rPr>
            </w:pPr>
          </w:p>
        </w:tc>
        <w:tc>
          <w:tcPr>
            <w:tcW w:w="7151" w:type="dxa"/>
          </w:tcPr>
          <w:p w14:paraId="6C3BBF3E">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A-</w:t>
            </w:r>
            <w:r>
              <w:rPr>
                <w:rFonts w:hint="eastAsia" w:ascii="宋体" w:hAnsi="宋体" w:eastAsia="宋体"/>
                <w:color w:val="auto"/>
                <w:szCs w:val="21"/>
                <w:lang w:val="en-US" w:eastAsia="zh-CN"/>
              </w:rPr>
              <w:t>7</w:t>
            </w:r>
            <w:r>
              <w:rPr>
                <w:rFonts w:hint="eastAsia" w:ascii="宋体" w:hAnsi="宋体" w:eastAsia="宋体"/>
                <w:color w:val="auto"/>
                <w:szCs w:val="21"/>
                <w:lang w:eastAsia="zh-CN"/>
              </w:rPr>
              <w:t>投标文件</w:t>
            </w:r>
            <w:r>
              <w:rPr>
                <w:rFonts w:hint="eastAsia" w:ascii="宋体" w:hAnsi="宋体" w:eastAsia="宋体"/>
                <w:color w:val="auto"/>
                <w:szCs w:val="21"/>
              </w:rPr>
              <w:t>格式符合第二章“投标人须知”第3.7款的要求，否则由评标委员会作否决投标处理。</w:t>
            </w:r>
          </w:p>
          <w:p w14:paraId="4CC9FC0F">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编制投标文件时不得对第</w:t>
            </w:r>
            <w:r>
              <w:rPr>
                <w:rFonts w:hint="eastAsia" w:ascii="宋体" w:hAnsi="宋体" w:eastAsia="宋体"/>
                <w:color w:val="auto"/>
                <w:szCs w:val="21"/>
                <w:lang w:eastAsia="zh-CN"/>
              </w:rPr>
              <w:t>八</w:t>
            </w:r>
            <w:r>
              <w:rPr>
                <w:rFonts w:hint="eastAsia" w:ascii="宋体" w:hAnsi="宋体" w:eastAsia="宋体"/>
                <w:color w:val="auto"/>
                <w:szCs w:val="21"/>
              </w:rPr>
              <w:t>章“</w:t>
            </w:r>
            <w:r>
              <w:rPr>
                <w:rFonts w:hint="eastAsia" w:ascii="宋体" w:hAnsi="宋体" w:eastAsia="宋体"/>
                <w:color w:val="auto"/>
                <w:szCs w:val="21"/>
                <w:lang w:eastAsia="zh-CN"/>
              </w:rPr>
              <w:t>投标文件</w:t>
            </w:r>
            <w:r>
              <w:rPr>
                <w:rFonts w:hint="eastAsia" w:ascii="宋体" w:hAnsi="宋体" w:eastAsia="宋体"/>
                <w:color w:val="auto"/>
                <w:szCs w:val="21"/>
              </w:rPr>
              <w:t>格式”的相应要素作实质性修改，否则由评标委员会作否决投标处理。</w:t>
            </w:r>
          </w:p>
        </w:tc>
      </w:tr>
      <w:tr w14:paraId="69FAF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586CF687">
            <w:pPr>
              <w:spacing w:line="400" w:lineRule="exact"/>
              <w:jc w:val="center"/>
              <w:rPr>
                <w:rFonts w:ascii="宋体" w:hAnsi="宋体"/>
                <w:color w:val="auto"/>
                <w:szCs w:val="21"/>
              </w:rPr>
            </w:pPr>
          </w:p>
        </w:tc>
        <w:tc>
          <w:tcPr>
            <w:tcW w:w="7151" w:type="dxa"/>
          </w:tcPr>
          <w:p w14:paraId="02FFF2AE">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只能有一个有效报价。在招标文件没有规定的情况下，不得提交选择性报价，否则由评标委员会作否决投标处理。</w:t>
            </w:r>
          </w:p>
        </w:tc>
      </w:tr>
      <w:tr w14:paraId="3F3FA9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49AB8D2">
            <w:pPr>
              <w:spacing w:line="400" w:lineRule="exact"/>
              <w:jc w:val="center"/>
              <w:rPr>
                <w:rFonts w:ascii="宋体" w:hAnsi="宋体"/>
                <w:color w:val="auto"/>
                <w:szCs w:val="21"/>
              </w:rPr>
            </w:pPr>
          </w:p>
        </w:tc>
        <w:tc>
          <w:tcPr>
            <w:tcW w:w="7151" w:type="dxa"/>
          </w:tcPr>
          <w:p w14:paraId="5C9F78DD">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s="宋体"/>
                <w:color w:val="auto"/>
                <w:kern w:val="0"/>
                <w:szCs w:val="21"/>
                <w:lang w:eastAsia="zh-CN"/>
              </w:rPr>
              <w:t>投标文件</w:t>
            </w:r>
            <w:r>
              <w:rPr>
                <w:rFonts w:hint="eastAsia" w:ascii="宋体" w:hAnsi="宋体" w:cs="宋体"/>
                <w:color w:val="auto"/>
                <w:kern w:val="0"/>
              </w:rPr>
              <w:t>格式要求法定代表人或其委托代理人签字（或盖章）的须齐全。</w:t>
            </w:r>
          </w:p>
        </w:tc>
      </w:tr>
      <w:tr w14:paraId="4C744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3B655F2">
            <w:pPr>
              <w:spacing w:line="400" w:lineRule="exact"/>
              <w:jc w:val="center"/>
              <w:rPr>
                <w:rFonts w:ascii="宋体" w:hAnsi="宋体"/>
                <w:color w:val="auto"/>
                <w:szCs w:val="21"/>
              </w:rPr>
            </w:pPr>
          </w:p>
        </w:tc>
        <w:tc>
          <w:tcPr>
            <w:tcW w:w="7151" w:type="dxa"/>
          </w:tcPr>
          <w:p w14:paraId="310DB78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10</w:t>
            </w:r>
            <w:r>
              <w:rPr>
                <w:rFonts w:hint="eastAsia" w:ascii="宋体" w:hAnsi="宋体" w:cs="宋体"/>
                <w:color w:val="auto"/>
                <w:kern w:val="0"/>
              </w:rPr>
              <w:t xml:space="preserve"> </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14:paraId="5B577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0D06C431">
            <w:pPr>
              <w:spacing w:line="400" w:lineRule="exact"/>
              <w:jc w:val="center"/>
              <w:rPr>
                <w:rFonts w:hint="eastAsia" w:ascii="宋体" w:hAnsi="宋体"/>
                <w:color w:val="auto"/>
                <w:szCs w:val="21"/>
              </w:rPr>
            </w:pPr>
          </w:p>
          <w:p w14:paraId="59ABC13C">
            <w:pPr>
              <w:spacing w:line="400" w:lineRule="exact"/>
              <w:jc w:val="center"/>
              <w:rPr>
                <w:rFonts w:hint="eastAsia" w:ascii="宋体" w:hAnsi="宋体"/>
                <w:color w:val="auto"/>
                <w:szCs w:val="21"/>
              </w:rPr>
            </w:pPr>
          </w:p>
          <w:p w14:paraId="2661E33D">
            <w:pPr>
              <w:spacing w:line="400" w:lineRule="exact"/>
              <w:jc w:val="center"/>
              <w:rPr>
                <w:rFonts w:hint="eastAsia" w:ascii="宋体" w:hAnsi="宋体"/>
                <w:color w:val="auto"/>
                <w:szCs w:val="21"/>
              </w:rPr>
            </w:pPr>
          </w:p>
          <w:p w14:paraId="4A995085">
            <w:pPr>
              <w:spacing w:line="400" w:lineRule="exact"/>
              <w:jc w:val="center"/>
              <w:rPr>
                <w:rFonts w:hint="eastAsia" w:ascii="宋体" w:hAnsi="宋体"/>
                <w:color w:val="auto"/>
                <w:szCs w:val="21"/>
              </w:rPr>
            </w:pPr>
          </w:p>
          <w:p w14:paraId="3F48362D">
            <w:pPr>
              <w:spacing w:line="400" w:lineRule="exact"/>
              <w:jc w:val="center"/>
              <w:rPr>
                <w:rFonts w:hint="eastAsia" w:ascii="宋体" w:hAnsi="宋体"/>
                <w:color w:val="auto"/>
                <w:szCs w:val="21"/>
              </w:rPr>
            </w:pPr>
          </w:p>
          <w:p w14:paraId="63EB2EF9">
            <w:pPr>
              <w:spacing w:line="400" w:lineRule="exact"/>
              <w:jc w:val="center"/>
              <w:rPr>
                <w:rFonts w:hint="eastAsia" w:ascii="宋体" w:hAnsi="宋体"/>
                <w:color w:val="auto"/>
                <w:szCs w:val="21"/>
              </w:rPr>
            </w:pPr>
          </w:p>
          <w:p w14:paraId="6E8F96D2">
            <w:pPr>
              <w:spacing w:line="400" w:lineRule="exact"/>
              <w:jc w:val="center"/>
              <w:rPr>
                <w:rFonts w:hint="eastAsia" w:ascii="宋体" w:hAnsi="宋体"/>
                <w:color w:val="auto"/>
                <w:szCs w:val="21"/>
              </w:rPr>
            </w:pPr>
          </w:p>
          <w:p w14:paraId="2C98775A">
            <w:pPr>
              <w:spacing w:line="400" w:lineRule="exact"/>
              <w:jc w:val="center"/>
              <w:rPr>
                <w:rFonts w:hint="eastAsia" w:ascii="宋体" w:hAnsi="宋体"/>
                <w:color w:val="auto"/>
                <w:szCs w:val="21"/>
              </w:rPr>
            </w:pPr>
          </w:p>
          <w:p w14:paraId="5D3EC18C">
            <w:pPr>
              <w:spacing w:line="400" w:lineRule="exact"/>
              <w:jc w:val="center"/>
              <w:rPr>
                <w:rFonts w:hint="eastAsia" w:ascii="宋体" w:hAnsi="宋体"/>
                <w:color w:val="auto"/>
                <w:szCs w:val="21"/>
              </w:rPr>
            </w:pPr>
          </w:p>
          <w:p w14:paraId="1905B559">
            <w:pPr>
              <w:spacing w:line="400" w:lineRule="exact"/>
              <w:jc w:val="center"/>
              <w:rPr>
                <w:rFonts w:hint="eastAsia" w:ascii="宋体" w:hAnsi="宋体"/>
                <w:color w:val="auto"/>
                <w:szCs w:val="21"/>
              </w:rPr>
            </w:pPr>
          </w:p>
          <w:p w14:paraId="6DFD68FC">
            <w:pPr>
              <w:spacing w:line="400" w:lineRule="exact"/>
              <w:jc w:val="center"/>
              <w:rPr>
                <w:rFonts w:hint="eastAsia" w:ascii="宋体" w:hAnsi="宋体"/>
                <w:color w:val="auto"/>
                <w:szCs w:val="21"/>
              </w:rPr>
            </w:pPr>
          </w:p>
          <w:p w14:paraId="2903BC87">
            <w:pPr>
              <w:spacing w:line="400" w:lineRule="exact"/>
              <w:jc w:val="center"/>
              <w:rPr>
                <w:rFonts w:hint="eastAsia" w:ascii="宋体" w:hAnsi="宋体"/>
                <w:color w:val="auto"/>
                <w:szCs w:val="21"/>
              </w:rPr>
            </w:pPr>
          </w:p>
          <w:p w14:paraId="48EB73E0">
            <w:pPr>
              <w:spacing w:line="400" w:lineRule="exact"/>
              <w:jc w:val="center"/>
              <w:rPr>
                <w:rFonts w:hint="eastAsia" w:ascii="宋体" w:hAnsi="宋体"/>
                <w:color w:val="auto"/>
                <w:szCs w:val="21"/>
              </w:rPr>
            </w:pPr>
          </w:p>
          <w:p w14:paraId="08A164E1">
            <w:pPr>
              <w:spacing w:line="400" w:lineRule="exact"/>
              <w:jc w:val="center"/>
              <w:rPr>
                <w:rFonts w:hint="eastAsia" w:ascii="宋体" w:hAnsi="宋体"/>
                <w:color w:val="auto"/>
                <w:szCs w:val="21"/>
              </w:rPr>
            </w:pPr>
          </w:p>
          <w:p w14:paraId="469757D7">
            <w:pPr>
              <w:spacing w:line="400" w:lineRule="exact"/>
              <w:jc w:val="center"/>
              <w:rPr>
                <w:rFonts w:ascii="宋体" w:hAnsi="宋体"/>
                <w:color w:val="auto"/>
                <w:szCs w:val="21"/>
              </w:rPr>
            </w:pPr>
            <w:r>
              <w:rPr>
                <w:rFonts w:hint="eastAsia" w:ascii="宋体" w:hAnsi="宋体"/>
                <w:color w:val="auto"/>
                <w:szCs w:val="21"/>
              </w:rPr>
              <w:t>响应性评审</w:t>
            </w:r>
          </w:p>
        </w:tc>
        <w:tc>
          <w:tcPr>
            <w:tcW w:w="7151" w:type="dxa"/>
            <w:vAlign w:val="center"/>
          </w:tcPr>
          <w:p w14:paraId="6EB53795">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02F76A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899" w:type="dxa"/>
            <w:vMerge w:val="continue"/>
            <w:vAlign w:val="center"/>
          </w:tcPr>
          <w:p w14:paraId="5A4DFEC7">
            <w:pPr>
              <w:spacing w:line="400" w:lineRule="exact"/>
              <w:jc w:val="center"/>
              <w:rPr>
                <w:rFonts w:hint="eastAsia" w:ascii="宋体" w:hAnsi="宋体"/>
                <w:color w:val="auto"/>
                <w:szCs w:val="21"/>
              </w:rPr>
            </w:pPr>
          </w:p>
        </w:tc>
        <w:tc>
          <w:tcPr>
            <w:tcW w:w="7151" w:type="dxa"/>
            <w:vAlign w:val="center"/>
          </w:tcPr>
          <w:p w14:paraId="45C752F3">
            <w:pPr>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8"/>
              </w:rPr>
              <w:t>各投标人的投标报价</w:t>
            </w:r>
            <w:r>
              <w:rPr>
                <w:rFonts w:hint="eastAsia" w:ascii="宋体" w:hAnsi="宋体" w:cs="宋体"/>
                <w:color w:val="auto"/>
                <w:szCs w:val="21"/>
                <w:highlight w:val="none"/>
              </w:rPr>
              <w:t>及各清单子目单价</w:t>
            </w:r>
            <w:r>
              <w:rPr>
                <w:rFonts w:hint="eastAsia" w:ascii="宋体" w:hAnsi="宋体"/>
                <w:color w:val="auto"/>
                <w:szCs w:val="28"/>
              </w:rPr>
              <w:t>不得</w:t>
            </w:r>
            <w:r>
              <w:rPr>
                <w:rFonts w:hint="eastAsia" w:ascii="宋体" w:hAnsi="宋体"/>
                <w:color w:val="auto"/>
                <w:szCs w:val="28"/>
                <w:lang w:eastAsia="zh-CN"/>
              </w:rPr>
              <w:t>高</w:t>
            </w:r>
            <w:r>
              <w:rPr>
                <w:rFonts w:hint="eastAsia" w:ascii="宋体" w:hAnsi="宋体"/>
                <w:color w:val="auto"/>
                <w:szCs w:val="28"/>
              </w:rPr>
              <w:t>于招标人公布的最高限价</w:t>
            </w:r>
            <w:r>
              <w:rPr>
                <w:rFonts w:hint="eastAsia" w:ascii="宋体" w:hAnsi="宋体"/>
                <w:color w:val="auto"/>
                <w:szCs w:val="28"/>
                <w:lang w:eastAsia="zh-CN"/>
              </w:rPr>
              <w:t>，</w:t>
            </w:r>
            <w:r>
              <w:rPr>
                <w:rFonts w:hint="eastAsia" w:ascii="宋体" w:hAnsi="宋体"/>
                <w:color w:val="auto"/>
                <w:szCs w:val="28"/>
              </w:rPr>
              <w:t>否则，将被认定为废标。</w:t>
            </w:r>
          </w:p>
        </w:tc>
      </w:tr>
      <w:tr w14:paraId="003B7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22DD7EC">
            <w:pPr>
              <w:spacing w:line="400" w:lineRule="exact"/>
              <w:jc w:val="center"/>
              <w:rPr>
                <w:rFonts w:ascii="宋体" w:hAnsi="宋体"/>
                <w:color w:val="auto"/>
                <w:szCs w:val="21"/>
              </w:rPr>
            </w:pPr>
          </w:p>
        </w:tc>
        <w:tc>
          <w:tcPr>
            <w:tcW w:w="7151" w:type="dxa"/>
            <w:vAlign w:val="center"/>
          </w:tcPr>
          <w:p w14:paraId="1AC3EF02">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14:paraId="6AEE3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DB045EC">
            <w:pPr>
              <w:spacing w:line="400" w:lineRule="exact"/>
              <w:jc w:val="center"/>
              <w:rPr>
                <w:rFonts w:ascii="宋体" w:hAnsi="宋体"/>
                <w:color w:val="auto"/>
                <w:szCs w:val="21"/>
              </w:rPr>
            </w:pPr>
          </w:p>
        </w:tc>
        <w:tc>
          <w:tcPr>
            <w:tcW w:w="7151" w:type="dxa"/>
            <w:vAlign w:val="center"/>
          </w:tcPr>
          <w:p w14:paraId="78BCBE05">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4</w:t>
            </w:r>
            <w:r>
              <w:rPr>
                <w:rFonts w:hint="eastAsia" w:ascii="宋体" w:hAnsi="宋体"/>
                <w:color w:val="auto"/>
                <w:szCs w:val="21"/>
              </w:rPr>
              <w:t>工期符合第二章“投标人须知”第1.3.2项规定，否则由评标委员会作否决投标处理。</w:t>
            </w:r>
          </w:p>
        </w:tc>
      </w:tr>
      <w:tr w14:paraId="600CD8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7722D82">
            <w:pPr>
              <w:spacing w:line="400" w:lineRule="exact"/>
              <w:jc w:val="center"/>
              <w:rPr>
                <w:rFonts w:ascii="宋体" w:hAnsi="宋体"/>
                <w:color w:val="auto"/>
                <w:szCs w:val="21"/>
              </w:rPr>
            </w:pPr>
          </w:p>
        </w:tc>
        <w:tc>
          <w:tcPr>
            <w:tcW w:w="7151" w:type="dxa"/>
            <w:vAlign w:val="center"/>
          </w:tcPr>
          <w:p w14:paraId="6CC26E94">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5</w:t>
            </w:r>
            <w:r>
              <w:rPr>
                <w:rFonts w:hint="eastAsia" w:ascii="宋体" w:hAnsi="宋体"/>
                <w:color w:val="auto"/>
                <w:szCs w:val="21"/>
              </w:rPr>
              <w:t>质量标准符合第二章“投标人须知”第1.3.3项规定，否则由评标委员会作否决投标处理。</w:t>
            </w:r>
          </w:p>
        </w:tc>
      </w:tr>
      <w:tr w14:paraId="285527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3A94CB4">
            <w:pPr>
              <w:spacing w:line="400" w:lineRule="exact"/>
              <w:jc w:val="center"/>
              <w:rPr>
                <w:rFonts w:ascii="宋体" w:hAnsi="宋体"/>
                <w:color w:val="auto"/>
                <w:szCs w:val="21"/>
              </w:rPr>
            </w:pPr>
          </w:p>
        </w:tc>
        <w:tc>
          <w:tcPr>
            <w:tcW w:w="7151" w:type="dxa"/>
            <w:vAlign w:val="center"/>
          </w:tcPr>
          <w:p w14:paraId="70395796">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6</w:t>
            </w:r>
            <w:r>
              <w:rPr>
                <w:rFonts w:hint="eastAsia" w:ascii="宋体" w:hAnsi="宋体"/>
                <w:color w:val="auto"/>
                <w:szCs w:val="21"/>
              </w:rPr>
              <w:t>投标有效期符合第二章“投标人须知”第3.3.1项规定，否则由评标委员会作否决投标处理。</w:t>
            </w:r>
          </w:p>
        </w:tc>
      </w:tr>
      <w:tr w14:paraId="454CE6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F586923">
            <w:pPr>
              <w:spacing w:line="400" w:lineRule="exact"/>
              <w:jc w:val="center"/>
              <w:rPr>
                <w:rFonts w:ascii="宋体" w:hAnsi="宋体"/>
                <w:color w:val="auto"/>
                <w:szCs w:val="21"/>
              </w:rPr>
            </w:pPr>
          </w:p>
        </w:tc>
        <w:tc>
          <w:tcPr>
            <w:tcW w:w="7151" w:type="dxa"/>
            <w:vAlign w:val="center"/>
          </w:tcPr>
          <w:p w14:paraId="230F06FB">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7</w:t>
            </w:r>
            <w:r>
              <w:rPr>
                <w:rFonts w:ascii="宋体" w:hAnsi="宋体"/>
                <w:color w:val="auto"/>
                <w:szCs w:val="21"/>
              </w:rPr>
              <w:t>投标人应按投标人须知前附表</w:t>
            </w:r>
            <w:r>
              <w:rPr>
                <w:rFonts w:hint="eastAsia" w:ascii="宋体" w:hAnsi="宋体"/>
                <w:color w:val="auto"/>
                <w:szCs w:val="21"/>
              </w:rPr>
              <w:t>第3.4款的</w:t>
            </w:r>
            <w:r>
              <w:rPr>
                <w:rFonts w:ascii="宋体" w:hAnsi="宋体"/>
                <w:color w:val="auto"/>
                <w:szCs w:val="21"/>
              </w:rPr>
              <w:t>规定递交投标保证金，并作为其投标文件的组成部分</w:t>
            </w:r>
            <w:r>
              <w:rPr>
                <w:rFonts w:hint="eastAsia" w:ascii="宋体" w:hAnsi="宋体"/>
                <w:color w:val="auto"/>
                <w:szCs w:val="21"/>
              </w:rPr>
              <w:t>，</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04CAFB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09C56836">
            <w:pPr>
              <w:spacing w:line="400" w:lineRule="exact"/>
              <w:jc w:val="center"/>
              <w:rPr>
                <w:rFonts w:ascii="宋体" w:hAnsi="宋体"/>
                <w:color w:val="auto"/>
                <w:szCs w:val="21"/>
              </w:rPr>
            </w:pPr>
          </w:p>
        </w:tc>
        <w:tc>
          <w:tcPr>
            <w:tcW w:w="7151" w:type="dxa"/>
            <w:vAlign w:val="center"/>
          </w:tcPr>
          <w:p w14:paraId="3FA6A4CC">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8</w:t>
            </w:r>
            <w:r>
              <w:rPr>
                <w:rFonts w:hint="eastAsia" w:ascii="宋体" w:hAnsi="宋体"/>
                <w:color w:val="auto"/>
                <w:szCs w:val="21"/>
              </w:rPr>
              <w:t>符合第四章“合同条款及格式”规定，</w:t>
            </w:r>
            <w:r>
              <w:rPr>
                <w:rFonts w:hint="eastAsia" w:ascii="宋体" w:hAnsi="宋体"/>
                <w:color w:val="auto"/>
                <w:szCs w:val="21"/>
                <w:lang w:eastAsia="zh-CN"/>
              </w:rPr>
              <w:t>投标文件</w:t>
            </w:r>
            <w:r>
              <w:rPr>
                <w:rFonts w:hint="eastAsia" w:ascii="宋体" w:hAnsi="宋体"/>
                <w:color w:val="auto"/>
                <w:szCs w:val="21"/>
              </w:rPr>
              <w:t>不应附有招标人不能接受的条件，否则由评标委员会作否决投标处理。</w:t>
            </w:r>
          </w:p>
        </w:tc>
      </w:tr>
      <w:tr w14:paraId="0C8C5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1899" w:type="dxa"/>
            <w:vMerge w:val="continue"/>
            <w:vAlign w:val="center"/>
          </w:tcPr>
          <w:p w14:paraId="41D24F14">
            <w:pPr>
              <w:spacing w:line="400" w:lineRule="exact"/>
              <w:jc w:val="center"/>
              <w:rPr>
                <w:rFonts w:ascii="宋体" w:hAnsi="宋体"/>
                <w:color w:val="auto"/>
                <w:szCs w:val="21"/>
              </w:rPr>
            </w:pPr>
          </w:p>
        </w:tc>
        <w:tc>
          <w:tcPr>
            <w:tcW w:w="7151" w:type="dxa"/>
            <w:vAlign w:val="center"/>
          </w:tcPr>
          <w:p w14:paraId="3E37B09C">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符合第</w:t>
            </w:r>
            <w:r>
              <w:rPr>
                <w:rFonts w:hint="eastAsia" w:ascii="宋体" w:hAnsi="宋体"/>
                <w:color w:val="auto"/>
                <w:szCs w:val="21"/>
                <w:highlight w:val="none"/>
                <w:lang w:eastAsia="zh-CN"/>
              </w:rPr>
              <w:t>七</w:t>
            </w:r>
            <w:r>
              <w:rPr>
                <w:rFonts w:hint="eastAsia" w:ascii="宋体" w:hAnsi="宋体"/>
                <w:color w:val="auto"/>
                <w:szCs w:val="21"/>
                <w:highlight w:val="none"/>
              </w:rPr>
              <w:t>章“技术标准和要求”规定。否则由评标委员会作否决投标处理（如有）。（由投标人承诺，承诺书格式详见第八章投标文件格式。）</w:t>
            </w:r>
          </w:p>
        </w:tc>
      </w:tr>
      <w:tr w14:paraId="3CD67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12C09793">
            <w:pPr>
              <w:spacing w:line="400" w:lineRule="exact"/>
              <w:jc w:val="center"/>
              <w:rPr>
                <w:rFonts w:ascii="宋体" w:hAnsi="宋体"/>
                <w:color w:val="auto"/>
                <w:szCs w:val="21"/>
              </w:rPr>
            </w:pPr>
          </w:p>
        </w:tc>
        <w:tc>
          <w:tcPr>
            <w:tcW w:w="7151" w:type="dxa"/>
            <w:vAlign w:val="center"/>
          </w:tcPr>
          <w:p w14:paraId="442C398C">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投标报价有算术错误的，按照第三章“评标办法”第3.1.3项规定执行，否则由评标委员会作否决投标处理</w:t>
            </w:r>
            <w:r>
              <w:rPr>
                <w:rFonts w:ascii="宋体" w:hAnsi="宋体"/>
                <w:color w:val="auto"/>
                <w:szCs w:val="21"/>
                <w:highlight w:val="none"/>
              </w:rPr>
              <w:t>。</w:t>
            </w:r>
          </w:p>
        </w:tc>
      </w:tr>
      <w:tr w14:paraId="5407FA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32A33428">
            <w:pPr>
              <w:spacing w:line="400" w:lineRule="exact"/>
              <w:jc w:val="center"/>
              <w:rPr>
                <w:rFonts w:ascii="宋体" w:hAnsi="宋体"/>
                <w:color w:val="auto"/>
                <w:szCs w:val="21"/>
              </w:rPr>
            </w:pPr>
          </w:p>
        </w:tc>
        <w:tc>
          <w:tcPr>
            <w:tcW w:w="7151" w:type="dxa"/>
            <w:vAlign w:val="center"/>
          </w:tcPr>
          <w:p w14:paraId="5F0D85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202A49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9620E4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10E4766D">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3.拒绝按评标委员会要求澄清、说明或补正的。</w:t>
            </w:r>
          </w:p>
        </w:tc>
      </w:tr>
      <w:tr w14:paraId="72B28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5FCDB1EA">
            <w:pPr>
              <w:spacing w:line="400" w:lineRule="exact"/>
              <w:jc w:val="center"/>
              <w:rPr>
                <w:rFonts w:ascii="宋体" w:hAnsi="宋体"/>
                <w:color w:val="auto"/>
                <w:szCs w:val="21"/>
              </w:rPr>
            </w:pPr>
            <w:r>
              <w:rPr>
                <w:rFonts w:hint="eastAsia" w:ascii="宋体" w:hAnsi="宋体"/>
                <w:color w:val="auto"/>
                <w:szCs w:val="21"/>
              </w:rPr>
              <w:t>其他</w:t>
            </w:r>
          </w:p>
        </w:tc>
        <w:tc>
          <w:tcPr>
            <w:tcW w:w="7151" w:type="dxa"/>
          </w:tcPr>
          <w:p w14:paraId="515C2CF2">
            <w:pPr>
              <w:spacing w:line="400" w:lineRule="exact"/>
              <w:ind w:firstLine="420" w:firstLineChars="200"/>
              <w:rPr>
                <w:rFonts w:ascii="宋体" w:hAnsi="宋体"/>
                <w:i/>
                <w:color w:val="auto"/>
                <w:szCs w:val="21"/>
              </w:rPr>
            </w:pPr>
            <w:r>
              <w:rPr>
                <w:rFonts w:hint="eastAsia" w:ascii="宋体" w:hAnsi="宋体"/>
                <w:i/>
                <w:color w:val="auto"/>
                <w:szCs w:val="21"/>
              </w:rPr>
              <w:t>无</w:t>
            </w:r>
          </w:p>
        </w:tc>
      </w:tr>
    </w:tbl>
    <w:p w14:paraId="368D29A8">
      <w:pPr>
        <w:pStyle w:val="131"/>
        <w:spacing w:before="0" w:beforeAutospacing="0" w:after="0" w:afterAutospacing="0"/>
        <w:jc w:val="both"/>
        <w:rPr>
          <w:rFonts w:ascii="Tahoma" w:hAnsi="Tahoma" w:cs="Tahoma"/>
          <w:b/>
          <w:color w:val="auto"/>
          <w:sz w:val="36"/>
          <w:szCs w:val="36"/>
        </w:rPr>
      </w:pPr>
    </w:p>
    <w:p w14:paraId="39A56665">
      <w:pPr>
        <w:pStyle w:val="131"/>
        <w:spacing w:before="0" w:beforeAutospacing="0" w:after="0" w:afterAutospacing="0"/>
        <w:jc w:val="both"/>
        <w:rPr>
          <w:rFonts w:ascii="Tahoma" w:hAnsi="Tahoma" w:cs="Tahoma"/>
          <w:b/>
          <w:color w:val="auto"/>
          <w:sz w:val="36"/>
          <w:szCs w:val="36"/>
        </w:rPr>
      </w:pPr>
    </w:p>
    <w:p w14:paraId="42D1C1EB">
      <w:pPr>
        <w:rPr>
          <w:rFonts w:ascii="宋体" w:hAnsi="宋体"/>
          <w:color w:val="auto"/>
        </w:rPr>
      </w:pPr>
      <w:r>
        <w:rPr>
          <w:rFonts w:ascii="宋体" w:hAnsi="宋体"/>
          <w:color w:val="auto"/>
        </w:rPr>
        <w:br w:type="page"/>
      </w:r>
    </w:p>
    <w:p w14:paraId="24AA91B0">
      <w:pPr>
        <w:rPr>
          <w:rFonts w:ascii="宋体" w:hAnsi="宋体"/>
          <w:color w:val="auto"/>
        </w:rPr>
      </w:pPr>
    </w:p>
    <w:p w14:paraId="09EC2451">
      <w:pPr>
        <w:pStyle w:val="129"/>
        <w:numPr>
          <w:ilvl w:val="0"/>
          <w:numId w:val="0"/>
        </w:numPr>
        <w:spacing w:before="0" w:after="0" w:line="240" w:lineRule="atLeast"/>
        <w:jc w:val="center"/>
        <w:outlineLvl w:val="0"/>
        <w:rPr>
          <w:rStyle w:val="138"/>
          <w:rFonts w:hint="eastAsia"/>
          <w:b/>
          <w:color w:val="auto"/>
          <w:sz w:val="36"/>
          <w:szCs w:val="36"/>
          <w:lang w:eastAsia="zh-CN"/>
        </w:rPr>
      </w:pPr>
      <w:bookmarkStart w:id="116" w:name="_Toc6354"/>
      <w:bookmarkStart w:id="117" w:name="_Toc1788"/>
      <w:bookmarkStart w:id="118" w:name="_Toc5973"/>
      <w:r>
        <w:rPr>
          <w:rStyle w:val="138"/>
          <w:rFonts w:hint="eastAsia" w:ascii="宋体" w:hAnsi="宋体" w:eastAsia="宋体" w:cs="宋体"/>
          <w:b/>
          <w:bCs/>
          <w:color w:val="auto"/>
          <w:kern w:val="44"/>
          <w:sz w:val="44"/>
          <w:szCs w:val="44"/>
          <w:lang w:val="en-US" w:eastAsia="zh-CN" w:bidi="ar-SA"/>
        </w:rPr>
        <w:t>第四章  合同条款及格式</w:t>
      </w:r>
      <w:bookmarkEnd w:id="116"/>
      <w:bookmarkEnd w:id="117"/>
      <w:bookmarkEnd w:id="118"/>
    </w:p>
    <w:p w14:paraId="0B8C66ED">
      <w:pPr>
        <w:pStyle w:val="127"/>
        <w:spacing w:before="0" w:after="0" w:line="480" w:lineRule="auto"/>
        <w:ind w:firstLine="1446" w:firstLineChars="6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w:t>
      </w:r>
    </w:p>
    <w:p w14:paraId="5AAA2804">
      <w:pPr>
        <w:pStyle w:val="5"/>
        <w:spacing w:before="0" w:after="0" w:line="360" w:lineRule="auto"/>
        <w:rPr>
          <w:rStyle w:val="138"/>
          <w:rFonts w:hint="eastAsia" w:ascii="宋体" w:hAnsi="宋体" w:cs="宋体"/>
          <w:b/>
          <w:bCs/>
          <w:color w:val="auto"/>
          <w:u w:val="single"/>
          <w:lang w:val="en-US" w:eastAsia="zh-CN"/>
        </w:rPr>
      </w:pPr>
      <w:bookmarkStart w:id="119" w:name="_Toc6783"/>
      <w:bookmarkStart w:id="120" w:name="_Toc12832"/>
      <w:r>
        <w:rPr>
          <w:rStyle w:val="138"/>
          <w:rFonts w:hint="eastAsia" w:ascii="宋体" w:hAnsi="宋体" w:cs="宋体"/>
          <w:b/>
          <w:bCs/>
          <w:color w:val="auto"/>
          <w:u w:val="single"/>
          <w:lang w:val="en-US" w:eastAsia="zh-CN"/>
        </w:rPr>
        <w:br w:type="page"/>
      </w:r>
    </w:p>
    <w:p w14:paraId="5A27B554">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南川区合溪镇四好农村公路建设工程承包合同</w:t>
      </w:r>
    </w:p>
    <w:p w14:paraId="7644AE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1"/>
          <w:szCs w:val="21"/>
        </w:rPr>
      </w:pPr>
    </w:p>
    <w:p w14:paraId="07848B2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工程发包方：重庆市南川区合溪镇人民政府（简称甲方）</w:t>
      </w:r>
    </w:p>
    <w:p w14:paraId="55B9AD1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法定委托代表人：</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职务：</w:t>
      </w:r>
    </w:p>
    <w:p w14:paraId="6C92CC3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392222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建设承建方：</w:t>
      </w:r>
    </w:p>
    <w:p w14:paraId="1C0C79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141852B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246A55A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单位地址</w:t>
      </w:r>
      <w:r>
        <w:rPr>
          <w:rFonts w:hint="eastAsia" w:ascii="宋体" w:hAnsi="宋体" w:eastAsia="宋体" w:cs="宋体"/>
          <w:color w:val="auto"/>
          <w:sz w:val="21"/>
          <w:szCs w:val="21"/>
          <w:lang w:val="en-US" w:eastAsia="zh-CN"/>
        </w:rPr>
        <w:t>:</w:t>
      </w:r>
    </w:p>
    <w:p w14:paraId="2844365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乙方代表：</w:t>
      </w:r>
    </w:p>
    <w:p w14:paraId="54FD0FE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11E3985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家庭住址：</w:t>
      </w:r>
    </w:p>
    <w:p w14:paraId="45F73DD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为进一步改善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道路基础设施条件，有效解决广大村民的出行困难，方便公路沿线群众的交通运输，甲乙双方在平等自愿的基础上，经协商，订立如下合同：</w:t>
      </w:r>
    </w:p>
    <w:p w14:paraId="3241A30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工程承包方式</w:t>
      </w:r>
    </w:p>
    <w:p w14:paraId="3FEDDF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工程实行单价包干；工程实际造价=每公里单价×实际验收里程，包施工时间、包人工、包材料、包质量、包安全文明施工。</w:t>
      </w:r>
    </w:p>
    <w:p w14:paraId="7D29BED4">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二、工程名称及建设内容</w:t>
      </w:r>
    </w:p>
    <w:p w14:paraId="4C5601B2">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48E0DF1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2、建设内容：乙方负责</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公里（实际建设里程以</w:t>
      </w:r>
      <w:r>
        <w:rPr>
          <w:rFonts w:hint="eastAsia" w:ascii="宋体" w:hAnsi="宋体" w:eastAsia="宋体" w:cs="宋体"/>
          <w:color w:val="auto"/>
          <w:sz w:val="21"/>
          <w:szCs w:val="21"/>
          <w:lang w:val="en-US" w:eastAsia="zh-CN"/>
        </w:rPr>
        <w:t>区交通运输委</w:t>
      </w:r>
      <w:r>
        <w:rPr>
          <w:rFonts w:hint="eastAsia" w:ascii="宋体" w:hAnsi="宋体" w:eastAsia="宋体" w:cs="宋体"/>
          <w:color w:val="auto"/>
          <w:sz w:val="21"/>
          <w:szCs w:val="21"/>
        </w:rPr>
        <w:t>验收长度为准，实际建设里程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里）的工程建设。工程建设项目包括路基扩宽、软路基换填、涵管购置安装、路基碎石调平、浆砌护坡挡土墙、浆砌生石边沟、建设错车道、机耕路接头修复、公路路面整块硬化、制作安装安全警示标志标牌、安全警示带、路口指路牌、竣工资料制作、竣工公示牌制作安装、建设限宽门等。</w:t>
      </w:r>
    </w:p>
    <w:p w14:paraId="5B46B127">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三、工程建设要求</w:t>
      </w:r>
    </w:p>
    <w:p w14:paraId="36CA36D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1、按《重庆市南川区通村公路建设管理暂行办法》标准二建设标准：路基宽度不小于5.1m，浆砌边沟深度和宽度不小于0.4米；沟背</w:t>
      </w:r>
      <w:r>
        <w:rPr>
          <w:rFonts w:hint="eastAsia" w:ascii="宋体" w:hAnsi="宋体" w:eastAsia="宋体" w:cs="宋体"/>
          <w:color w:val="auto"/>
          <w:sz w:val="21"/>
          <w:szCs w:val="21"/>
          <w:lang w:val="en-US" w:eastAsia="zh-CN"/>
        </w:rPr>
        <w:t>0.6米,</w:t>
      </w:r>
      <w:r>
        <w:rPr>
          <w:rFonts w:hint="eastAsia" w:ascii="宋体" w:hAnsi="宋体" w:eastAsia="宋体" w:cs="宋体"/>
          <w:color w:val="auto"/>
          <w:sz w:val="21"/>
          <w:szCs w:val="21"/>
        </w:rPr>
        <w:t>水泥混凝土路面宽度不小于4.5m，厚度不小于20cm,强度不小于25Mpa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错车道个数每公里不少于3个，错车路段路基宽度不少于7.1米，路面宽度不小于6.5米，有效长度不少于10米，错车道路面结构要求与混凝土路面结构一致；所有大弯道处硬化路面不小于5米；边沟排水通畅；堡坎挡土墙用M7.5强度水泥砂浆浆砌。</w:t>
      </w:r>
    </w:p>
    <w:p w14:paraId="3CA4A2C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2、材料要求：用硬度30MPA以上的石料，水泥425#及以上水泥（必须提供产品质量合格证），砂用机制石灰石石粉。</w:t>
      </w:r>
    </w:p>
    <w:p w14:paraId="7A065EE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3、工艺要求：挡墙做到外光内实。</w:t>
      </w:r>
    </w:p>
    <w:p w14:paraId="0A551CE1">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四、工程造价</w:t>
      </w:r>
    </w:p>
    <w:p w14:paraId="1CF7693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工程实行单价包干，每公里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元（大写：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工程实际造价=每公里单价×实际验收里程。施工期间，乙方不得以任何形式要求甲方追加工程款。（注：如遇不可抗力因素，乙方应与甲方协商后可签订补充合同。补充合同与原合同具有同等法律效力)。施工中的原材料样品检测、水泥混凝土强度检测、竣工公示牌、安全标识标牌制作安装均由乙方承担。乙方负责竣工资料的制作。</w:t>
      </w:r>
    </w:p>
    <w:p w14:paraId="3618EA95">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五、付款方式</w:t>
      </w:r>
    </w:p>
    <w:p w14:paraId="335B517A">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color w:val="auto"/>
          <w:sz w:val="21"/>
          <w:szCs w:val="21"/>
        </w:rPr>
        <w:t>1、本工程无预付款，工程</w:t>
      </w:r>
      <w:r>
        <w:rPr>
          <w:rFonts w:hint="eastAsia" w:ascii="宋体" w:hAnsi="宋体" w:eastAsia="宋体" w:cs="宋体"/>
          <w:color w:val="auto"/>
          <w:sz w:val="21"/>
          <w:szCs w:val="21"/>
          <w:lang w:val="en-US" w:eastAsia="zh-CN"/>
        </w:rPr>
        <w:t>完</w:t>
      </w:r>
      <w:r>
        <w:rPr>
          <w:rFonts w:hint="eastAsia" w:ascii="宋体" w:hAnsi="宋体" w:eastAsia="宋体" w:cs="宋体"/>
          <w:color w:val="auto"/>
          <w:sz w:val="21"/>
          <w:szCs w:val="21"/>
        </w:rPr>
        <w:t>工验收合格且上级资金拨款到位后，</w:t>
      </w:r>
      <w:r>
        <w:rPr>
          <w:rFonts w:hint="eastAsia" w:ascii="宋体" w:hAnsi="宋体" w:eastAsia="宋体" w:cs="宋体"/>
          <w:bCs/>
          <w:color w:val="auto"/>
          <w:kern w:val="0"/>
          <w:sz w:val="21"/>
          <w:szCs w:val="21"/>
        </w:rPr>
        <w:t>按专项资金</w:t>
      </w:r>
      <w:r>
        <w:rPr>
          <w:rFonts w:hint="eastAsia" w:ascii="宋体" w:hAnsi="宋体" w:eastAsia="宋体" w:cs="宋体"/>
          <w:color w:val="auto"/>
          <w:sz w:val="21"/>
          <w:szCs w:val="21"/>
        </w:rPr>
        <w:t>拨付</w:t>
      </w:r>
      <w:r>
        <w:rPr>
          <w:rFonts w:hint="eastAsia" w:ascii="宋体" w:hAnsi="宋体" w:eastAsia="宋体" w:cs="宋体"/>
          <w:bCs/>
          <w:color w:val="auto"/>
          <w:kern w:val="0"/>
          <w:sz w:val="21"/>
          <w:szCs w:val="21"/>
        </w:rPr>
        <w:t>规定支付</w:t>
      </w:r>
      <w:r>
        <w:rPr>
          <w:rFonts w:hint="eastAsia" w:ascii="宋体" w:hAnsi="宋体" w:eastAsia="宋体" w:cs="宋体"/>
          <w:bCs/>
          <w:color w:val="auto"/>
          <w:kern w:val="0"/>
          <w:sz w:val="21"/>
          <w:szCs w:val="21"/>
          <w:lang w:val="en-US" w:eastAsia="zh-CN"/>
        </w:rPr>
        <w:t>给乙方</w:t>
      </w:r>
      <w:r>
        <w:rPr>
          <w:rFonts w:hint="eastAsia" w:ascii="宋体" w:hAnsi="宋体" w:eastAsia="宋体" w:cs="宋体"/>
          <w:color w:val="auto"/>
          <w:kern w:val="0"/>
          <w:sz w:val="21"/>
          <w:szCs w:val="21"/>
        </w:rPr>
        <w:t>（甲方凭中标单位工程款税务发票金额划拨）</w:t>
      </w:r>
      <w:r>
        <w:rPr>
          <w:rFonts w:hint="eastAsia" w:ascii="宋体" w:hAnsi="宋体" w:eastAsia="宋体" w:cs="宋体"/>
          <w:bCs/>
          <w:color w:val="auto"/>
          <w:kern w:val="0"/>
          <w:sz w:val="21"/>
          <w:szCs w:val="21"/>
        </w:rPr>
        <w:t>。</w:t>
      </w:r>
      <w:r>
        <w:rPr>
          <w:rFonts w:hint="eastAsia" w:ascii="宋体" w:hAnsi="宋体" w:eastAsia="宋体" w:cs="宋体"/>
          <w:color w:val="auto"/>
          <w:sz w:val="21"/>
          <w:szCs w:val="21"/>
        </w:rPr>
        <w:t>工程总费用中人工费用占比不得超过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不得有油料发票。乙方所提交的发票内容符合财务和审计相关规定。</w:t>
      </w:r>
    </w:p>
    <w:p w14:paraId="2968AEA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结算总工程款时，扣留总工程款金额的3%作为质量保证金，工程质保期</w:t>
      </w:r>
      <w:r>
        <w:rPr>
          <w:rFonts w:hint="eastAsia" w:ascii="宋体" w:hAnsi="宋体" w:eastAsia="宋体" w:cs="宋体"/>
          <w:color w:val="auto"/>
          <w:kern w:val="0"/>
          <w:sz w:val="21"/>
          <w:szCs w:val="21"/>
        </w:rPr>
        <w:t>壹年（以区交通</w:t>
      </w:r>
      <w:r>
        <w:rPr>
          <w:rFonts w:hint="eastAsia" w:ascii="宋体" w:hAnsi="宋体" w:eastAsia="宋体" w:cs="宋体"/>
          <w:color w:val="auto"/>
          <w:kern w:val="0"/>
          <w:sz w:val="21"/>
          <w:szCs w:val="21"/>
          <w:lang w:val="en-US" w:eastAsia="zh-CN"/>
        </w:rPr>
        <w:t>运输委</w:t>
      </w:r>
      <w:r>
        <w:rPr>
          <w:rFonts w:hint="eastAsia" w:ascii="宋体" w:hAnsi="宋体" w:eastAsia="宋体" w:cs="宋体"/>
          <w:color w:val="auto"/>
          <w:kern w:val="0"/>
          <w:sz w:val="21"/>
          <w:szCs w:val="21"/>
        </w:rPr>
        <w:t>验收时间为准），</w:t>
      </w:r>
      <w:r>
        <w:rPr>
          <w:rFonts w:hint="eastAsia" w:ascii="宋体" w:hAnsi="宋体" w:eastAsia="宋体" w:cs="宋体"/>
          <w:bCs/>
          <w:color w:val="auto"/>
          <w:kern w:val="0"/>
          <w:sz w:val="21"/>
          <w:szCs w:val="21"/>
        </w:rPr>
        <w:t>满壹年无质量争议后30日内无息退还质保金。</w:t>
      </w:r>
    </w:p>
    <w:p w14:paraId="48B751D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从履约保证金中代为支付其拖欠的材料、设备贷款及民工工资，并从应付给承包人的工程款中扣除相应款项。对恶意拖欠和拒不按计划支付的，作为不良记录纳入公路建设市场信用信息管理系统。</w:t>
      </w:r>
    </w:p>
    <w:p w14:paraId="4B15CE3D">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六、工程工期</w:t>
      </w:r>
    </w:p>
    <w:p w14:paraId="2BAF09E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乙方必须在合同签订后5天内进场施工。工程竣工时间为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日前完工。如未按时完工，造成区级交通补助资金不能到位，其工程款由建设承建单位自行负责。</w:t>
      </w:r>
    </w:p>
    <w:p w14:paraId="604C4020">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七、施工技术要求</w:t>
      </w:r>
    </w:p>
    <w:p w14:paraId="5D7D8A4B">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1、放线要求：（1）必须满足放线宽度5.5米，错车道宽度7.5米；（2）平纵线型顺适；（3）工程合理规划；（4）排水与农田灌溉相结合，涵洞根据排水量大小做调整，做到暴雨季节排水通畅无阻。</w:t>
      </w:r>
    </w:p>
    <w:p w14:paraId="21B13B7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2、挡墙和护坡做到内实外光，按需建设。</w:t>
      </w:r>
    </w:p>
    <w:p w14:paraId="40D338AB">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3、边沟：浆砌边沟深度和宽度不小于0.4米，沟底用砼垫底，厚度不低于0.05米，浆砌边沟需粉糊上顶。</w:t>
      </w:r>
    </w:p>
    <w:p w14:paraId="1A2EBB6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4、软路基换填：必须选择透水性好的材料填筑，压实后上面铺大块石，调平用碎石，片石及碎石的硬度为30MPA以上的石材，碾压平整后，经</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rPr>
        <w:t>交通</w:t>
      </w:r>
      <w:r>
        <w:rPr>
          <w:rFonts w:hint="eastAsia" w:ascii="宋体" w:hAnsi="宋体" w:eastAsia="宋体" w:cs="宋体"/>
          <w:color w:val="auto"/>
          <w:sz w:val="21"/>
          <w:szCs w:val="21"/>
          <w:lang w:val="en-US" w:eastAsia="zh-CN"/>
        </w:rPr>
        <w:t>运输委</w:t>
      </w:r>
      <w:r>
        <w:rPr>
          <w:rFonts w:hint="eastAsia" w:ascii="宋体" w:hAnsi="宋体" w:eastAsia="宋体" w:cs="宋体"/>
          <w:color w:val="auto"/>
          <w:sz w:val="21"/>
          <w:szCs w:val="21"/>
        </w:rPr>
        <w:t>工作人员验收后硬化。</w:t>
      </w:r>
    </w:p>
    <w:p w14:paraId="4A806B5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5、砼：公路路面硬化强度不小于C25标准。路面要求平整顺坡，超高均应满足行车安全，其表面应平整满足抗滑和排水的要求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（1）材料要求：水泥标号不低于</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25#；碎石最大粒径不得超过40mm，石料强度等级应大于3级，碎石为中粗，片状颗粒含量&lt;15%,含泥量&lt;1%;石粉（细度模数在2.5以上）含泥量小于3%；（2）施工要求：必须按C25标准进行级配。</w:t>
      </w:r>
    </w:p>
    <w:p w14:paraId="3B60BD7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混凝土拌合采用机械拌合，建议使用刚模板，振捣采用机械振动棒振捣，混凝土路面最后一道工序必须用混凝土路面收光机进行收光后再拉毛或压纹。浇注完成后做好混凝土养护。</w:t>
      </w:r>
    </w:p>
    <w:p w14:paraId="4D02DCC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、砼每公里随机抽取做三个试压样品，均符合检测标准。</w:t>
      </w:r>
    </w:p>
    <w:p w14:paraId="7561CE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、伸缩缝：混凝土路面每5米切割一条伸缩</w:t>
      </w:r>
      <w:bookmarkStart w:id="121" w:name="OLE_LINK4"/>
      <w:r>
        <w:rPr>
          <w:rFonts w:hint="eastAsia" w:ascii="宋体" w:hAnsi="宋体" w:eastAsia="宋体" w:cs="宋体"/>
          <w:color w:val="auto"/>
          <w:sz w:val="21"/>
          <w:szCs w:val="21"/>
        </w:rPr>
        <w:t>缝</w:t>
      </w:r>
      <w:bookmarkEnd w:id="121"/>
      <w:r>
        <w:rPr>
          <w:rFonts w:hint="eastAsia" w:ascii="宋体" w:hAnsi="宋体" w:eastAsia="宋体" w:cs="宋体"/>
          <w:color w:val="auto"/>
          <w:sz w:val="21"/>
          <w:szCs w:val="21"/>
        </w:rPr>
        <w:t>，深度不少于砼路面厚度的三分之一并用沥青灌缝。</w:t>
      </w:r>
    </w:p>
    <w:p w14:paraId="516A665A">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八、双方的权力和义务</w:t>
      </w:r>
    </w:p>
    <w:p w14:paraId="10A87FF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的权力和义务：1.负责做好施工前期土地调整，土石方开挖堆积临时占地安排等相关义务；2.协助乙方做好施工中的相关问题，其费用由乙方负责；3.随时检查施工，督促乙方进度、质量和安全，确保按时竣工。</w:t>
      </w:r>
    </w:p>
    <w:p w14:paraId="2F5560F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的权力和义务：1.组织施工人员按照甲方和公路施工技术规定进行施工。2.预防事故发生。3.做好公路施工记录及相关资料的收集、整理、装订、接受甲方和区、镇公路建设领导小组的检查，确保验收。4.自觉接受甲方的施工监督，工程验收不合格，由乙方返工重新修建，其费用由乙方全部负责。5.施工期间负责施工路段警示标志的设置，确保道路畅通，保证车辆和行人安全通行。6.乙方土石方开挖后按甲方指定地点进行堆放，若擅自堆放产生的费用自行负责。</w:t>
      </w:r>
    </w:p>
    <w:p w14:paraId="6AE8CCE4">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九、安全责任</w:t>
      </w:r>
    </w:p>
    <w:p w14:paraId="2464414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乙方负责在施工过程中的一切安全责任，甲方概不负责。</w:t>
      </w:r>
    </w:p>
    <w:p w14:paraId="1FC2A1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十、</w:t>
      </w:r>
      <w:r>
        <w:rPr>
          <w:rFonts w:hint="eastAsia" w:ascii="宋体" w:hAnsi="宋体" w:eastAsia="宋体" w:cs="宋体"/>
          <w:b/>
          <w:bCs/>
          <w:color w:val="auto"/>
          <w:sz w:val="21"/>
          <w:szCs w:val="21"/>
        </w:rPr>
        <w:t>违约责任</w:t>
      </w:r>
    </w:p>
    <w:p w14:paraId="428B02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若因乙方原因逾期未完成建设任务，</w:t>
      </w:r>
      <w:bookmarkStart w:id="122" w:name="_Toc312677487"/>
      <w:bookmarkStart w:id="123" w:name="_Toc318581170"/>
      <w:bookmarkStart w:id="124" w:name="_Toc312678013"/>
      <w:r>
        <w:rPr>
          <w:rFonts w:hint="eastAsia" w:ascii="宋体" w:hAnsi="宋体" w:eastAsia="宋体" w:cs="宋体"/>
          <w:color w:val="auto"/>
          <w:sz w:val="21"/>
          <w:szCs w:val="21"/>
        </w:rPr>
        <w:t>逾期竣工违约金的计算方法为：</w:t>
      </w:r>
      <w:bookmarkEnd w:id="122"/>
      <w:bookmarkEnd w:id="123"/>
      <w:bookmarkEnd w:id="124"/>
      <w:r>
        <w:rPr>
          <w:rFonts w:hint="eastAsia" w:ascii="宋体" w:hAnsi="宋体" w:eastAsia="宋体" w:cs="宋体"/>
          <w:color w:val="auto"/>
          <w:sz w:val="21"/>
          <w:szCs w:val="21"/>
        </w:rPr>
        <w:t>2000元／天。逾期竣工违约金的上限：最高不超过签约合同的3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p>
    <w:p w14:paraId="73594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十一、</w:t>
      </w:r>
      <w:r>
        <w:rPr>
          <w:rFonts w:hint="eastAsia" w:ascii="宋体" w:hAnsi="宋体" w:eastAsia="宋体" w:cs="宋体"/>
          <w:b/>
          <w:bCs/>
          <w:color w:val="auto"/>
          <w:sz w:val="21"/>
          <w:szCs w:val="21"/>
        </w:rPr>
        <w:t>其他事项</w:t>
      </w:r>
    </w:p>
    <w:p w14:paraId="5482A2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经双方协商一致，可以书面形式对本合同进行补充。补充协议为本协议组成部分，补充协议内容与本合同内容相抵触时，以补充协议为准。</w:t>
      </w:r>
    </w:p>
    <w:p w14:paraId="1F16EC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十二、本协议一式伍份，甲方、乙方、财政所、交通办各存一份，本协议自签字之日起生效。</w:t>
      </w:r>
    </w:p>
    <w:p w14:paraId="505F3012">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p>
    <w:p w14:paraId="46ACC6A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委托代表人</w:t>
      </w:r>
      <w:r>
        <w:rPr>
          <w:rFonts w:hint="eastAsia" w:ascii="宋体" w:hAnsi="宋体" w:eastAsia="宋体" w:cs="宋体"/>
          <w:color w:val="auto"/>
          <w:sz w:val="21"/>
          <w:szCs w:val="21"/>
          <w:lang w:val="en-US" w:eastAsia="zh-CN"/>
        </w:rPr>
        <w:t>:</w:t>
      </w:r>
    </w:p>
    <w:p w14:paraId="7D3ACB2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（公章）</w:t>
      </w:r>
    </w:p>
    <w:p w14:paraId="454DA7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1"/>
          <w:szCs w:val="21"/>
          <w:lang w:val="en-US" w:eastAsia="zh-CN"/>
        </w:rPr>
      </w:pPr>
    </w:p>
    <w:p w14:paraId="3E6BC84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p>
    <w:p w14:paraId="769F19A2">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                    乙方代表人：</w:t>
      </w:r>
    </w:p>
    <w:p w14:paraId="00972D7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（公章）</w:t>
      </w:r>
    </w:p>
    <w:p w14:paraId="0731840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在场人：</w:t>
      </w:r>
    </w:p>
    <w:p w14:paraId="10720FAE">
      <w:pPr>
        <w:keepNext w:val="0"/>
        <w:keepLines w:val="0"/>
        <w:pageBreakBefore w:val="0"/>
        <w:widowControl w:val="0"/>
        <w:kinsoku/>
        <w:wordWrap/>
        <w:overflowPunct/>
        <w:topLinePunct w:val="0"/>
        <w:autoSpaceDE/>
        <w:autoSpaceDN/>
        <w:bidi w:val="0"/>
        <w:adjustRightInd/>
        <w:snapToGrid/>
        <w:spacing w:line="600" w:lineRule="exact"/>
        <w:ind w:right="640" w:firstLine="2940" w:firstLineChars="1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79D00E7B">
      <w:pPr>
        <w:rPr>
          <w:rStyle w:val="138"/>
          <w:rFonts w:hint="eastAsia" w:ascii="宋体" w:hAnsi="宋体" w:cs="宋体"/>
          <w:b/>
          <w:bCs/>
          <w:color w:val="auto"/>
          <w:u w:val="none"/>
          <w:lang w:val="en-US" w:eastAsia="zh-CN"/>
        </w:rPr>
      </w:pPr>
      <w:r>
        <w:rPr>
          <w:rStyle w:val="138"/>
          <w:rFonts w:hint="eastAsia" w:ascii="宋体" w:hAnsi="宋体" w:cs="宋体"/>
          <w:b/>
          <w:bCs/>
          <w:color w:val="auto"/>
          <w:u w:val="none"/>
          <w:lang w:val="en-US" w:eastAsia="zh-CN"/>
        </w:rPr>
        <w:br w:type="page"/>
      </w:r>
    </w:p>
    <w:p w14:paraId="017ABE87">
      <w:pPr>
        <w:pStyle w:val="37"/>
        <w:spacing w:line="360" w:lineRule="auto"/>
        <w:jc w:val="center"/>
        <w:outlineLvl w:val="0"/>
        <w:rPr>
          <w:rStyle w:val="138"/>
          <w:rFonts w:ascii="宋体" w:hAnsi="宋体" w:cs="宋体"/>
          <w:b/>
          <w:bCs/>
          <w:color w:val="auto"/>
          <w:u w:val="none"/>
        </w:rPr>
      </w:pPr>
      <w:r>
        <w:rPr>
          <w:rStyle w:val="138"/>
          <w:rFonts w:hint="eastAsia" w:ascii="宋体" w:hAnsi="宋体" w:cs="宋体"/>
          <w:b/>
          <w:bCs/>
          <w:color w:val="auto"/>
          <w:u w:val="none"/>
          <w:lang w:val="en-US" w:eastAsia="zh-CN"/>
        </w:rPr>
        <w:t>第五章</w:t>
      </w:r>
      <w:r>
        <w:rPr>
          <w:rStyle w:val="138"/>
          <w:rFonts w:hint="eastAsia" w:ascii="宋体" w:hAnsi="宋体" w:cs="宋体"/>
          <w:b/>
          <w:bCs/>
          <w:color w:val="auto"/>
          <w:u w:val="none"/>
          <w:lang w:eastAsia="zh-CN"/>
        </w:rPr>
        <w:t>　</w:t>
      </w:r>
      <w:r>
        <w:rPr>
          <w:rStyle w:val="138"/>
          <w:rFonts w:ascii="宋体" w:hAnsi="宋体" w:cs="宋体"/>
          <w:b/>
          <w:bCs/>
          <w:color w:val="auto"/>
          <w:u w:val="none"/>
        </w:rPr>
        <w:t>工程量清单</w:t>
      </w:r>
      <w:bookmarkEnd w:id="119"/>
      <w:bookmarkEnd w:id="120"/>
    </w:p>
    <w:p w14:paraId="53CBB2B1">
      <w:pPr>
        <w:pStyle w:val="37"/>
        <w:spacing w:line="360" w:lineRule="auto"/>
        <w:jc w:val="center"/>
        <w:outlineLvl w:val="0"/>
        <w:rPr>
          <w:rStyle w:val="138"/>
          <w:rFonts w:ascii="宋体" w:hAnsi="宋体" w:cs="宋体"/>
          <w:color w:val="auto"/>
          <w:sz w:val="52"/>
          <w:szCs w:val="52"/>
        </w:rPr>
      </w:pPr>
      <w:r>
        <w:rPr>
          <w:rStyle w:val="138"/>
          <w:rFonts w:ascii="宋体" w:hAnsi="宋体" w:cs="宋体"/>
          <w:color w:val="auto"/>
          <w:sz w:val="52"/>
          <w:szCs w:val="52"/>
        </w:rPr>
        <w:br w:type="page"/>
      </w:r>
    </w:p>
    <w:p w14:paraId="7F47F3E8">
      <w:pPr>
        <w:pStyle w:val="37"/>
        <w:spacing w:line="360" w:lineRule="auto"/>
        <w:jc w:val="center"/>
        <w:outlineLvl w:val="0"/>
        <w:rPr>
          <w:rStyle w:val="138"/>
          <w:rFonts w:ascii="宋体" w:hAnsi="宋体" w:cs="宋体"/>
          <w:b/>
          <w:bCs/>
          <w:color w:val="auto"/>
          <w:u w:val="none"/>
        </w:rPr>
      </w:pPr>
      <w:bookmarkStart w:id="125" w:name="_Toc6686"/>
      <w:bookmarkStart w:id="126" w:name="_Toc30663"/>
      <w:bookmarkStart w:id="127" w:name="_Toc6782"/>
      <w:r>
        <w:rPr>
          <w:rStyle w:val="138"/>
          <w:rFonts w:ascii="宋体" w:hAnsi="宋体" w:cs="宋体"/>
          <w:b/>
          <w:bCs/>
          <w:color w:val="auto"/>
          <w:u w:val="none"/>
        </w:rPr>
        <w:t>第六章   图纸</w:t>
      </w:r>
      <w:bookmarkEnd w:id="125"/>
      <w:bookmarkEnd w:id="126"/>
      <w:bookmarkEnd w:id="127"/>
    </w:p>
    <w:p w14:paraId="2A577F02">
      <w:pPr>
        <w:spacing w:line="360" w:lineRule="auto"/>
        <w:rPr>
          <w:rStyle w:val="138"/>
          <w:rFonts w:ascii="宋体" w:hAnsi="宋体"/>
          <w:color w:val="auto"/>
          <w:kern w:val="0"/>
          <w:szCs w:val="21"/>
        </w:rPr>
      </w:pPr>
    </w:p>
    <w:p w14:paraId="7FE09E5E">
      <w:pPr>
        <w:spacing w:line="360" w:lineRule="auto"/>
        <w:rPr>
          <w:rStyle w:val="138"/>
          <w:rFonts w:ascii="宋体" w:hAnsi="宋体"/>
          <w:color w:val="auto"/>
          <w:kern w:val="0"/>
          <w:szCs w:val="21"/>
        </w:rPr>
      </w:pPr>
    </w:p>
    <w:p w14:paraId="6287B90D">
      <w:pPr>
        <w:spacing w:line="360" w:lineRule="auto"/>
        <w:rPr>
          <w:rStyle w:val="138"/>
          <w:rFonts w:ascii="宋体" w:hAnsi="宋体"/>
          <w:color w:val="auto"/>
          <w:kern w:val="0"/>
          <w:szCs w:val="21"/>
        </w:rPr>
      </w:pPr>
    </w:p>
    <w:p w14:paraId="0197C16C">
      <w:pPr>
        <w:spacing w:line="360" w:lineRule="auto"/>
        <w:rPr>
          <w:rStyle w:val="138"/>
          <w:rFonts w:ascii="宋体" w:hAnsi="宋体"/>
          <w:color w:val="auto"/>
          <w:kern w:val="0"/>
          <w:szCs w:val="21"/>
        </w:rPr>
      </w:pPr>
    </w:p>
    <w:p w14:paraId="5D63241C">
      <w:pPr>
        <w:spacing w:line="360" w:lineRule="auto"/>
        <w:rPr>
          <w:rStyle w:val="138"/>
          <w:rFonts w:ascii="宋体" w:hAnsi="宋体"/>
          <w:color w:val="auto"/>
          <w:kern w:val="0"/>
          <w:szCs w:val="21"/>
        </w:rPr>
      </w:pPr>
    </w:p>
    <w:p w14:paraId="12CE2F96">
      <w:pPr>
        <w:spacing w:line="360" w:lineRule="auto"/>
        <w:rPr>
          <w:rStyle w:val="138"/>
          <w:rFonts w:ascii="宋体" w:hAnsi="宋体"/>
          <w:color w:val="auto"/>
          <w:kern w:val="0"/>
          <w:szCs w:val="21"/>
        </w:rPr>
      </w:pPr>
    </w:p>
    <w:p w14:paraId="71F40A09">
      <w:pPr>
        <w:spacing w:line="360" w:lineRule="auto"/>
        <w:rPr>
          <w:rStyle w:val="138"/>
          <w:rFonts w:ascii="宋体" w:hAnsi="宋体"/>
          <w:color w:val="auto"/>
          <w:kern w:val="0"/>
          <w:szCs w:val="21"/>
        </w:rPr>
      </w:pPr>
    </w:p>
    <w:p w14:paraId="4640B2DA">
      <w:pPr>
        <w:spacing w:line="360" w:lineRule="auto"/>
        <w:rPr>
          <w:rStyle w:val="138"/>
          <w:rFonts w:ascii="宋体" w:hAnsi="宋体"/>
          <w:color w:val="auto"/>
          <w:kern w:val="0"/>
          <w:szCs w:val="21"/>
        </w:rPr>
      </w:pPr>
    </w:p>
    <w:p w14:paraId="1FAF5C96">
      <w:pPr>
        <w:spacing w:line="360" w:lineRule="auto"/>
        <w:rPr>
          <w:rStyle w:val="138"/>
          <w:rFonts w:ascii="宋体" w:hAnsi="宋体"/>
          <w:color w:val="auto"/>
          <w:kern w:val="0"/>
          <w:szCs w:val="21"/>
        </w:rPr>
      </w:pPr>
    </w:p>
    <w:p w14:paraId="372E6F2E">
      <w:pPr>
        <w:spacing w:line="360" w:lineRule="auto"/>
        <w:rPr>
          <w:rStyle w:val="138"/>
          <w:rFonts w:ascii="宋体" w:hAnsi="宋体"/>
          <w:color w:val="auto"/>
          <w:kern w:val="0"/>
          <w:szCs w:val="21"/>
        </w:rPr>
      </w:pPr>
    </w:p>
    <w:p w14:paraId="3D648527">
      <w:pPr>
        <w:spacing w:line="360" w:lineRule="auto"/>
        <w:rPr>
          <w:rStyle w:val="138"/>
          <w:rFonts w:ascii="宋体" w:hAnsi="宋体"/>
          <w:color w:val="auto"/>
          <w:szCs w:val="20"/>
        </w:rPr>
      </w:pPr>
      <w:r>
        <w:rPr>
          <w:rStyle w:val="138"/>
          <w:rFonts w:ascii="宋体" w:hAnsi="宋体"/>
          <w:color w:val="auto"/>
          <w:szCs w:val="20"/>
        </w:rPr>
        <w:br w:type="page"/>
      </w:r>
    </w:p>
    <w:p w14:paraId="31D01815">
      <w:pPr>
        <w:spacing w:line="360" w:lineRule="auto"/>
        <w:jc w:val="center"/>
        <w:outlineLvl w:val="0"/>
        <w:rPr>
          <w:rStyle w:val="138"/>
          <w:rFonts w:ascii="宋体" w:hAnsi="宋体" w:eastAsia="宋体" w:cs="宋体"/>
          <w:b/>
          <w:bCs/>
          <w:color w:val="auto"/>
          <w:kern w:val="44"/>
          <w:sz w:val="44"/>
          <w:szCs w:val="44"/>
          <w:lang w:val="en-US" w:eastAsia="zh-CN" w:bidi="ar-SA"/>
        </w:rPr>
      </w:pPr>
      <w:bookmarkStart w:id="128" w:name="_Toc14347"/>
      <w:bookmarkStart w:id="129" w:name="_Toc20924"/>
      <w:bookmarkStart w:id="130" w:name="_Toc12787"/>
      <w:r>
        <w:rPr>
          <w:rStyle w:val="138"/>
          <w:rFonts w:ascii="宋体" w:hAnsi="宋体" w:eastAsia="宋体" w:cs="宋体"/>
          <w:b/>
          <w:bCs/>
          <w:color w:val="auto"/>
          <w:kern w:val="44"/>
          <w:sz w:val="44"/>
          <w:szCs w:val="44"/>
          <w:lang w:val="en-US" w:eastAsia="zh-CN" w:bidi="ar-SA"/>
        </w:rPr>
        <w:t>第七章  技术标准和要求</w:t>
      </w:r>
      <w:bookmarkEnd w:id="128"/>
      <w:bookmarkEnd w:id="129"/>
      <w:bookmarkEnd w:id="130"/>
    </w:p>
    <w:p w14:paraId="4C008D40">
      <w:pPr>
        <w:spacing w:line="360" w:lineRule="auto"/>
        <w:rPr>
          <w:rStyle w:val="138"/>
          <w:rFonts w:ascii="宋体" w:hAnsi="宋体" w:eastAsia="宋体" w:cs="宋体"/>
          <w:b/>
          <w:bCs/>
          <w:color w:val="auto"/>
          <w:kern w:val="44"/>
          <w:sz w:val="44"/>
          <w:szCs w:val="44"/>
          <w:lang w:val="en-US" w:eastAsia="zh-CN" w:bidi="ar-SA"/>
        </w:rPr>
      </w:pPr>
    </w:p>
    <w:p w14:paraId="75274A6B">
      <w:pPr>
        <w:spacing w:line="360" w:lineRule="auto"/>
        <w:ind w:firstLine="420" w:firstLineChars="200"/>
        <w:rPr>
          <w:rStyle w:val="138"/>
          <w:rFonts w:ascii="宋体" w:hAnsi="宋体"/>
          <w:color w:val="auto"/>
          <w:szCs w:val="20"/>
        </w:rPr>
      </w:pPr>
      <w:r>
        <w:rPr>
          <w:rStyle w:val="138"/>
          <w:rFonts w:ascii="宋体" w:hAnsi="宋体"/>
          <w:color w:val="auto"/>
          <w:szCs w:val="20"/>
        </w:rPr>
        <w:t xml:space="preserve">               本工程按现行国家、行业和地方规范、标准和规程执行。</w:t>
      </w:r>
    </w:p>
    <w:p w14:paraId="057F9B30">
      <w:pPr>
        <w:spacing w:line="360" w:lineRule="auto"/>
        <w:rPr>
          <w:rStyle w:val="138"/>
          <w:rFonts w:ascii="宋体" w:hAnsi="宋体"/>
          <w:color w:val="auto"/>
          <w:szCs w:val="20"/>
        </w:rPr>
      </w:pPr>
    </w:p>
    <w:p w14:paraId="00D5DC47">
      <w:pPr>
        <w:spacing w:line="360" w:lineRule="auto"/>
        <w:rPr>
          <w:rStyle w:val="138"/>
          <w:rFonts w:ascii="宋体" w:hAnsi="宋体"/>
          <w:color w:val="auto"/>
          <w:szCs w:val="20"/>
        </w:rPr>
      </w:pPr>
    </w:p>
    <w:p w14:paraId="200B28BF">
      <w:pPr>
        <w:spacing w:line="360" w:lineRule="auto"/>
        <w:rPr>
          <w:rStyle w:val="138"/>
          <w:rFonts w:ascii="宋体" w:hAnsi="宋体"/>
          <w:color w:val="auto"/>
          <w:szCs w:val="20"/>
        </w:rPr>
      </w:pPr>
    </w:p>
    <w:p w14:paraId="064B9F4B">
      <w:pPr>
        <w:spacing w:line="360" w:lineRule="auto"/>
        <w:rPr>
          <w:rStyle w:val="138"/>
          <w:rFonts w:ascii="宋体" w:hAnsi="宋体"/>
          <w:color w:val="auto"/>
          <w:szCs w:val="20"/>
        </w:rPr>
      </w:pPr>
    </w:p>
    <w:p w14:paraId="566D0791">
      <w:pPr>
        <w:spacing w:line="360" w:lineRule="auto"/>
        <w:rPr>
          <w:rStyle w:val="138"/>
          <w:rFonts w:ascii="宋体" w:hAnsi="宋体"/>
          <w:color w:val="auto"/>
          <w:szCs w:val="20"/>
        </w:rPr>
      </w:pPr>
    </w:p>
    <w:p w14:paraId="17153CB0">
      <w:pPr>
        <w:spacing w:line="360" w:lineRule="auto"/>
        <w:rPr>
          <w:rStyle w:val="138"/>
          <w:rFonts w:ascii="宋体" w:hAnsi="宋体"/>
          <w:color w:val="auto"/>
          <w:szCs w:val="20"/>
        </w:rPr>
      </w:pPr>
    </w:p>
    <w:p w14:paraId="4AE317A2">
      <w:pPr>
        <w:spacing w:line="360" w:lineRule="auto"/>
        <w:rPr>
          <w:rStyle w:val="138"/>
          <w:rFonts w:ascii="宋体" w:hAnsi="宋体"/>
          <w:color w:val="auto"/>
          <w:szCs w:val="20"/>
        </w:rPr>
      </w:pPr>
    </w:p>
    <w:p w14:paraId="727112C1">
      <w:pPr>
        <w:spacing w:line="360" w:lineRule="auto"/>
        <w:rPr>
          <w:rStyle w:val="138"/>
          <w:rFonts w:ascii="宋体" w:hAnsi="宋体"/>
          <w:color w:val="auto"/>
          <w:szCs w:val="20"/>
        </w:rPr>
      </w:pPr>
    </w:p>
    <w:p w14:paraId="5AE05A68">
      <w:pPr>
        <w:spacing w:line="360" w:lineRule="auto"/>
        <w:rPr>
          <w:rStyle w:val="138"/>
          <w:rFonts w:ascii="宋体" w:hAnsi="宋体"/>
          <w:color w:val="auto"/>
          <w:szCs w:val="20"/>
        </w:rPr>
      </w:pPr>
    </w:p>
    <w:p w14:paraId="235B5E5A">
      <w:pPr>
        <w:spacing w:line="360" w:lineRule="auto"/>
        <w:rPr>
          <w:rStyle w:val="138"/>
          <w:rFonts w:ascii="宋体" w:hAnsi="宋体"/>
          <w:color w:val="auto"/>
          <w:szCs w:val="20"/>
        </w:rPr>
      </w:pPr>
    </w:p>
    <w:p w14:paraId="3CEF7AE4">
      <w:pPr>
        <w:spacing w:line="360" w:lineRule="auto"/>
        <w:rPr>
          <w:rStyle w:val="138"/>
          <w:rFonts w:ascii="宋体" w:hAnsi="宋体"/>
          <w:color w:val="auto"/>
          <w:szCs w:val="20"/>
        </w:rPr>
      </w:pPr>
    </w:p>
    <w:p w14:paraId="158932BF">
      <w:pPr>
        <w:spacing w:line="360" w:lineRule="auto"/>
        <w:rPr>
          <w:rStyle w:val="138"/>
          <w:rFonts w:ascii="宋体" w:hAnsi="宋体"/>
          <w:color w:val="auto"/>
          <w:szCs w:val="20"/>
        </w:rPr>
      </w:pPr>
    </w:p>
    <w:p w14:paraId="55FFF9ED">
      <w:pPr>
        <w:spacing w:line="360" w:lineRule="auto"/>
        <w:rPr>
          <w:rStyle w:val="138"/>
          <w:rFonts w:ascii="宋体" w:hAnsi="宋体"/>
          <w:color w:val="auto"/>
          <w:szCs w:val="20"/>
        </w:rPr>
      </w:pPr>
    </w:p>
    <w:p w14:paraId="0A522C72">
      <w:pPr>
        <w:spacing w:line="360" w:lineRule="auto"/>
        <w:rPr>
          <w:rStyle w:val="138"/>
          <w:rFonts w:ascii="宋体" w:hAnsi="宋体"/>
          <w:color w:val="auto"/>
          <w:szCs w:val="20"/>
        </w:rPr>
      </w:pPr>
    </w:p>
    <w:p w14:paraId="3FA9EF18">
      <w:pPr>
        <w:spacing w:line="360" w:lineRule="auto"/>
        <w:rPr>
          <w:rStyle w:val="138"/>
          <w:rFonts w:ascii="宋体" w:hAnsi="宋体"/>
          <w:color w:val="auto"/>
          <w:szCs w:val="20"/>
        </w:rPr>
      </w:pPr>
    </w:p>
    <w:p w14:paraId="5F4A6705">
      <w:pPr>
        <w:spacing w:line="360" w:lineRule="auto"/>
        <w:rPr>
          <w:rStyle w:val="138"/>
          <w:rFonts w:ascii="宋体" w:hAnsi="宋体"/>
          <w:color w:val="auto"/>
          <w:szCs w:val="20"/>
        </w:rPr>
      </w:pPr>
    </w:p>
    <w:p w14:paraId="359A8AAC">
      <w:pPr>
        <w:spacing w:line="360" w:lineRule="auto"/>
        <w:rPr>
          <w:rStyle w:val="138"/>
          <w:rFonts w:ascii="宋体" w:hAnsi="宋体"/>
          <w:color w:val="auto"/>
          <w:szCs w:val="20"/>
        </w:rPr>
      </w:pPr>
    </w:p>
    <w:p w14:paraId="458EE513">
      <w:pPr>
        <w:spacing w:line="360" w:lineRule="auto"/>
        <w:rPr>
          <w:rStyle w:val="138"/>
          <w:rFonts w:ascii="宋体" w:hAnsi="宋体"/>
          <w:color w:val="auto"/>
          <w:szCs w:val="20"/>
        </w:rPr>
      </w:pPr>
    </w:p>
    <w:p w14:paraId="7647CC0F">
      <w:pPr>
        <w:spacing w:line="360" w:lineRule="auto"/>
        <w:rPr>
          <w:rStyle w:val="138"/>
          <w:rFonts w:ascii="宋体" w:hAnsi="宋体"/>
          <w:color w:val="auto"/>
          <w:szCs w:val="20"/>
        </w:rPr>
      </w:pPr>
    </w:p>
    <w:p w14:paraId="18E50892">
      <w:pPr>
        <w:spacing w:line="360" w:lineRule="auto"/>
        <w:rPr>
          <w:rStyle w:val="138"/>
          <w:rFonts w:ascii="宋体" w:hAnsi="宋体"/>
          <w:color w:val="auto"/>
          <w:szCs w:val="20"/>
        </w:rPr>
      </w:pPr>
    </w:p>
    <w:p w14:paraId="67FD242C">
      <w:pPr>
        <w:spacing w:line="360" w:lineRule="auto"/>
        <w:rPr>
          <w:rStyle w:val="138"/>
          <w:rFonts w:ascii="宋体" w:hAnsi="宋体"/>
          <w:color w:val="auto"/>
          <w:szCs w:val="20"/>
        </w:rPr>
      </w:pPr>
    </w:p>
    <w:p w14:paraId="6CAE9AFC">
      <w:pPr>
        <w:spacing w:line="360" w:lineRule="auto"/>
        <w:rPr>
          <w:rStyle w:val="138"/>
          <w:rFonts w:ascii="宋体" w:hAnsi="宋体"/>
          <w:color w:val="auto"/>
          <w:szCs w:val="20"/>
        </w:rPr>
      </w:pPr>
    </w:p>
    <w:p w14:paraId="7D34BCAD">
      <w:pPr>
        <w:spacing w:line="360" w:lineRule="auto"/>
        <w:rPr>
          <w:rStyle w:val="138"/>
          <w:rFonts w:ascii="宋体" w:hAnsi="宋体"/>
          <w:color w:val="auto"/>
          <w:szCs w:val="20"/>
        </w:rPr>
      </w:pPr>
    </w:p>
    <w:p w14:paraId="39711211">
      <w:pPr>
        <w:spacing w:line="360" w:lineRule="auto"/>
        <w:rPr>
          <w:rStyle w:val="138"/>
          <w:rFonts w:ascii="宋体" w:hAnsi="宋体"/>
          <w:color w:val="auto"/>
          <w:szCs w:val="20"/>
        </w:rPr>
      </w:pPr>
    </w:p>
    <w:p w14:paraId="3EB0B01B">
      <w:pPr>
        <w:spacing w:line="360" w:lineRule="auto"/>
        <w:rPr>
          <w:rStyle w:val="138"/>
          <w:rFonts w:ascii="宋体" w:hAnsi="宋体"/>
          <w:color w:val="auto"/>
          <w:szCs w:val="20"/>
        </w:rPr>
      </w:pPr>
    </w:p>
    <w:p w14:paraId="06B9055A">
      <w:pPr>
        <w:pStyle w:val="37"/>
        <w:spacing w:line="360" w:lineRule="auto"/>
        <w:outlineLvl w:val="0"/>
        <w:rPr>
          <w:rStyle w:val="138"/>
          <w:rFonts w:ascii="宋体" w:hAnsi="宋体" w:cs="宋体"/>
          <w:color w:val="auto"/>
        </w:rPr>
      </w:pPr>
      <w:r>
        <w:rPr>
          <w:rStyle w:val="138"/>
          <w:rFonts w:ascii="宋体" w:hAnsi="宋体" w:cs="宋体"/>
          <w:color w:val="auto"/>
        </w:rPr>
        <w:t xml:space="preserve">            </w:t>
      </w:r>
      <w:bookmarkStart w:id="131" w:name="_Toc31260"/>
      <w:bookmarkStart w:id="132" w:name="_Toc4118"/>
      <w:bookmarkStart w:id="133" w:name="_Toc5601"/>
      <w:r>
        <w:rPr>
          <w:rStyle w:val="138"/>
          <w:rFonts w:ascii="宋体" w:hAnsi="宋体" w:cs="宋体"/>
          <w:color w:val="auto"/>
        </w:rPr>
        <w:t>第八章　</w:t>
      </w:r>
      <w:r>
        <w:rPr>
          <w:rStyle w:val="138"/>
          <w:rFonts w:hint="eastAsia" w:ascii="宋体" w:hAnsi="宋体" w:cs="宋体"/>
          <w:color w:val="auto"/>
          <w:lang w:eastAsia="zh-CN"/>
        </w:rPr>
        <w:t>竞标文件</w:t>
      </w:r>
      <w:r>
        <w:rPr>
          <w:rStyle w:val="138"/>
          <w:rFonts w:ascii="宋体" w:hAnsi="宋体" w:cs="宋体"/>
          <w:color w:val="auto"/>
        </w:rPr>
        <w:t>格式</w:t>
      </w:r>
      <w:bookmarkEnd w:id="131"/>
      <w:bookmarkEnd w:id="132"/>
      <w:bookmarkEnd w:id="133"/>
    </w:p>
    <w:p w14:paraId="5847923F">
      <w:pPr>
        <w:rPr>
          <w:rStyle w:val="138"/>
          <w:rFonts w:ascii="宋体" w:hAnsi="宋体"/>
          <w:color w:val="auto"/>
        </w:rPr>
      </w:pPr>
    </w:p>
    <w:p w14:paraId="49857310">
      <w:pPr>
        <w:rPr>
          <w:rStyle w:val="138"/>
          <w:rFonts w:ascii="宋体" w:hAnsi="宋体"/>
          <w:color w:val="auto"/>
        </w:rPr>
      </w:pPr>
    </w:p>
    <w:p w14:paraId="4C159B3A">
      <w:pPr>
        <w:rPr>
          <w:rStyle w:val="138"/>
          <w:rFonts w:ascii="宋体" w:hAnsi="宋体"/>
          <w:color w:val="auto"/>
        </w:rPr>
      </w:pPr>
    </w:p>
    <w:p w14:paraId="534BCAEC">
      <w:pPr>
        <w:rPr>
          <w:rStyle w:val="138"/>
          <w:rFonts w:ascii="宋体" w:hAnsi="宋体"/>
          <w:color w:val="auto"/>
        </w:rPr>
      </w:pPr>
    </w:p>
    <w:p w14:paraId="5E128C5E">
      <w:pPr>
        <w:rPr>
          <w:rStyle w:val="138"/>
          <w:rFonts w:ascii="宋体" w:hAnsi="宋体"/>
          <w:color w:val="auto"/>
        </w:rPr>
      </w:pPr>
    </w:p>
    <w:p w14:paraId="718F128D">
      <w:pPr>
        <w:rPr>
          <w:rStyle w:val="138"/>
          <w:rFonts w:ascii="宋体" w:hAnsi="宋体"/>
          <w:color w:val="auto"/>
        </w:rPr>
      </w:pPr>
    </w:p>
    <w:p w14:paraId="531F5F4A">
      <w:pPr>
        <w:rPr>
          <w:rStyle w:val="138"/>
          <w:rFonts w:ascii="宋体" w:hAnsi="宋体"/>
          <w:color w:val="auto"/>
        </w:rPr>
      </w:pPr>
    </w:p>
    <w:p w14:paraId="31C4B605">
      <w:pPr>
        <w:rPr>
          <w:rStyle w:val="138"/>
          <w:rFonts w:ascii="宋体" w:hAnsi="宋体"/>
          <w:color w:val="auto"/>
        </w:rPr>
      </w:pPr>
    </w:p>
    <w:p w14:paraId="4EF0FD87">
      <w:pPr>
        <w:rPr>
          <w:rStyle w:val="138"/>
          <w:rFonts w:ascii="宋体" w:hAnsi="宋体"/>
          <w:color w:val="auto"/>
        </w:rPr>
      </w:pPr>
    </w:p>
    <w:p w14:paraId="1D143F13">
      <w:pPr>
        <w:rPr>
          <w:rStyle w:val="138"/>
          <w:rFonts w:ascii="宋体" w:hAnsi="宋体"/>
          <w:color w:val="auto"/>
        </w:rPr>
      </w:pPr>
    </w:p>
    <w:p w14:paraId="491B0B88">
      <w:pPr>
        <w:rPr>
          <w:rStyle w:val="138"/>
          <w:rFonts w:ascii="宋体" w:hAnsi="宋体"/>
          <w:color w:val="auto"/>
        </w:rPr>
      </w:pPr>
    </w:p>
    <w:p w14:paraId="1EEFE496">
      <w:pPr>
        <w:rPr>
          <w:rStyle w:val="138"/>
          <w:rFonts w:ascii="宋体" w:hAnsi="宋体"/>
          <w:color w:val="auto"/>
        </w:rPr>
      </w:pPr>
    </w:p>
    <w:p w14:paraId="690046CF">
      <w:pPr>
        <w:rPr>
          <w:rStyle w:val="138"/>
          <w:rFonts w:ascii="宋体" w:hAnsi="宋体"/>
          <w:color w:val="auto"/>
        </w:rPr>
      </w:pPr>
    </w:p>
    <w:p w14:paraId="6AAB4923">
      <w:pPr>
        <w:rPr>
          <w:rStyle w:val="138"/>
          <w:rFonts w:ascii="宋体" w:hAnsi="宋体"/>
          <w:color w:val="auto"/>
        </w:rPr>
      </w:pPr>
    </w:p>
    <w:p w14:paraId="44621223">
      <w:pPr>
        <w:rPr>
          <w:rStyle w:val="138"/>
          <w:rFonts w:ascii="宋体" w:hAnsi="宋体"/>
          <w:color w:val="auto"/>
        </w:rPr>
      </w:pPr>
    </w:p>
    <w:p w14:paraId="3072185B">
      <w:pPr>
        <w:rPr>
          <w:rStyle w:val="138"/>
          <w:rFonts w:ascii="宋体" w:hAnsi="宋体"/>
          <w:color w:val="auto"/>
        </w:rPr>
      </w:pPr>
    </w:p>
    <w:p w14:paraId="583547EA">
      <w:pPr>
        <w:rPr>
          <w:rStyle w:val="138"/>
          <w:rFonts w:ascii="宋体" w:hAnsi="宋体"/>
          <w:color w:val="auto"/>
        </w:rPr>
      </w:pPr>
    </w:p>
    <w:p w14:paraId="427A668D">
      <w:pPr>
        <w:rPr>
          <w:rStyle w:val="138"/>
          <w:rFonts w:ascii="宋体" w:hAnsi="宋体"/>
          <w:color w:val="auto"/>
        </w:rPr>
      </w:pPr>
    </w:p>
    <w:p w14:paraId="588A86BE">
      <w:pPr>
        <w:rPr>
          <w:rStyle w:val="138"/>
          <w:rFonts w:ascii="宋体" w:hAnsi="宋体"/>
          <w:color w:val="auto"/>
        </w:rPr>
      </w:pPr>
    </w:p>
    <w:p w14:paraId="5F4889BF">
      <w:pPr>
        <w:rPr>
          <w:rStyle w:val="138"/>
          <w:rFonts w:ascii="宋体" w:hAnsi="宋体"/>
          <w:color w:val="auto"/>
        </w:rPr>
      </w:pPr>
    </w:p>
    <w:p w14:paraId="75AB7A2D">
      <w:pPr>
        <w:rPr>
          <w:rStyle w:val="138"/>
          <w:rFonts w:ascii="宋体" w:hAnsi="宋体"/>
          <w:color w:val="auto"/>
        </w:rPr>
      </w:pPr>
    </w:p>
    <w:p w14:paraId="435B5254">
      <w:pPr>
        <w:rPr>
          <w:rStyle w:val="138"/>
          <w:rFonts w:ascii="宋体" w:hAnsi="宋体"/>
          <w:color w:val="auto"/>
        </w:rPr>
      </w:pPr>
    </w:p>
    <w:p w14:paraId="5DD41FBF">
      <w:pPr>
        <w:rPr>
          <w:rStyle w:val="138"/>
          <w:rFonts w:ascii="宋体" w:hAnsi="宋体"/>
          <w:color w:val="auto"/>
        </w:rPr>
      </w:pPr>
    </w:p>
    <w:p w14:paraId="3B42965F">
      <w:pPr>
        <w:rPr>
          <w:rStyle w:val="138"/>
          <w:rFonts w:ascii="宋体" w:hAnsi="宋体"/>
          <w:color w:val="auto"/>
        </w:rPr>
      </w:pPr>
    </w:p>
    <w:p w14:paraId="4FC25C17">
      <w:pPr>
        <w:rPr>
          <w:rStyle w:val="138"/>
          <w:rFonts w:ascii="宋体" w:hAnsi="宋体"/>
          <w:color w:val="auto"/>
        </w:rPr>
      </w:pPr>
      <w:r>
        <w:rPr>
          <w:rStyle w:val="138"/>
          <w:rFonts w:ascii="宋体" w:hAnsi="宋体"/>
          <w:color w:val="auto"/>
        </w:rPr>
        <w:br w:type="page"/>
      </w:r>
    </w:p>
    <w:p w14:paraId="7F8B724C">
      <w:pPr>
        <w:pStyle w:val="3"/>
        <w:spacing w:line="360" w:lineRule="auto"/>
        <w:ind w:firstLine="2108" w:firstLineChars="700"/>
        <w:rPr>
          <w:rFonts w:ascii="宋体" w:hAnsi="宋体" w:cs="宋体"/>
          <w:color w:val="auto"/>
        </w:rPr>
      </w:pPr>
      <w:bookmarkStart w:id="134" w:name="_Toc468809607"/>
      <w:r>
        <w:rPr>
          <w:rFonts w:hint="eastAsia" w:ascii="宋体" w:hAnsi="宋体" w:cs="宋体"/>
          <w:color w:val="auto"/>
          <w:sz w:val="30"/>
          <w:szCs w:val="30"/>
          <w:lang w:eastAsia="zh-CN"/>
        </w:rPr>
        <w:t>　　　　　　　</w:t>
      </w:r>
      <w:bookmarkStart w:id="135" w:name="_Toc31552"/>
      <w:bookmarkStart w:id="136" w:name="_Toc1435"/>
      <w:bookmarkStart w:id="137" w:name="_Toc5675"/>
      <w:r>
        <w:rPr>
          <w:rFonts w:hint="eastAsia" w:ascii="宋体" w:hAnsi="宋体" w:cs="宋体"/>
          <w:color w:val="auto"/>
          <w:sz w:val="30"/>
          <w:szCs w:val="30"/>
        </w:rPr>
        <w:t>目    录</w:t>
      </w:r>
      <w:bookmarkEnd w:id="134"/>
      <w:bookmarkEnd w:id="135"/>
      <w:bookmarkEnd w:id="136"/>
      <w:bookmarkEnd w:id="137"/>
    </w:p>
    <w:p w14:paraId="2A86A097">
      <w:pPr>
        <w:autoSpaceDE w:val="0"/>
        <w:autoSpaceDN w:val="0"/>
        <w:adjustRightInd w:val="0"/>
        <w:snapToGrid w:val="0"/>
        <w:spacing w:line="360" w:lineRule="auto"/>
        <w:jc w:val="left"/>
        <w:rPr>
          <w:rFonts w:ascii="宋体" w:hAnsi="宋体" w:cs="宋体"/>
          <w:b/>
          <w:color w:val="auto"/>
          <w:kern w:val="0"/>
          <w:sz w:val="24"/>
        </w:rPr>
      </w:pPr>
    </w:p>
    <w:p w14:paraId="3C6F5C8E">
      <w:pPr>
        <w:autoSpaceDE w:val="0"/>
        <w:autoSpaceDN w:val="0"/>
        <w:adjustRightInd w:val="0"/>
        <w:spacing w:line="360" w:lineRule="auto"/>
        <w:ind w:right="-28"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rPr>
        <w:t>一、投标函部分</w:t>
      </w:r>
    </w:p>
    <w:p w14:paraId="2148C7DD">
      <w:pPr>
        <w:autoSpaceDE w:val="0"/>
        <w:autoSpaceDN w:val="0"/>
        <w:adjustRightInd w:val="0"/>
        <w:spacing w:line="360" w:lineRule="auto"/>
        <w:ind w:right="-28" w:firstLine="422" w:firstLineChars="200"/>
        <w:jc w:val="left"/>
        <w:rPr>
          <w:rFonts w:hint="eastAsia"/>
          <w:b/>
          <w:bCs/>
          <w:color w:val="auto"/>
          <w:lang w:val="en-US" w:eastAsia="zh-CN"/>
        </w:rPr>
      </w:pPr>
      <w:r>
        <w:rPr>
          <w:rFonts w:hint="eastAsia" w:ascii="宋体" w:hAnsi="宋体" w:cs="宋体"/>
          <w:b/>
          <w:snapToGrid w:val="0"/>
          <w:color w:val="auto"/>
          <w:kern w:val="0"/>
          <w:szCs w:val="21"/>
        </w:rPr>
        <w:t>二、</w:t>
      </w:r>
      <w:r>
        <w:rPr>
          <w:rFonts w:hint="eastAsia"/>
          <w:b/>
          <w:bCs/>
          <w:color w:val="auto"/>
          <w:lang w:val="en-US" w:eastAsia="zh-CN"/>
        </w:rPr>
        <w:t>技术部分</w:t>
      </w:r>
    </w:p>
    <w:p w14:paraId="583C3E49">
      <w:pPr>
        <w:autoSpaceDE w:val="0"/>
        <w:autoSpaceDN w:val="0"/>
        <w:adjustRightInd w:val="0"/>
        <w:spacing w:line="360" w:lineRule="auto"/>
        <w:ind w:right="-28"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lang w:val="en-US" w:eastAsia="zh-CN"/>
        </w:rPr>
        <w:t>三、</w:t>
      </w:r>
      <w:r>
        <w:rPr>
          <w:rFonts w:hint="eastAsia" w:ascii="宋体" w:hAnsi="宋体" w:cs="宋体"/>
          <w:b/>
          <w:snapToGrid w:val="0"/>
          <w:color w:val="auto"/>
          <w:kern w:val="0"/>
          <w:szCs w:val="21"/>
        </w:rPr>
        <w:t>资格审查部分</w:t>
      </w:r>
    </w:p>
    <w:p w14:paraId="22C27E4B">
      <w:pPr>
        <w:pStyle w:val="2"/>
        <w:rPr>
          <w:b/>
          <w:bCs/>
          <w:color w:val="auto"/>
        </w:rPr>
      </w:pPr>
    </w:p>
    <w:p w14:paraId="4474E4DF">
      <w:pPr>
        <w:pStyle w:val="4"/>
        <w:spacing w:line="360" w:lineRule="auto"/>
        <w:rPr>
          <w:rFonts w:ascii="宋体" w:hAnsi="宋体" w:cs="宋体"/>
          <w:color w:val="auto"/>
          <w:kern w:val="0"/>
          <w:sz w:val="28"/>
          <w:szCs w:val="28"/>
        </w:rPr>
      </w:pPr>
    </w:p>
    <w:p w14:paraId="2C67F8F8">
      <w:pPr>
        <w:tabs>
          <w:tab w:val="left" w:pos="2580"/>
          <w:tab w:val="left" w:pos="5940"/>
        </w:tabs>
        <w:snapToGrid w:val="0"/>
        <w:spacing w:line="360" w:lineRule="auto"/>
        <w:jc w:val="left"/>
        <w:rPr>
          <w:rStyle w:val="138"/>
          <w:rFonts w:ascii="宋体" w:hAnsi="宋体"/>
          <w:b/>
          <w:color w:val="auto"/>
          <w:kern w:val="0"/>
          <w:sz w:val="24"/>
        </w:rPr>
      </w:pPr>
      <w:r>
        <w:rPr>
          <w:rStyle w:val="138"/>
          <w:rFonts w:ascii="宋体" w:hAnsi="宋体"/>
          <w:b/>
          <w:color w:val="auto"/>
          <w:kern w:val="0"/>
          <w:sz w:val="24"/>
        </w:rPr>
        <w:br w:type="page"/>
      </w:r>
    </w:p>
    <w:p w14:paraId="59C0AA45">
      <w:pPr>
        <w:tabs>
          <w:tab w:val="left" w:pos="2580"/>
          <w:tab w:val="left" w:pos="5940"/>
        </w:tabs>
        <w:snapToGrid w:val="0"/>
        <w:spacing w:line="360" w:lineRule="auto"/>
        <w:jc w:val="left"/>
        <w:rPr>
          <w:rStyle w:val="138"/>
          <w:rFonts w:ascii="宋体" w:hAnsi="宋体"/>
          <w:b/>
          <w:color w:val="auto"/>
          <w:kern w:val="0"/>
          <w:sz w:val="24"/>
        </w:rPr>
      </w:pPr>
    </w:p>
    <w:p w14:paraId="551657AF">
      <w:pPr>
        <w:pStyle w:val="38"/>
        <w:jc w:val="center"/>
        <w:rPr>
          <w:rStyle w:val="138"/>
          <w:rFonts w:ascii="宋体" w:hAnsi="宋体"/>
          <w:bCs w:val="0"/>
          <w:color w:val="auto"/>
        </w:rPr>
      </w:pPr>
      <w:r>
        <w:rPr>
          <w:rStyle w:val="138"/>
          <w:rFonts w:ascii="宋体" w:hAnsi="宋体"/>
          <w:bCs w:val="0"/>
          <w:color w:val="auto"/>
        </w:rPr>
        <w:t>一、投标函部分</w:t>
      </w:r>
    </w:p>
    <w:p w14:paraId="124B4773">
      <w:pPr>
        <w:tabs>
          <w:tab w:val="left" w:pos="2580"/>
          <w:tab w:val="left" w:pos="5940"/>
        </w:tabs>
        <w:snapToGrid w:val="0"/>
        <w:spacing w:line="360" w:lineRule="auto"/>
        <w:ind w:firstLine="2940"/>
        <w:jc w:val="left"/>
        <w:rPr>
          <w:rStyle w:val="138"/>
          <w:rFonts w:ascii="宋体" w:hAnsi="宋体"/>
          <w:color w:val="auto"/>
          <w:kern w:val="0"/>
          <w:sz w:val="28"/>
          <w:szCs w:val="28"/>
        </w:rPr>
      </w:pPr>
    </w:p>
    <w:p w14:paraId="5AADB917">
      <w:pPr>
        <w:tabs>
          <w:tab w:val="left" w:pos="2580"/>
          <w:tab w:val="left" w:pos="5940"/>
        </w:tabs>
        <w:snapToGrid w:val="0"/>
        <w:spacing w:line="360" w:lineRule="auto"/>
        <w:ind w:firstLine="2940"/>
        <w:jc w:val="left"/>
        <w:rPr>
          <w:rStyle w:val="138"/>
          <w:rFonts w:ascii="宋体" w:hAnsi="宋体"/>
          <w:color w:val="auto"/>
          <w:kern w:val="0"/>
          <w:sz w:val="28"/>
          <w:szCs w:val="28"/>
        </w:rPr>
      </w:pPr>
    </w:p>
    <w:p w14:paraId="7669CF48">
      <w:pPr>
        <w:tabs>
          <w:tab w:val="left" w:pos="2580"/>
          <w:tab w:val="left" w:pos="5940"/>
        </w:tabs>
        <w:snapToGrid w:val="0"/>
        <w:spacing w:line="360" w:lineRule="auto"/>
        <w:ind w:firstLine="2940"/>
        <w:jc w:val="left"/>
        <w:rPr>
          <w:rStyle w:val="138"/>
          <w:rFonts w:ascii="宋体" w:hAnsi="宋体"/>
          <w:color w:val="auto"/>
          <w:kern w:val="0"/>
          <w:sz w:val="28"/>
          <w:szCs w:val="28"/>
        </w:rPr>
      </w:pPr>
    </w:p>
    <w:p w14:paraId="729ACE0C">
      <w:pPr>
        <w:tabs>
          <w:tab w:val="left" w:pos="2580"/>
          <w:tab w:val="left" w:pos="5940"/>
        </w:tabs>
        <w:snapToGrid w:val="0"/>
        <w:spacing w:line="360" w:lineRule="auto"/>
        <w:ind w:firstLine="2940"/>
        <w:jc w:val="left"/>
        <w:rPr>
          <w:rStyle w:val="138"/>
          <w:rFonts w:ascii="宋体" w:hAnsi="宋体"/>
          <w:color w:val="auto"/>
          <w:kern w:val="0"/>
          <w:sz w:val="28"/>
          <w:szCs w:val="28"/>
        </w:rPr>
      </w:pPr>
    </w:p>
    <w:p w14:paraId="4A95D47D">
      <w:pPr>
        <w:tabs>
          <w:tab w:val="left" w:pos="2580"/>
          <w:tab w:val="left" w:pos="5940"/>
        </w:tabs>
        <w:snapToGrid w:val="0"/>
        <w:spacing w:line="360" w:lineRule="auto"/>
        <w:ind w:firstLine="2940"/>
        <w:jc w:val="left"/>
        <w:rPr>
          <w:rStyle w:val="138"/>
          <w:rFonts w:ascii="宋体" w:hAnsi="宋体"/>
          <w:color w:val="auto"/>
          <w:kern w:val="0"/>
          <w:sz w:val="28"/>
          <w:szCs w:val="28"/>
        </w:rPr>
      </w:pPr>
    </w:p>
    <w:p w14:paraId="1D2F9870">
      <w:pPr>
        <w:tabs>
          <w:tab w:val="left" w:pos="2580"/>
          <w:tab w:val="left" w:pos="5940"/>
        </w:tabs>
        <w:snapToGrid w:val="0"/>
        <w:spacing w:line="360" w:lineRule="auto"/>
        <w:ind w:firstLine="2940"/>
        <w:jc w:val="left"/>
        <w:rPr>
          <w:rStyle w:val="138"/>
          <w:rFonts w:ascii="宋体" w:hAnsi="宋体"/>
          <w:color w:val="auto"/>
          <w:kern w:val="0"/>
          <w:sz w:val="28"/>
          <w:szCs w:val="28"/>
        </w:rPr>
      </w:pPr>
    </w:p>
    <w:p w14:paraId="6DB2F169">
      <w:pPr>
        <w:tabs>
          <w:tab w:val="left" w:pos="2580"/>
          <w:tab w:val="left" w:pos="5940"/>
        </w:tabs>
        <w:snapToGrid w:val="0"/>
        <w:spacing w:line="360" w:lineRule="auto"/>
        <w:ind w:firstLine="2940"/>
        <w:jc w:val="left"/>
        <w:rPr>
          <w:rStyle w:val="138"/>
          <w:rFonts w:ascii="宋体" w:hAnsi="宋体"/>
          <w:color w:val="auto"/>
          <w:kern w:val="0"/>
          <w:sz w:val="28"/>
          <w:szCs w:val="28"/>
        </w:rPr>
      </w:pPr>
    </w:p>
    <w:p w14:paraId="64F1FF34">
      <w:pPr>
        <w:tabs>
          <w:tab w:val="left" w:pos="2580"/>
          <w:tab w:val="left" w:pos="5940"/>
        </w:tabs>
        <w:snapToGrid w:val="0"/>
        <w:spacing w:line="360" w:lineRule="auto"/>
        <w:ind w:firstLine="2940"/>
        <w:jc w:val="left"/>
        <w:rPr>
          <w:rStyle w:val="138"/>
          <w:rFonts w:ascii="宋体" w:hAnsi="宋体"/>
          <w:color w:val="auto"/>
          <w:kern w:val="0"/>
          <w:sz w:val="28"/>
          <w:szCs w:val="28"/>
        </w:rPr>
      </w:pPr>
    </w:p>
    <w:p w14:paraId="2CEA2DF0">
      <w:pPr>
        <w:tabs>
          <w:tab w:val="left" w:pos="2580"/>
          <w:tab w:val="left" w:pos="5940"/>
        </w:tabs>
        <w:snapToGrid w:val="0"/>
        <w:spacing w:line="360" w:lineRule="auto"/>
        <w:ind w:firstLine="2940"/>
        <w:jc w:val="left"/>
        <w:rPr>
          <w:rStyle w:val="138"/>
          <w:rFonts w:ascii="宋体" w:hAnsi="宋体"/>
          <w:color w:val="auto"/>
          <w:kern w:val="0"/>
          <w:sz w:val="28"/>
          <w:szCs w:val="28"/>
        </w:rPr>
      </w:pPr>
    </w:p>
    <w:p w14:paraId="381F7965">
      <w:pPr>
        <w:tabs>
          <w:tab w:val="left" w:pos="2580"/>
          <w:tab w:val="left" w:pos="5940"/>
        </w:tabs>
        <w:snapToGrid w:val="0"/>
        <w:spacing w:line="360" w:lineRule="auto"/>
        <w:ind w:firstLine="2940"/>
        <w:jc w:val="left"/>
        <w:rPr>
          <w:rStyle w:val="138"/>
          <w:rFonts w:ascii="宋体" w:hAnsi="宋体"/>
          <w:color w:val="auto"/>
          <w:kern w:val="0"/>
          <w:sz w:val="28"/>
          <w:szCs w:val="28"/>
        </w:rPr>
      </w:pPr>
    </w:p>
    <w:p w14:paraId="5D2B442D">
      <w:pPr>
        <w:tabs>
          <w:tab w:val="left" w:pos="2580"/>
          <w:tab w:val="left" w:pos="5940"/>
        </w:tabs>
        <w:snapToGrid w:val="0"/>
        <w:spacing w:line="360" w:lineRule="auto"/>
        <w:ind w:firstLine="2940"/>
        <w:jc w:val="left"/>
        <w:rPr>
          <w:rStyle w:val="138"/>
          <w:rFonts w:ascii="宋体" w:hAnsi="宋体"/>
          <w:color w:val="auto"/>
          <w:kern w:val="0"/>
          <w:sz w:val="28"/>
          <w:szCs w:val="28"/>
        </w:rPr>
      </w:pPr>
    </w:p>
    <w:p w14:paraId="37EDEC83">
      <w:pPr>
        <w:tabs>
          <w:tab w:val="left" w:pos="2580"/>
          <w:tab w:val="left" w:pos="5940"/>
        </w:tabs>
        <w:snapToGrid w:val="0"/>
        <w:spacing w:line="360" w:lineRule="auto"/>
        <w:ind w:firstLine="2940"/>
        <w:jc w:val="left"/>
        <w:rPr>
          <w:rStyle w:val="138"/>
          <w:rFonts w:ascii="宋体" w:hAnsi="宋体"/>
          <w:color w:val="auto"/>
          <w:kern w:val="0"/>
          <w:sz w:val="28"/>
          <w:szCs w:val="28"/>
        </w:rPr>
      </w:pPr>
    </w:p>
    <w:p w14:paraId="335E06D5">
      <w:pPr>
        <w:tabs>
          <w:tab w:val="left" w:pos="2580"/>
          <w:tab w:val="left" w:pos="5940"/>
        </w:tabs>
        <w:snapToGrid w:val="0"/>
        <w:spacing w:line="360" w:lineRule="auto"/>
        <w:ind w:firstLine="2940"/>
        <w:jc w:val="left"/>
        <w:rPr>
          <w:rStyle w:val="138"/>
          <w:rFonts w:ascii="宋体" w:hAnsi="宋体"/>
          <w:color w:val="auto"/>
          <w:kern w:val="0"/>
          <w:sz w:val="28"/>
          <w:szCs w:val="28"/>
        </w:rPr>
      </w:pPr>
    </w:p>
    <w:p w14:paraId="57646B36">
      <w:pPr>
        <w:tabs>
          <w:tab w:val="left" w:pos="2580"/>
          <w:tab w:val="left" w:pos="5940"/>
        </w:tabs>
        <w:snapToGrid w:val="0"/>
        <w:spacing w:line="360" w:lineRule="auto"/>
        <w:ind w:firstLine="2940"/>
        <w:jc w:val="left"/>
        <w:rPr>
          <w:rStyle w:val="138"/>
          <w:rFonts w:ascii="宋体" w:hAnsi="宋体"/>
          <w:color w:val="auto"/>
          <w:kern w:val="0"/>
          <w:sz w:val="28"/>
          <w:szCs w:val="28"/>
        </w:rPr>
      </w:pPr>
    </w:p>
    <w:p w14:paraId="722A15C8">
      <w:pPr>
        <w:tabs>
          <w:tab w:val="left" w:pos="2580"/>
          <w:tab w:val="left" w:pos="5940"/>
        </w:tabs>
        <w:snapToGrid w:val="0"/>
        <w:spacing w:line="360" w:lineRule="auto"/>
        <w:ind w:firstLine="2940"/>
        <w:jc w:val="left"/>
        <w:rPr>
          <w:rStyle w:val="138"/>
          <w:rFonts w:ascii="宋体" w:hAnsi="宋体"/>
          <w:color w:val="auto"/>
          <w:kern w:val="0"/>
          <w:sz w:val="28"/>
          <w:szCs w:val="28"/>
        </w:rPr>
      </w:pPr>
    </w:p>
    <w:p w14:paraId="1F85D01C">
      <w:pPr>
        <w:tabs>
          <w:tab w:val="left" w:pos="2580"/>
          <w:tab w:val="left" w:pos="5940"/>
        </w:tabs>
        <w:snapToGrid w:val="0"/>
        <w:spacing w:line="360" w:lineRule="auto"/>
        <w:ind w:firstLine="2940"/>
        <w:jc w:val="left"/>
        <w:rPr>
          <w:rStyle w:val="138"/>
          <w:rFonts w:ascii="宋体" w:hAnsi="宋体"/>
          <w:color w:val="auto"/>
          <w:kern w:val="0"/>
          <w:sz w:val="28"/>
          <w:szCs w:val="28"/>
        </w:rPr>
      </w:pPr>
    </w:p>
    <w:p w14:paraId="7C519715">
      <w:pPr>
        <w:tabs>
          <w:tab w:val="left" w:pos="2580"/>
          <w:tab w:val="left" w:pos="5940"/>
        </w:tabs>
        <w:snapToGrid w:val="0"/>
        <w:spacing w:line="360" w:lineRule="auto"/>
        <w:ind w:firstLine="2940"/>
        <w:jc w:val="left"/>
        <w:rPr>
          <w:rStyle w:val="138"/>
          <w:rFonts w:ascii="宋体" w:hAnsi="宋体"/>
          <w:color w:val="auto"/>
          <w:kern w:val="0"/>
          <w:sz w:val="28"/>
          <w:szCs w:val="28"/>
        </w:rPr>
      </w:pPr>
    </w:p>
    <w:p w14:paraId="28ED6101">
      <w:pPr>
        <w:tabs>
          <w:tab w:val="left" w:pos="2580"/>
          <w:tab w:val="left" w:pos="5940"/>
        </w:tabs>
        <w:snapToGrid w:val="0"/>
        <w:spacing w:line="360" w:lineRule="auto"/>
        <w:ind w:firstLine="2940"/>
        <w:jc w:val="left"/>
        <w:rPr>
          <w:rStyle w:val="138"/>
          <w:rFonts w:ascii="宋体" w:hAnsi="宋体"/>
          <w:color w:val="auto"/>
          <w:kern w:val="0"/>
          <w:sz w:val="28"/>
          <w:szCs w:val="28"/>
        </w:rPr>
      </w:pPr>
    </w:p>
    <w:p w14:paraId="69925559">
      <w:pPr>
        <w:tabs>
          <w:tab w:val="left" w:pos="5520"/>
          <w:tab w:val="left" w:pos="5940"/>
        </w:tabs>
        <w:snapToGrid w:val="0"/>
        <w:spacing w:line="360" w:lineRule="auto"/>
        <w:jc w:val="left"/>
        <w:rPr>
          <w:rStyle w:val="138"/>
          <w:rFonts w:ascii="宋体" w:hAnsi="宋体"/>
          <w:color w:val="auto"/>
          <w:kern w:val="0"/>
          <w:sz w:val="28"/>
          <w:szCs w:val="28"/>
          <w:u w:val="single"/>
        </w:rPr>
      </w:pPr>
      <w:r>
        <w:rPr>
          <w:rStyle w:val="138"/>
          <w:rFonts w:ascii="宋体" w:hAnsi="宋体"/>
          <w:color w:val="auto"/>
          <w:kern w:val="0"/>
          <w:sz w:val="28"/>
          <w:szCs w:val="28"/>
          <w:u w:val="single"/>
        </w:rPr>
        <w:br w:type="page"/>
      </w:r>
    </w:p>
    <w:p w14:paraId="2D64E682">
      <w:pPr>
        <w:tabs>
          <w:tab w:val="left" w:pos="5520"/>
          <w:tab w:val="left" w:pos="5940"/>
        </w:tabs>
        <w:snapToGrid w:val="0"/>
        <w:spacing w:line="360" w:lineRule="auto"/>
        <w:jc w:val="left"/>
        <w:rPr>
          <w:rStyle w:val="138"/>
          <w:rFonts w:ascii="宋体" w:hAnsi="宋体"/>
          <w:color w:val="auto"/>
          <w:kern w:val="0"/>
          <w:sz w:val="28"/>
          <w:szCs w:val="28"/>
          <w:u w:val="single"/>
        </w:rPr>
      </w:pPr>
      <w:r>
        <w:rPr>
          <w:rStyle w:val="138"/>
          <w:rFonts w:ascii="宋体" w:hAnsi="宋体"/>
          <w:b/>
          <w:color w:val="auto"/>
          <w:kern w:val="0"/>
          <w:sz w:val="28"/>
          <w:szCs w:val="28"/>
          <w:u w:val="single"/>
        </w:rPr>
        <w:tab/>
      </w:r>
      <w:r>
        <w:rPr>
          <w:rStyle w:val="138"/>
          <w:rFonts w:hint="eastAsia" w:ascii="宋体" w:hAnsi="宋体"/>
          <w:b/>
          <w:color w:val="auto"/>
          <w:kern w:val="0"/>
          <w:sz w:val="28"/>
          <w:szCs w:val="28"/>
          <w:u w:val="single"/>
          <w:lang w:eastAsia="zh-CN"/>
        </w:rPr>
        <w:t>　　　　　　　　</w:t>
      </w:r>
      <w:r>
        <w:rPr>
          <w:rStyle w:val="138"/>
          <w:rFonts w:ascii="宋体" w:hAnsi="宋体"/>
          <w:b/>
          <w:color w:val="auto"/>
          <w:w w:val="99"/>
          <w:kern w:val="0"/>
          <w:sz w:val="28"/>
          <w:szCs w:val="28"/>
        </w:rPr>
        <w:t>（项目名称</w:t>
      </w:r>
      <w:r>
        <w:rPr>
          <w:rStyle w:val="138"/>
          <w:rFonts w:ascii="宋体" w:hAnsi="宋体"/>
          <w:b/>
          <w:color w:val="auto"/>
          <w:spacing w:val="1"/>
          <w:w w:val="99"/>
          <w:kern w:val="0"/>
          <w:sz w:val="28"/>
          <w:szCs w:val="28"/>
        </w:rPr>
        <w:t>）</w:t>
      </w:r>
    </w:p>
    <w:p w14:paraId="23AF4A1B">
      <w:pPr>
        <w:tabs>
          <w:tab w:val="left" w:pos="3600"/>
          <w:tab w:val="left" w:pos="4480"/>
          <w:tab w:val="left" w:pos="5360"/>
        </w:tabs>
        <w:snapToGrid w:val="0"/>
        <w:spacing w:line="360" w:lineRule="auto"/>
        <w:jc w:val="left"/>
        <w:rPr>
          <w:rStyle w:val="138"/>
          <w:rFonts w:ascii="宋体" w:hAnsi="宋体"/>
          <w:color w:val="auto"/>
          <w:kern w:val="0"/>
          <w:sz w:val="44"/>
          <w:szCs w:val="44"/>
        </w:rPr>
      </w:pPr>
    </w:p>
    <w:p w14:paraId="4E71CA40">
      <w:pPr>
        <w:tabs>
          <w:tab w:val="left" w:pos="3600"/>
          <w:tab w:val="left" w:pos="4480"/>
          <w:tab w:val="left" w:pos="5360"/>
        </w:tabs>
        <w:snapToGrid w:val="0"/>
        <w:spacing w:line="360" w:lineRule="auto"/>
        <w:jc w:val="left"/>
        <w:rPr>
          <w:rStyle w:val="138"/>
          <w:rFonts w:ascii="宋体" w:hAnsi="宋体"/>
          <w:color w:val="auto"/>
          <w:kern w:val="0"/>
          <w:sz w:val="44"/>
          <w:szCs w:val="44"/>
        </w:rPr>
      </w:pPr>
    </w:p>
    <w:p w14:paraId="09433ABC">
      <w:pPr>
        <w:tabs>
          <w:tab w:val="left" w:pos="3600"/>
          <w:tab w:val="left" w:pos="4480"/>
          <w:tab w:val="left" w:pos="5360"/>
        </w:tabs>
        <w:snapToGrid w:val="0"/>
        <w:spacing w:line="360" w:lineRule="auto"/>
        <w:jc w:val="center"/>
        <w:rPr>
          <w:rStyle w:val="138"/>
          <w:rFonts w:ascii="宋体" w:hAnsi="宋体"/>
          <w:b/>
          <w:color w:val="auto"/>
          <w:kern w:val="0"/>
          <w:sz w:val="84"/>
          <w:szCs w:val="84"/>
        </w:rPr>
      </w:pPr>
      <w:r>
        <w:rPr>
          <w:rStyle w:val="138"/>
          <w:rFonts w:ascii="宋体" w:hAnsi="宋体"/>
          <w:b/>
          <w:color w:val="auto"/>
          <w:kern w:val="0"/>
          <w:sz w:val="84"/>
          <w:szCs w:val="84"/>
        </w:rPr>
        <w:t>投  标  文  件</w:t>
      </w:r>
    </w:p>
    <w:p w14:paraId="2E209D9D">
      <w:pPr>
        <w:snapToGrid w:val="0"/>
        <w:spacing w:line="360" w:lineRule="auto"/>
        <w:jc w:val="left"/>
        <w:rPr>
          <w:rStyle w:val="138"/>
          <w:rFonts w:ascii="宋体" w:hAnsi="宋体"/>
          <w:color w:val="auto"/>
          <w:kern w:val="0"/>
          <w:sz w:val="16"/>
          <w:szCs w:val="16"/>
        </w:rPr>
      </w:pPr>
    </w:p>
    <w:p w14:paraId="1E8C548F">
      <w:pPr>
        <w:snapToGrid w:val="0"/>
        <w:spacing w:line="360" w:lineRule="auto"/>
        <w:jc w:val="center"/>
        <w:rPr>
          <w:rStyle w:val="138"/>
          <w:rFonts w:ascii="宋体" w:hAnsi="宋体"/>
          <w:b/>
          <w:color w:val="auto"/>
          <w:kern w:val="0"/>
          <w:sz w:val="36"/>
          <w:szCs w:val="36"/>
        </w:rPr>
      </w:pPr>
      <w:r>
        <w:rPr>
          <w:rStyle w:val="138"/>
          <w:rFonts w:ascii="宋体" w:hAnsi="宋体"/>
          <w:b/>
          <w:color w:val="auto"/>
          <w:kern w:val="0"/>
          <w:sz w:val="36"/>
          <w:szCs w:val="36"/>
        </w:rPr>
        <w:t>投标函部分</w:t>
      </w:r>
    </w:p>
    <w:p w14:paraId="075D34E1">
      <w:pPr>
        <w:snapToGrid w:val="0"/>
        <w:spacing w:line="360" w:lineRule="auto"/>
        <w:jc w:val="left"/>
        <w:rPr>
          <w:rStyle w:val="138"/>
          <w:rFonts w:ascii="宋体" w:hAnsi="宋体"/>
          <w:b/>
          <w:color w:val="auto"/>
          <w:kern w:val="0"/>
          <w:sz w:val="20"/>
          <w:szCs w:val="20"/>
        </w:rPr>
      </w:pPr>
    </w:p>
    <w:p w14:paraId="6D7892C2">
      <w:pPr>
        <w:snapToGrid w:val="0"/>
        <w:spacing w:line="360" w:lineRule="auto"/>
        <w:jc w:val="left"/>
        <w:rPr>
          <w:rStyle w:val="138"/>
          <w:rFonts w:ascii="宋体" w:hAnsi="宋体"/>
          <w:b/>
          <w:color w:val="auto"/>
          <w:kern w:val="0"/>
          <w:sz w:val="20"/>
          <w:szCs w:val="20"/>
        </w:rPr>
      </w:pPr>
    </w:p>
    <w:p w14:paraId="68F0845D">
      <w:pPr>
        <w:snapToGrid w:val="0"/>
        <w:spacing w:line="360" w:lineRule="auto"/>
        <w:jc w:val="left"/>
        <w:rPr>
          <w:rStyle w:val="138"/>
          <w:rFonts w:ascii="宋体" w:hAnsi="宋体"/>
          <w:b/>
          <w:color w:val="auto"/>
          <w:kern w:val="0"/>
          <w:sz w:val="20"/>
          <w:szCs w:val="20"/>
        </w:rPr>
      </w:pPr>
    </w:p>
    <w:p w14:paraId="0F08206E">
      <w:pPr>
        <w:snapToGrid w:val="0"/>
        <w:spacing w:line="360" w:lineRule="auto"/>
        <w:jc w:val="left"/>
        <w:rPr>
          <w:rStyle w:val="138"/>
          <w:rFonts w:ascii="宋体" w:hAnsi="宋体"/>
          <w:b/>
          <w:color w:val="auto"/>
          <w:kern w:val="0"/>
          <w:sz w:val="20"/>
          <w:szCs w:val="20"/>
        </w:rPr>
      </w:pPr>
    </w:p>
    <w:p w14:paraId="6DEA1C61">
      <w:pPr>
        <w:snapToGrid w:val="0"/>
        <w:spacing w:line="360" w:lineRule="auto"/>
        <w:jc w:val="left"/>
        <w:rPr>
          <w:rStyle w:val="138"/>
          <w:rFonts w:ascii="宋体" w:hAnsi="宋体"/>
          <w:b/>
          <w:color w:val="auto"/>
          <w:kern w:val="0"/>
          <w:sz w:val="20"/>
          <w:szCs w:val="20"/>
        </w:rPr>
      </w:pPr>
    </w:p>
    <w:p w14:paraId="2DBBE396">
      <w:pPr>
        <w:snapToGrid w:val="0"/>
        <w:spacing w:line="360" w:lineRule="auto"/>
        <w:jc w:val="left"/>
        <w:rPr>
          <w:rStyle w:val="138"/>
          <w:rFonts w:ascii="宋体" w:hAnsi="宋体"/>
          <w:b/>
          <w:color w:val="auto"/>
          <w:kern w:val="0"/>
          <w:sz w:val="20"/>
          <w:szCs w:val="20"/>
        </w:rPr>
      </w:pPr>
    </w:p>
    <w:p w14:paraId="23798EFF">
      <w:pPr>
        <w:snapToGrid w:val="0"/>
        <w:spacing w:line="360" w:lineRule="auto"/>
        <w:jc w:val="left"/>
        <w:rPr>
          <w:rStyle w:val="138"/>
          <w:rFonts w:ascii="宋体" w:hAnsi="宋体"/>
          <w:b/>
          <w:color w:val="auto"/>
          <w:kern w:val="0"/>
          <w:sz w:val="20"/>
          <w:szCs w:val="20"/>
        </w:rPr>
      </w:pPr>
    </w:p>
    <w:p w14:paraId="11B64D29">
      <w:pPr>
        <w:snapToGrid w:val="0"/>
        <w:spacing w:line="360" w:lineRule="auto"/>
        <w:jc w:val="left"/>
        <w:rPr>
          <w:rStyle w:val="138"/>
          <w:rFonts w:ascii="宋体" w:hAnsi="宋体"/>
          <w:b/>
          <w:color w:val="auto"/>
          <w:kern w:val="0"/>
          <w:sz w:val="20"/>
          <w:szCs w:val="20"/>
        </w:rPr>
      </w:pPr>
    </w:p>
    <w:p w14:paraId="08574236">
      <w:pPr>
        <w:snapToGrid w:val="0"/>
        <w:spacing w:line="360" w:lineRule="auto"/>
        <w:jc w:val="left"/>
        <w:rPr>
          <w:rStyle w:val="138"/>
          <w:rFonts w:ascii="宋体" w:hAnsi="宋体"/>
          <w:b/>
          <w:color w:val="auto"/>
          <w:kern w:val="0"/>
          <w:sz w:val="20"/>
          <w:szCs w:val="20"/>
        </w:rPr>
      </w:pPr>
    </w:p>
    <w:p w14:paraId="5AC481DA">
      <w:pPr>
        <w:snapToGrid w:val="0"/>
        <w:spacing w:line="360" w:lineRule="auto"/>
        <w:jc w:val="left"/>
        <w:rPr>
          <w:rStyle w:val="138"/>
          <w:rFonts w:ascii="宋体" w:hAnsi="宋体"/>
          <w:b/>
          <w:color w:val="auto"/>
          <w:kern w:val="0"/>
          <w:sz w:val="20"/>
          <w:szCs w:val="20"/>
        </w:rPr>
      </w:pPr>
    </w:p>
    <w:p w14:paraId="2F053368">
      <w:pPr>
        <w:snapToGrid w:val="0"/>
        <w:spacing w:line="360" w:lineRule="auto"/>
        <w:jc w:val="left"/>
        <w:rPr>
          <w:rStyle w:val="138"/>
          <w:rFonts w:ascii="宋体" w:hAnsi="宋体"/>
          <w:b/>
          <w:color w:val="auto"/>
          <w:kern w:val="0"/>
          <w:sz w:val="20"/>
          <w:szCs w:val="20"/>
        </w:rPr>
      </w:pPr>
    </w:p>
    <w:p w14:paraId="4F9A314F">
      <w:pPr>
        <w:snapToGrid w:val="0"/>
        <w:spacing w:line="360" w:lineRule="auto"/>
        <w:jc w:val="left"/>
        <w:rPr>
          <w:rStyle w:val="138"/>
          <w:rFonts w:ascii="宋体" w:hAnsi="宋体"/>
          <w:b/>
          <w:color w:val="auto"/>
          <w:kern w:val="0"/>
          <w:sz w:val="20"/>
          <w:szCs w:val="20"/>
        </w:rPr>
      </w:pPr>
    </w:p>
    <w:p w14:paraId="23B92C96">
      <w:pPr>
        <w:snapToGrid w:val="0"/>
        <w:spacing w:line="360" w:lineRule="auto"/>
        <w:jc w:val="left"/>
        <w:rPr>
          <w:rStyle w:val="138"/>
          <w:rFonts w:ascii="宋体" w:hAnsi="宋体"/>
          <w:b/>
          <w:color w:val="auto"/>
          <w:kern w:val="0"/>
          <w:sz w:val="20"/>
          <w:szCs w:val="20"/>
        </w:rPr>
      </w:pPr>
    </w:p>
    <w:p w14:paraId="1B4668D2">
      <w:pPr>
        <w:snapToGrid w:val="0"/>
        <w:spacing w:line="360" w:lineRule="auto"/>
        <w:jc w:val="left"/>
        <w:rPr>
          <w:rStyle w:val="138"/>
          <w:rFonts w:ascii="宋体" w:hAnsi="宋体"/>
          <w:b/>
          <w:color w:val="auto"/>
          <w:kern w:val="0"/>
          <w:sz w:val="20"/>
          <w:szCs w:val="20"/>
        </w:rPr>
      </w:pPr>
    </w:p>
    <w:p w14:paraId="66F7DFE6">
      <w:pPr>
        <w:tabs>
          <w:tab w:val="left" w:pos="6080"/>
          <w:tab w:val="left" w:pos="6640"/>
        </w:tabs>
        <w:snapToGrid w:val="0"/>
        <w:spacing w:line="360" w:lineRule="auto"/>
        <w:jc w:val="center"/>
        <w:rPr>
          <w:rStyle w:val="138"/>
          <w:rFonts w:ascii="宋体" w:hAnsi="宋体"/>
          <w:b/>
          <w:color w:val="auto"/>
          <w:w w:val="99"/>
          <w:kern w:val="0"/>
          <w:sz w:val="28"/>
          <w:szCs w:val="28"/>
        </w:rPr>
      </w:pPr>
    </w:p>
    <w:p w14:paraId="2B1D1479">
      <w:pPr>
        <w:tabs>
          <w:tab w:val="left" w:pos="6080"/>
          <w:tab w:val="left" w:pos="6640"/>
        </w:tabs>
        <w:snapToGrid w:val="0"/>
        <w:spacing w:line="360" w:lineRule="auto"/>
        <w:jc w:val="center"/>
        <w:rPr>
          <w:rStyle w:val="138"/>
          <w:rFonts w:ascii="宋体" w:hAnsi="宋体"/>
          <w:b/>
          <w:color w:val="auto"/>
          <w:w w:val="99"/>
          <w:kern w:val="0"/>
          <w:sz w:val="28"/>
          <w:szCs w:val="28"/>
        </w:rPr>
      </w:pPr>
      <w:r>
        <w:rPr>
          <w:rStyle w:val="138"/>
          <w:rFonts w:ascii="宋体" w:hAnsi="宋体"/>
          <w:b/>
          <w:color w:val="auto"/>
          <w:w w:val="99"/>
          <w:kern w:val="0"/>
          <w:sz w:val="28"/>
          <w:szCs w:val="28"/>
        </w:rPr>
        <w:t>投标人</w:t>
      </w:r>
      <w:r>
        <w:rPr>
          <w:rStyle w:val="138"/>
          <w:rFonts w:ascii="宋体" w:hAnsi="宋体"/>
          <w:b/>
          <w:color w:val="auto"/>
          <w:spacing w:val="1"/>
          <w:w w:val="99"/>
          <w:kern w:val="0"/>
          <w:sz w:val="28"/>
          <w:szCs w:val="28"/>
        </w:rPr>
        <w:t>：</w:t>
      </w:r>
      <w:r>
        <w:rPr>
          <w:rStyle w:val="138"/>
          <w:rFonts w:ascii="宋体" w:hAnsi="宋体"/>
          <w:b/>
          <w:color w:val="auto"/>
          <w:w w:val="198"/>
          <w:kern w:val="0"/>
          <w:sz w:val="28"/>
          <w:szCs w:val="28"/>
          <w:u w:val="single"/>
        </w:rPr>
        <w:t>　　　　 　　</w:t>
      </w:r>
      <w:r>
        <w:rPr>
          <w:rStyle w:val="138"/>
          <w:rFonts w:ascii="宋体" w:hAnsi="宋体"/>
          <w:b/>
          <w:color w:val="auto"/>
          <w:w w:val="99"/>
          <w:kern w:val="0"/>
          <w:sz w:val="28"/>
          <w:szCs w:val="28"/>
        </w:rPr>
        <w:t>（盖单位章）</w:t>
      </w:r>
    </w:p>
    <w:p w14:paraId="461D0C5E">
      <w:pPr>
        <w:tabs>
          <w:tab w:val="left" w:pos="6080"/>
          <w:tab w:val="left" w:pos="6640"/>
        </w:tabs>
        <w:snapToGrid w:val="0"/>
        <w:spacing w:line="360" w:lineRule="auto"/>
        <w:jc w:val="center"/>
        <w:rPr>
          <w:rStyle w:val="138"/>
          <w:rFonts w:ascii="宋体" w:hAnsi="宋体"/>
          <w:b/>
          <w:color w:val="auto"/>
          <w:kern w:val="0"/>
          <w:sz w:val="28"/>
          <w:szCs w:val="28"/>
        </w:rPr>
      </w:pPr>
      <w:r>
        <w:rPr>
          <w:rStyle w:val="138"/>
          <w:rFonts w:ascii="宋体" w:hAnsi="宋体"/>
          <w:b/>
          <w:color w:val="auto"/>
          <w:w w:val="99"/>
          <w:kern w:val="0"/>
          <w:sz w:val="28"/>
          <w:szCs w:val="28"/>
        </w:rPr>
        <w:t>法定代表人或其委托代理人：</w:t>
      </w:r>
      <w:r>
        <w:rPr>
          <w:rStyle w:val="138"/>
          <w:rFonts w:ascii="宋体" w:hAnsi="宋体"/>
          <w:b/>
          <w:color w:val="auto"/>
          <w:w w:val="198"/>
          <w:kern w:val="0"/>
          <w:sz w:val="28"/>
          <w:szCs w:val="28"/>
          <w:u w:val="single"/>
        </w:rPr>
        <w:t>　　 　</w:t>
      </w:r>
      <w:r>
        <w:rPr>
          <w:rStyle w:val="138"/>
          <w:rFonts w:ascii="宋体" w:hAnsi="宋体"/>
          <w:b/>
          <w:color w:val="auto"/>
          <w:w w:val="99"/>
          <w:kern w:val="0"/>
          <w:sz w:val="28"/>
          <w:szCs w:val="28"/>
        </w:rPr>
        <w:t>（签字）</w:t>
      </w:r>
    </w:p>
    <w:p w14:paraId="6BAC6355">
      <w:pPr>
        <w:tabs>
          <w:tab w:val="left" w:pos="3280"/>
          <w:tab w:val="left" w:pos="4680"/>
          <w:tab w:val="left" w:pos="6080"/>
        </w:tabs>
        <w:snapToGrid w:val="0"/>
        <w:spacing w:line="360" w:lineRule="auto"/>
        <w:jc w:val="center"/>
        <w:rPr>
          <w:rStyle w:val="138"/>
          <w:rFonts w:ascii="宋体" w:hAnsi="宋体"/>
          <w:b/>
          <w:color w:val="auto"/>
          <w:w w:val="99"/>
          <w:kern w:val="0"/>
          <w:sz w:val="28"/>
          <w:szCs w:val="28"/>
          <w:u w:val="single"/>
        </w:rPr>
      </w:pPr>
    </w:p>
    <w:p w14:paraId="07BC6794">
      <w:pPr>
        <w:tabs>
          <w:tab w:val="left" w:pos="3280"/>
          <w:tab w:val="left" w:pos="4680"/>
          <w:tab w:val="left" w:pos="6080"/>
        </w:tabs>
        <w:snapToGrid w:val="0"/>
        <w:spacing w:line="360" w:lineRule="auto"/>
        <w:jc w:val="center"/>
        <w:rPr>
          <w:rStyle w:val="138"/>
          <w:rFonts w:ascii="宋体" w:hAnsi="宋体"/>
          <w:b/>
          <w:color w:val="auto"/>
          <w:w w:val="99"/>
          <w:kern w:val="0"/>
          <w:sz w:val="28"/>
          <w:szCs w:val="28"/>
          <w:u w:val="single"/>
        </w:rPr>
      </w:pPr>
    </w:p>
    <w:p w14:paraId="1C14A5B3">
      <w:pPr>
        <w:tabs>
          <w:tab w:val="left" w:pos="3280"/>
          <w:tab w:val="left" w:pos="4680"/>
          <w:tab w:val="left" w:pos="6080"/>
        </w:tabs>
        <w:snapToGrid w:val="0"/>
        <w:spacing w:line="360" w:lineRule="auto"/>
        <w:jc w:val="center"/>
        <w:rPr>
          <w:rStyle w:val="138"/>
          <w:rFonts w:ascii="宋体" w:hAnsi="宋体"/>
          <w:b/>
          <w:color w:val="auto"/>
          <w:kern w:val="0"/>
          <w:sz w:val="28"/>
          <w:szCs w:val="28"/>
        </w:rPr>
      </w:pPr>
      <w:r>
        <w:rPr>
          <w:rStyle w:val="138"/>
          <w:rFonts w:ascii="宋体" w:hAnsi="宋体"/>
          <w:b/>
          <w:color w:val="auto"/>
          <w:w w:val="99"/>
          <w:kern w:val="0"/>
          <w:sz w:val="28"/>
          <w:szCs w:val="28"/>
          <w:u w:val="single"/>
        </w:rPr>
        <w:t xml:space="preserve">     　</w:t>
      </w:r>
      <w:r>
        <w:rPr>
          <w:rStyle w:val="138"/>
          <w:rFonts w:ascii="宋体" w:hAnsi="宋体"/>
          <w:b/>
          <w:color w:val="auto"/>
          <w:w w:val="99"/>
          <w:kern w:val="0"/>
          <w:sz w:val="28"/>
          <w:szCs w:val="28"/>
        </w:rPr>
        <w:t>年</w:t>
      </w:r>
      <w:r>
        <w:rPr>
          <w:rStyle w:val="138"/>
          <w:rFonts w:hint="eastAsia" w:ascii="宋体" w:hAnsi="宋体"/>
          <w:b/>
          <w:color w:val="auto"/>
          <w:w w:val="99"/>
          <w:kern w:val="0"/>
          <w:sz w:val="28"/>
          <w:szCs w:val="28"/>
          <w:u w:val="single"/>
        </w:rPr>
        <w:t xml:space="preserve">    </w:t>
      </w:r>
      <w:r>
        <w:rPr>
          <w:rStyle w:val="138"/>
          <w:rFonts w:hint="eastAsia" w:ascii="宋体" w:hAnsi="宋体"/>
          <w:b/>
          <w:color w:val="auto"/>
          <w:w w:val="99"/>
          <w:kern w:val="0"/>
          <w:sz w:val="28"/>
          <w:szCs w:val="28"/>
        </w:rPr>
        <w:t xml:space="preserve"> </w:t>
      </w:r>
      <w:r>
        <w:rPr>
          <w:rStyle w:val="138"/>
          <w:rFonts w:ascii="宋体" w:hAnsi="宋体"/>
          <w:b/>
          <w:color w:val="auto"/>
          <w:w w:val="99"/>
          <w:kern w:val="0"/>
          <w:sz w:val="28"/>
          <w:szCs w:val="28"/>
        </w:rPr>
        <w:t>月</w:t>
      </w:r>
      <w:r>
        <w:rPr>
          <w:rStyle w:val="138"/>
          <w:rFonts w:hint="eastAsia" w:ascii="宋体" w:hAnsi="宋体"/>
          <w:b/>
          <w:color w:val="auto"/>
          <w:w w:val="99"/>
          <w:kern w:val="0"/>
          <w:sz w:val="28"/>
          <w:szCs w:val="28"/>
        </w:rPr>
        <w:t xml:space="preserve"> </w:t>
      </w:r>
      <w:r>
        <w:rPr>
          <w:rStyle w:val="138"/>
          <w:rFonts w:hint="eastAsia" w:ascii="宋体" w:hAnsi="宋体"/>
          <w:b/>
          <w:color w:val="auto"/>
          <w:w w:val="99"/>
          <w:kern w:val="0"/>
          <w:sz w:val="28"/>
          <w:szCs w:val="28"/>
          <w:u w:val="single"/>
        </w:rPr>
        <w:t xml:space="preserve">    </w:t>
      </w:r>
      <w:r>
        <w:rPr>
          <w:rStyle w:val="138"/>
          <w:rFonts w:ascii="宋体" w:hAnsi="宋体"/>
          <w:b/>
          <w:color w:val="auto"/>
          <w:w w:val="99"/>
          <w:kern w:val="0"/>
          <w:sz w:val="28"/>
          <w:szCs w:val="28"/>
        </w:rPr>
        <w:t>日</w:t>
      </w:r>
    </w:p>
    <w:p w14:paraId="04B17725">
      <w:pPr>
        <w:snapToGrid w:val="0"/>
        <w:spacing w:line="360" w:lineRule="auto"/>
        <w:ind w:firstLine="3360" w:firstLineChars="1400"/>
        <w:jc w:val="left"/>
        <w:rPr>
          <w:rStyle w:val="138"/>
          <w:rFonts w:ascii="宋体" w:hAnsi="宋体"/>
          <w:color w:val="auto"/>
          <w:kern w:val="0"/>
          <w:sz w:val="24"/>
          <w:szCs w:val="21"/>
        </w:rPr>
      </w:pPr>
      <w:r>
        <w:rPr>
          <w:rStyle w:val="138"/>
          <w:rFonts w:ascii="宋体" w:hAnsi="宋体"/>
          <w:color w:val="auto"/>
          <w:kern w:val="0"/>
          <w:sz w:val="24"/>
          <w:szCs w:val="21"/>
        </w:rPr>
        <w:br w:type="page"/>
      </w:r>
      <w:r>
        <w:rPr>
          <w:rStyle w:val="138"/>
          <w:rFonts w:ascii="宋体" w:hAnsi="宋体"/>
          <w:b/>
          <w:color w:val="auto"/>
          <w:kern w:val="0"/>
          <w:sz w:val="32"/>
          <w:szCs w:val="32"/>
        </w:rPr>
        <w:t>目     录</w:t>
      </w:r>
    </w:p>
    <w:p w14:paraId="7BF44E78">
      <w:pPr>
        <w:snapToGrid w:val="0"/>
        <w:spacing w:line="360" w:lineRule="auto"/>
        <w:jc w:val="left"/>
        <w:rPr>
          <w:rStyle w:val="138"/>
          <w:rFonts w:ascii="宋体" w:hAnsi="宋体"/>
          <w:color w:val="auto"/>
          <w:kern w:val="0"/>
          <w:sz w:val="24"/>
          <w:szCs w:val="21"/>
        </w:rPr>
      </w:pPr>
    </w:p>
    <w:p w14:paraId="46AF3A80">
      <w:pPr>
        <w:autoSpaceDE w:val="0"/>
        <w:autoSpaceDN w:val="0"/>
        <w:adjustRightInd w:val="0"/>
        <w:snapToGrid w:val="0"/>
        <w:spacing w:line="360" w:lineRule="auto"/>
        <w:jc w:val="left"/>
        <w:rPr>
          <w:rFonts w:ascii="宋体" w:hAnsi="宋体" w:cs="宋体"/>
          <w:color w:val="auto"/>
          <w:kern w:val="0"/>
          <w:sz w:val="24"/>
          <w:szCs w:val="21"/>
        </w:rPr>
      </w:pPr>
    </w:p>
    <w:p w14:paraId="6EEC6BD4">
      <w:pPr>
        <w:widowControl w:val="0"/>
        <w:numPr>
          <w:ilvl w:val="0"/>
          <w:numId w:val="3"/>
        </w:numPr>
        <w:autoSpaceDE w:val="0"/>
        <w:autoSpaceDN w:val="0"/>
        <w:adjustRightInd w:val="0"/>
        <w:spacing w:line="480" w:lineRule="auto"/>
        <w:ind w:right="-20"/>
        <w:jc w:val="left"/>
        <w:textAlignment w:val="auto"/>
        <w:rPr>
          <w:rFonts w:ascii="宋体" w:hAnsi="宋体" w:cs="宋体"/>
          <w:color w:val="auto"/>
          <w:kern w:val="0"/>
          <w:szCs w:val="21"/>
        </w:rPr>
      </w:pPr>
      <w:r>
        <w:rPr>
          <w:rFonts w:hint="eastAsia" w:ascii="宋体" w:hAnsi="宋体" w:cs="宋体"/>
          <w:color w:val="auto"/>
          <w:kern w:val="0"/>
          <w:szCs w:val="21"/>
        </w:rPr>
        <w:t>投标函</w:t>
      </w:r>
    </w:p>
    <w:p w14:paraId="3F9757B9">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rPr>
      </w:pPr>
      <w:r>
        <w:rPr>
          <w:rFonts w:hint="eastAsia" w:ascii="宋体" w:hAnsi="宋体" w:cs="宋体"/>
          <w:color w:val="auto"/>
          <w:kern w:val="0"/>
          <w:szCs w:val="21"/>
        </w:rPr>
        <w:t>（二）法定代表人身份证明及授权委托书</w:t>
      </w:r>
    </w:p>
    <w:p w14:paraId="579982F3">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lang w:eastAsia="zh-CN"/>
        </w:rPr>
      </w:pPr>
      <w:r>
        <w:rPr>
          <w:rFonts w:hint="eastAsia" w:ascii="宋体" w:hAnsi="宋体" w:cs="宋体"/>
          <w:color w:val="auto"/>
          <w:kern w:val="0"/>
          <w:szCs w:val="21"/>
          <w:lang w:eastAsia="zh-CN"/>
        </w:rPr>
        <w:t>（三）</w:t>
      </w:r>
      <w:r>
        <w:rPr>
          <w:rFonts w:hint="eastAsia" w:ascii="宋体" w:hAnsi="宋体" w:cs="宋体"/>
          <w:color w:val="auto"/>
          <w:kern w:val="0"/>
          <w:szCs w:val="21"/>
        </w:rPr>
        <w:t>电子</w:t>
      </w:r>
      <w:r>
        <w:rPr>
          <w:rFonts w:hint="eastAsia" w:ascii="宋体" w:hAnsi="宋体" w:cs="宋体"/>
          <w:color w:val="auto"/>
          <w:kern w:val="0"/>
          <w:szCs w:val="21"/>
          <w:lang w:eastAsia="zh-CN"/>
        </w:rPr>
        <w:t>文档</w:t>
      </w:r>
    </w:p>
    <w:p w14:paraId="02BD84F2">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rPr>
      </w:pPr>
    </w:p>
    <w:p w14:paraId="092C2889">
      <w:pPr>
        <w:spacing w:line="360" w:lineRule="auto"/>
        <w:ind w:right="-20"/>
        <w:jc w:val="left"/>
        <w:rPr>
          <w:rStyle w:val="138"/>
          <w:rFonts w:ascii="宋体" w:hAnsi="宋体"/>
          <w:color w:val="auto"/>
          <w:kern w:val="0"/>
          <w:sz w:val="24"/>
        </w:rPr>
      </w:pPr>
    </w:p>
    <w:p w14:paraId="4844CAC5">
      <w:pPr>
        <w:spacing w:line="360" w:lineRule="auto"/>
        <w:ind w:right="-20"/>
        <w:jc w:val="left"/>
        <w:rPr>
          <w:rStyle w:val="138"/>
          <w:rFonts w:ascii="宋体" w:hAnsi="宋体"/>
          <w:color w:val="auto"/>
          <w:kern w:val="0"/>
          <w:sz w:val="24"/>
        </w:rPr>
      </w:pPr>
    </w:p>
    <w:p w14:paraId="5C330574">
      <w:pPr>
        <w:spacing w:line="360" w:lineRule="auto"/>
        <w:ind w:right="-20"/>
        <w:jc w:val="left"/>
        <w:rPr>
          <w:rStyle w:val="138"/>
          <w:rFonts w:ascii="宋体" w:hAnsi="宋体"/>
          <w:color w:val="auto"/>
          <w:kern w:val="0"/>
          <w:sz w:val="24"/>
        </w:rPr>
      </w:pPr>
    </w:p>
    <w:p w14:paraId="2253D199">
      <w:pPr>
        <w:spacing w:line="360" w:lineRule="auto"/>
        <w:ind w:right="-20"/>
        <w:jc w:val="left"/>
        <w:rPr>
          <w:rStyle w:val="138"/>
          <w:rFonts w:ascii="宋体" w:hAnsi="宋体"/>
          <w:color w:val="auto"/>
          <w:kern w:val="0"/>
          <w:sz w:val="24"/>
        </w:rPr>
      </w:pPr>
    </w:p>
    <w:p w14:paraId="416B44BB">
      <w:pPr>
        <w:snapToGrid w:val="0"/>
        <w:spacing w:line="360" w:lineRule="auto"/>
        <w:jc w:val="left"/>
        <w:rPr>
          <w:rStyle w:val="138"/>
          <w:rFonts w:ascii="宋体" w:hAnsi="宋体"/>
          <w:color w:val="auto"/>
          <w:kern w:val="0"/>
          <w:szCs w:val="21"/>
        </w:rPr>
      </w:pPr>
    </w:p>
    <w:p w14:paraId="5A5183D1">
      <w:pPr>
        <w:snapToGrid w:val="0"/>
        <w:spacing w:line="360" w:lineRule="auto"/>
        <w:jc w:val="left"/>
        <w:rPr>
          <w:rStyle w:val="138"/>
          <w:rFonts w:ascii="宋体" w:hAnsi="宋体"/>
          <w:color w:val="auto"/>
          <w:kern w:val="0"/>
          <w:szCs w:val="21"/>
        </w:rPr>
      </w:pPr>
    </w:p>
    <w:p w14:paraId="2132DF15">
      <w:pPr>
        <w:snapToGrid w:val="0"/>
        <w:spacing w:line="360" w:lineRule="auto"/>
        <w:jc w:val="left"/>
        <w:rPr>
          <w:rStyle w:val="138"/>
          <w:rFonts w:ascii="宋体" w:hAnsi="宋体"/>
          <w:color w:val="auto"/>
          <w:kern w:val="0"/>
          <w:szCs w:val="21"/>
        </w:rPr>
      </w:pPr>
    </w:p>
    <w:p w14:paraId="048DD3F0">
      <w:pPr>
        <w:snapToGrid w:val="0"/>
        <w:spacing w:line="360" w:lineRule="auto"/>
        <w:jc w:val="left"/>
        <w:rPr>
          <w:rStyle w:val="138"/>
          <w:rFonts w:ascii="宋体" w:hAnsi="宋体"/>
          <w:color w:val="auto"/>
          <w:kern w:val="0"/>
        </w:rPr>
      </w:pPr>
    </w:p>
    <w:p w14:paraId="093E91D0">
      <w:pPr>
        <w:snapToGrid w:val="0"/>
        <w:spacing w:line="360" w:lineRule="auto"/>
        <w:jc w:val="left"/>
        <w:rPr>
          <w:rStyle w:val="138"/>
          <w:rFonts w:ascii="宋体" w:hAnsi="宋体"/>
          <w:color w:val="auto"/>
          <w:kern w:val="0"/>
        </w:rPr>
      </w:pPr>
    </w:p>
    <w:p w14:paraId="7D4587E7">
      <w:pPr>
        <w:snapToGrid w:val="0"/>
        <w:spacing w:line="360" w:lineRule="auto"/>
        <w:jc w:val="left"/>
        <w:rPr>
          <w:rStyle w:val="138"/>
          <w:rFonts w:ascii="宋体" w:hAnsi="宋体"/>
          <w:color w:val="auto"/>
          <w:kern w:val="0"/>
        </w:rPr>
      </w:pPr>
    </w:p>
    <w:p w14:paraId="236EC85C">
      <w:pPr>
        <w:snapToGrid w:val="0"/>
        <w:spacing w:line="360" w:lineRule="auto"/>
        <w:jc w:val="left"/>
        <w:rPr>
          <w:rStyle w:val="138"/>
          <w:rFonts w:ascii="宋体" w:hAnsi="宋体"/>
          <w:color w:val="auto"/>
          <w:kern w:val="0"/>
        </w:rPr>
      </w:pPr>
    </w:p>
    <w:p w14:paraId="33EEC1D7">
      <w:pPr>
        <w:snapToGrid w:val="0"/>
        <w:spacing w:line="360" w:lineRule="auto"/>
        <w:jc w:val="left"/>
        <w:rPr>
          <w:rStyle w:val="138"/>
          <w:rFonts w:ascii="宋体" w:hAnsi="宋体"/>
          <w:color w:val="auto"/>
          <w:kern w:val="0"/>
        </w:rPr>
      </w:pPr>
    </w:p>
    <w:p w14:paraId="3EDB702B">
      <w:pPr>
        <w:snapToGrid w:val="0"/>
        <w:spacing w:line="360" w:lineRule="auto"/>
        <w:jc w:val="left"/>
        <w:rPr>
          <w:rStyle w:val="138"/>
          <w:rFonts w:ascii="宋体" w:hAnsi="宋体"/>
          <w:color w:val="auto"/>
          <w:kern w:val="0"/>
        </w:rPr>
      </w:pPr>
    </w:p>
    <w:p w14:paraId="1F226156">
      <w:pPr>
        <w:snapToGrid w:val="0"/>
        <w:spacing w:line="360" w:lineRule="auto"/>
        <w:jc w:val="left"/>
        <w:rPr>
          <w:rStyle w:val="138"/>
          <w:rFonts w:ascii="宋体" w:hAnsi="宋体"/>
          <w:color w:val="auto"/>
          <w:kern w:val="0"/>
        </w:rPr>
      </w:pPr>
    </w:p>
    <w:p w14:paraId="733DD5CF">
      <w:pPr>
        <w:snapToGrid w:val="0"/>
        <w:spacing w:line="360" w:lineRule="auto"/>
        <w:jc w:val="left"/>
        <w:rPr>
          <w:rStyle w:val="138"/>
          <w:rFonts w:ascii="宋体" w:hAnsi="宋体"/>
          <w:color w:val="auto"/>
          <w:kern w:val="0"/>
        </w:rPr>
      </w:pPr>
    </w:p>
    <w:p w14:paraId="6B67E795">
      <w:pPr>
        <w:snapToGrid w:val="0"/>
        <w:spacing w:line="360" w:lineRule="auto"/>
        <w:jc w:val="left"/>
        <w:rPr>
          <w:rStyle w:val="138"/>
          <w:rFonts w:ascii="宋体" w:hAnsi="宋体"/>
          <w:color w:val="auto"/>
          <w:w w:val="99"/>
          <w:kern w:val="0"/>
          <w:sz w:val="28"/>
          <w:szCs w:val="28"/>
        </w:rPr>
      </w:pPr>
    </w:p>
    <w:p w14:paraId="51C42A90">
      <w:pPr>
        <w:rPr>
          <w:rStyle w:val="138"/>
          <w:rFonts w:ascii="宋体" w:hAnsi="宋体"/>
          <w:color w:val="auto"/>
          <w:w w:val="99"/>
          <w:kern w:val="0"/>
          <w:sz w:val="28"/>
          <w:szCs w:val="28"/>
        </w:rPr>
      </w:pPr>
      <w:r>
        <w:rPr>
          <w:rStyle w:val="138"/>
          <w:rFonts w:ascii="宋体" w:hAnsi="宋体"/>
          <w:color w:val="auto"/>
          <w:w w:val="99"/>
          <w:kern w:val="0"/>
          <w:sz w:val="28"/>
          <w:szCs w:val="28"/>
        </w:rPr>
        <w:br w:type="page"/>
      </w:r>
    </w:p>
    <w:p w14:paraId="4AEF5E26">
      <w:pPr>
        <w:pStyle w:val="2"/>
        <w:rPr>
          <w:color w:val="auto"/>
        </w:rPr>
      </w:pPr>
    </w:p>
    <w:p w14:paraId="1A820159">
      <w:pPr>
        <w:pStyle w:val="39"/>
        <w:ind w:firstLine="3654" w:firstLineChars="1300"/>
        <w:rPr>
          <w:rStyle w:val="138"/>
          <w:rFonts w:ascii="宋体" w:hAnsi="宋体"/>
          <w:color w:val="auto"/>
          <w:sz w:val="28"/>
        </w:rPr>
      </w:pPr>
      <w:r>
        <w:rPr>
          <w:rStyle w:val="138"/>
          <w:rFonts w:ascii="宋体" w:hAnsi="宋体"/>
          <w:color w:val="auto"/>
          <w:sz w:val="28"/>
        </w:rPr>
        <w:t>（一） 投标函</w:t>
      </w:r>
    </w:p>
    <w:p w14:paraId="231D52F9">
      <w:pPr>
        <w:spacing w:line="200" w:lineRule="exact"/>
        <w:jc w:val="left"/>
        <w:rPr>
          <w:rStyle w:val="138"/>
          <w:rFonts w:ascii="宋体" w:hAnsi="宋体"/>
          <w:color w:val="auto"/>
          <w:kern w:val="0"/>
          <w:sz w:val="20"/>
          <w:szCs w:val="20"/>
        </w:rPr>
      </w:pPr>
    </w:p>
    <w:p w14:paraId="60924C2E">
      <w:pPr>
        <w:tabs>
          <w:tab w:val="left" w:pos="2640"/>
        </w:tabs>
        <w:spacing w:line="340" w:lineRule="exact"/>
        <w:ind w:right="-20"/>
        <w:jc w:val="left"/>
        <w:rPr>
          <w:rStyle w:val="138"/>
          <w:rFonts w:ascii="宋体" w:hAnsi="宋体"/>
          <w:color w:val="auto"/>
          <w:kern w:val="0"/>
          <w:szCs w:val="21"/>
        </w:rPr>
      </w:pPr>
      <w:r>
        <w:rPr>
          <w:rStyle w:val="138"/>
          <w:rFonts w:ascii="宋体" w:hAnsi="宋体"/>
          <w:color w:val="auto"/>
          <w:kern w:val="0"/>
          <w:szCs w:val="21"/>
          <w:u w:val="single"/>
        </w:rPr>
        <w:tab/>
      </w:r>
      <w:r>
        <w:rPr>
          <w:rStyle w:val="138"/>
          <w:rFonts w:ascii="宋体" w:hAnsi="宋体"/>
          <w:color w:val="auto"/>
          <w:kern w:val="0"/>
          <w:szCs w:val="21"/>
        </w:rPr>
        <w:t>（招标人名称）：</w:t>
      </w:r>
    </w:p>
    <w:p w14:paraId="7A8C525C">
      <w:pPr>
        <w:spacing w:before="15" w:line="340" w:lineRule="exact"/>
        <w:jc w:val="left"/>
        <w:rPr>
          <w:rStyle w:val="138"/>
          <w:rFonts w:ascii="宋体" w:hAnsi="宋体"/>
          <w:color w:val="auto"/>
          <w:kern w:val="0"/>
          <w:sz w:val="14"/>
          <w:szCs w:val="14"/>
        </w:rPr>
      </w:pPr>
    </w:p>
    <w:p w14:paraId="7C7B86AE">
      <w:pPr>
        <w:tabs>
          <w:tab w:val="left" w:pos="2655"/>
          <w:tab w:val="left" w:pos="3520"/>
          <w:tab w:val="left" w:pos="4920"/>
          <w:tab w:val="left" w:pos="5715"/>
          <w:tab w:val="left" w:pos="6525"/>
          <w:tab w:val="left" w:pos="7980"/>
        </w:tabs>
        <w:spacing w:line="354" w:lineRule="auto"/>
        <w:ind w:right="94" w:firstLine="630" w:firstLineChars="300"/>
        <w:rPr>
          <w:rStyle w:val="138"/>
          <w:rFonts w:ascii="宋体" w:hAnsi="宋体"/>
          <w:color w:val="auto"/>
          <w:kern w:val="0"/>
          <w:szCs w:val="21"/>
        </w:rPr>
      </w:pPr>
      <w:r>
        <w:rPr>
          <w:rStyle w:val="138"/>
          <w:rFonts w:ascii="宋体" w:hAnsi="宋体"/>
          <w:color w:val="auto"/>
          <w:kern w:val="0"/>
          <w:szCs w:val="21"/>
        </w:rPr>
        <w:t>1．我方已仔细研究了</w:t>
      </w:r>
      <w:r>
        <w:rPr>
          <w:rStyle w:val="138"/>
          <w:rFonts w:ascii="宋体" w:hAnsi="宋体"/>
          <w:color w:val="auto"/>
          <w:kern w:val="0"/>
          <w:szCs w:val="21"/>
          <w:u w:val="single"/>
        </w:rPr>
        <w:tab/>
      </w:r>
      <w:r>
        <w:rPr>
          <w:rStyle w:val="138"/>
          <w:rFonts w:ascii="宋体" w:hAnsi="宋体"/>
          <w:color w:val="auto"/>
          <w:kern w:val="0"/>
          <w:szCs w:val="21"/>
          <w:u w:val="single"/>
        </w:rPr>
        <w:tab/>
      </w:r>
      <w:r>
        <w:rPr>
          <w:rStyle w:val="138"/>
          <w:rFonts w:hint="eastAsia" w:ascii="宋体" w:hAnsi="宋体"/>
          <w:color w:val="auto"/>
          <w:kern w:val="0"/>
          <w:szCs w:val="21"/>
          <w:u w:val="single"/>
          <w:lang w:val="en-US" w:eastAsia="zh-CN"/>
        </w:rPr>
        <w:t xml:space="preserve">              </w:t>
      </w:r>
      <w:r>
        <w:rPr>
          <w:rStyle w:val="138"/>
          <w:rFonts w:ascii="宋体" w:hAnsi="宋体"/>
          <w:color w:val="auto"/>
          <w:kern w:val="0"/>
          <w:szCs w:val="21"/>
        </w:rPr>
        <w:t>（项目名称）</w:t>
      </w:r>
      <w:r>
        <w:rPr>
          <w:rStyle w:val="138"/>
          <w:rFonts w:hint="eastAsia" w:ascii="宋体" w:hAnsi="宋体"/>
          <w:color w:val="auto"/>
          <w:kern w:val="0"/>
          <w:szCs w:val="21"/>
          <w:lang w:eastAsia="zh-CN"/>
        </w:rPr>
        <w:t>竞争性比选文件</w:t>
      </w:r>
      <w:r>
        <w:rPr>
          <w:rStyle w:val="138"/>
          <w:rFonts w:ascii="宋体" w:hAnsi="宋体"/>
          <w:color w:val="auto"/>
          <w:kern w:val="0"/>
          <w:szCs w:val="21"/>
        </w:rPr>
        <w:t>的全部内容，愿意以人民币（大写）</w:t>
      </w:r>
      <w:r>
        <w:rPr>
          <w:rStyle w:val="138"/>
          <w:rFonts w:hint="eastAsia" w:ascii="宋体" w:hAnsi="宋体"/>
          <w:color w:val="auto"/>
          <w:kern w:val="0"/>
          <w:szCs w:val="21"/>
          <w:u w:val="single"/>
        </w:rPr>
        <w:t xml:space="preserve">     </w:t>
      </w:r>
      <w:r>
        <w:rPr>
          <w:rStyle w:val="138"/>
          <w:rFonts w:hint="eastAsia" w:ascii="宋体" w:hAnsi="宋体"/>
          <w:color w:val="auto"/>
          <w:kern w:val="0"/>
          <w:szCs w:val="21"/>
          <w:u w:val="single"/>
          <w:lang w:val="en-US" w:eastAsia="zh-CN"/>
        </w:rPr>
        <w:t xml:space="preserve">          </w:t>
      </w:r>
      <w:r>
        <w:rPr>
          <w:rStyle w:val="138"/>
          <w:rFonts w:hint="eastAsia" w:ascii="宋体" w:hAnsi="宋体"/>
          <w:color w:val="auto"/>
          <w:kern w:val="0"/>
          <w:szCs w:val="21"/>
          <w:u w:val="none"/>
          <w:lang w:val="en-US" w:eastAsia="zh-CN"/>
        </w:rPr>
        <w:t>/公里</w:t>
      </w:r>
      <w:r>
        <w:rPr>
          <w:rStyle w:val="138"/>
          <w:rFonts w:ascii="宋体" w:hAnsi="宋体"/>
          <w:color w:val="auto"/>
          <w:kern w:val="0"/>
          <w:szCs w:val="21"/>
        </w:rPr>
        <w:t>（</w:t>
      </w:r>
      <w:r>
        <w:rPr>
          <w:rStyle w:val="138"/>
          <w:rFonts w:hint="eastAsia" w:ascii="宋体" w:hAnsi="宋体" w:cs="宋体"/>
          <w:color w:val="auto"/>
          <w:kern w:val="0"/>
          <w:szCs w:val="21"/>
        </w:rPr>
        <w:t>￥</w:t>
      </w:r>
      <w:r>
        <w:rPr>
          <w:rStyle w:val="138"/>
          <w:rFonts w:hint="eastAsia" w:ascii="宋体" w:hAnsi="宋体"/>
          <w:color w:val="auto"/>
          <w:kern w:val="0"/>
          <w:szCs w:val="21"/>
          <w:u w:val="single"/>
        </w:rPr>
        <w:t xml:space="preserve">      </w:t>
      </w:r>
      <w:r>
        <w:rPr>
          <w:rStyle w:val="138"/>
          <w:rFonts w:hint="eastAsia" w:ascii="宋体" w:hAnsi="宋体"/>
          <w:color w:val="auto"/>
          <w:kern w:val="0"/>
          <w:szCs w:val="21"/>
          <w:u w:val="single"/>
          <w:lang w:val="en-US" w:eastAsia="zh-CN"/>
        </w:rPr>
        <w:t xml:space="preserve">   </w:t>
      </w:r>
      <w:r>
        <w:rPr>
          <w:rStyle w:val="138"/>
          <w:rFonts w:hint="eastAsia" w:ascii="宋体" w:hAnsi="宋体"/>
          <w:color w:val="auto"/>
          <w:kern w:val="0"/>
          <w:szCs w:val="21"/>
          <w:u w:val="single"/>
        </w:rPr>
        <w:t xml:space="preserve"> </w:t>
      </w:r>
      <w:r>
        <w:rPr>
          <w:rStyle w:val="138"/>
          <w:rFonts w:hint="eastAsia" w:ascii="宋体" w:hAnsi="宋体"/>
          <w:color w:val="auto"/>
          <w:kern w:val="0"/>
          <w:szCs w:val="21"/>
          <w:u w:val="none"/>
          <w:lang w:val="en-US" w:eastAsia="zh-CN"/>
        </w:rPr>
        <w:t>元/公里</w:t>
      </w:r>
      <w:r>
        <w:rPr>
          <w:rStyle w:val="138"/>
          <w:rFonts w:ascii="宋体" w:hAnsi="宋体"/>
          <w:color w:val="auto"/>
          <w:kern w:val="0"/>
          <w:szCs w:val="21"/>
        </w:rPr>
        <w:t>）的投标总报价</w:t>
      </w:r>
      <w:r>
        <w:rPr>
          <w:rStyle w:val="138"/>
          <w:rFonts w:hint="eastAsia" w:ascii="宋体" w:hAnsi="宋体"/>
          <w:color w:val="auto"/>
          <w:kern w:val="0"/>
          <w:szCs w:val="21"/>
          <w:lang w:val="en-US" w:eastAsia="zh-CN"/>
        </w:rPr>
        <w:t>进行报价</w:t>
      </w:r>
      <w:r>
        <w:rPr>
          <w:rStyle w:val="138"/>
          <w:rFonts w:ascii="宋体" w:hAnsi="宋体"/>
          <w:color w:val="auto"/>
          <w:kern w:val="0"/>
          <w:szCs w:val="21"/>
        </w:rPr>
        <w:t>。</w:t>
      </w:r>
      <w:r>
        <w:rPr>
          <w:rStyle w:val="242"/>
          <w:rFonts w:ascii="宋体" w:hAnsi="宋体" w:eastAsia="宋体"/>
          <w:color w:val="auto"/>
        </w:rPr>
        <w:t>该工程项目经理为</w:t>
      </w:r>
      <w:r>
        <w:rPr>
          <w:rStyle w:val="242"/>
          <w:rFonts w:ascii="宋体" w:hAnsi="宋体" w:eastAsia="宋体"/>
          <w:color w:val="auto"/>
          <w:u w:val="single"/>
        </w:rPr>
        <w:t xml:space="preserve">    </w:t>
      </w:r>
      <w:r>
        <w:rPr>
          <w:rStyle w:val="242"/>
          <w:rFonts w:hint="eastAsia" w:ascii="宋体" w:hAnsi="宋体"/>
          <w:color w:val="auto"/>
          <w:u w:val="single"/>
          <w:lang w:val="en-US" w:eastAsia="zh-CN"/>
        </w:rPr>
        <w:t xml:space="preserve">      </w:t>
      </w:r>
      <w:r>
        <w:rPr>
          <w:rStyle w:val="242"/>
          <w:rFonts w:ascii="宋体" w:hAnsi="宋体" w:eastAsia="宋体"/>
          <w:color w:val="auto"/>
          <w:u w:val="single"/>
        </w:rPr>
        <w:t xml:space="preserve">  </w:t>
      </w:r>
      <w:r>
        <w:rPr>
          <w:rStyle w:val="138"/>
          <w:rFonts w:ascii="宋体" w:hAnsi="宋体"/>
          <w:color w:val="auto"/>
          <w:kern w:val="0"/>
          <w:szCs w:val="21"/>
        </w:rPr>
        <w:t>。工期</w:t>
      </w:r>
      <w:r>
        <w:rPr>
          <w:rStyle w:val="138"/>
          <w:rFonts w:hint="eastAsia" w:ascii="宋体" w:hAnsi="宋体"/>
          <w:color w:val="auto"/>
          <w:kern w:val="0"/>
          <w:szCs w:val="21"/>
          <w:u w:val="single"/>
        </w:rPr>
        <w:t xml:space="preserve">      </w:t>
      </w:r>
      <w:r>
        <w:rPr>
          <w:rStyle w:val="138"/>
          <w:rFonts w:ascii="宋体" w:hAnsi="宋体"/>
          <w:color w:val="auto"/>
          <w:kern w:val="0"/>
          <w:szCs w:val="21"/>
        </w:rPr>
        <w:t>日历天， 按合同约定实施和完成承包工程，修补工程中的任何缺陷，工程质量达到</w:t>
      </w:r>
      <w:r>
        <w:rPr>
          <w:rStyle w:val="138"/>
          <w:rFonts w:hint="eastAsia" w:ascii="宋体" w:hAnsi="宋体"/>
          <w:color w:val="auto"/>
          <w:kern w:val="0"/>
          <w:szCs w:val="21"/>
          <w:u w:val="single"/>
        </w:rPr>
        <w:t xml:space="preserve">   </w:t>
      </w:r>
      <w:r>
        <w:rPr>
          <w:rStyle w:val="138"/>
          <w:rFonts w:hint="eastAsia" w:ascii="宋体" w:hAnsi="宋体"/>
          <w:color w:val="auto"/>
          <w:kern w:val="0"/>
          <w:szCs w:val="21"/>
          <w:u w:val="single"/>
          <w:lang w:val="en-US" w:eastAsia="zh-CN"/>
        </w:rPr>
        <w:t xml:space="preserve">  </w:t>
      </w:r>
      <w:r>
        <w:rPr>
          <w:rStyle w:val="138"/>
          <w:rFonts w:hint="eastAsia" w:ascii="宋体" w:hAnsi="宋体"/>
          <w:color w:val="auto"/>
          <w:kern w:val="0"/>
          <w:szCs w:val="21"/>
          <w:u w:val="single"/>
        </w:rPr>
        <w:t xml:space="preserve">  </w:t>
      </w:r>
      <w:r>
        <w:rPr>
          <w:rStyle w:val="138"/>
          <w:rFonts w:ascii="宋体" w:hAnsi="宋体"/>
          <w:color w:val="auto"/>
          <w:kern w:val="0"/>
          <w:szCs w:val="21"/>
        </w:rPr>
        <w:t>。</w:t>
      </w:r>
    </w:p>
    <w:p w14:paraId="7315853F">
      <w:pPr>
        <w:spacing w:before="15"/>
        <w:ind w:left="540" w:right="-20"/>
        <w:jc w:val="left"/>
        <w:rPr>
          <w:rStyle w:val="138"/>
          <w:rFonts w:ascii="宋体" w:hAnsi="宋体"/>
          <w:color w:val="auto"/>
          <w:kern w:val="0"/>
          <w:szCs w:val="21"/>
        </w:rPr>
      </w:pPr>
      <w:r>
        <w:rPr>
          <w:rStyle w:val="138"/>
          <w:rFonts w:ascii="宋体" w:hAnsi="宋体"/>
          <w:color w:val="auto"/>
          <w:kern w:val="0"/>
          <w:szCs w:val="21"/>
        </w:rPr>
        <w:t>2．我方承诺在投标有效期内不修改、撤销</w:t>
      </w:r>
      <w:r>
        <w:rPr>
          <w:rStyle w:val="138"/>
          <w:rFonts w:hint="eastAsia" w:ascii="宋体" w:hAnsi="宋体"/>
          <w:color w:val="auto"/>
          <w:kern w:val="0"/>
          <w:szCs w:val="21"/>
          <w:lang w:eastAsia="zh-CN"/>
        </w:rPr>
        <w:t>竞标文件</w:t>
      </w:r>
      <w:r>
        <w:rPr>
          <w:rStyle w:val="138"/>
          <w:rFonts w:ascii="宋体" w:hAnsi="宋体"/>
          <w:color w:val="auto"/>
          <w:kern w:val="0"/>
          <w:szCs w:val="21"/>
        </w:rPr>
        <w:t>。</w:t>
      </w:r>
    </w:p>
    <w:p w14:paraId="5824EE34">
      <w:pPr>
        <w:spacing w:before="10" w:line="100" w:lineRule="exact"/>
        <w:jc w:val="left"/>
        <w:rPr>
          <w:rStyle w:val="138"/>
          <w:rFonts w:ascii="宋体" w:hAnsi="宋体"/>
          <w:color w:val="auto"/>
          <w:kern w:val="0"/>
          <w:sz w:val="10"/>
          <w:szCs w:val="10"/>
        </w:rPr>
      </w:pPr>
    </w:p>
    <w:p w14:paraId="19A23AB0">
      <w:pPr>
        <w:ind w:left="540" w:right="-20"/>
        <w:jc w:val="left"/>
        <w:rPr>
          <w:rStyle w:val="138"/>
          <w:rFonts w:ascii="宋体" w:hAnsi="宋体"/>
          <w:color w:val="auto"/>
          <w:kern w:val="0"/>
          <w:szCs w:val="21"/>
        </w:rPr>
      </w:pPr>
      <w:r>
        <w:rPr>
          <w:rStyle w:val="138"/>
          <w:rFonts w:ascii="宋体" w:hAnsi="宋体"/>
          <w:color w:val="auto"/>
          <w:kern w:val="0"/>
          <w:szCs w:val="21"/>
        </w:rPr>
        <w:t>3．如我方中标：</w:t>
      </w:r>
    </w:p>
    <w:p w14:paraId="2A4F39B2">
      <w:pPr>
        <w:spacing w:before="11" w:line="100" w:lineRule="exact"/>
        <w:jc w:val="left"/>
        <w:rPr>
          <w:rStyle w:val="138"/>
          <w:rFonts w:ascii="宋体" w:hAnsi="宋体"/>
          <w:color w:val="auto"/>
          <w:kern w:val="0"/>
          <w:sz w:val="10"/>
          <w:szCs w:val="10"/>
        </w:rPr>
      </w:pPr>
    </w:p>
    <w:p w14:paraId="78042468">
      <w:pPr>
        <w:spacing w:before="11" w:line="100" w:lineRule="exact"/>
        <w:ind w:firstLine="480"/>
        <w:jc w:val="left"/>
        <w:rPr>
          <w:rStyle w:val="138"/>
          <w:rFonts w:ascii="宋体" w:hAnsi="宋体"/>
          <w:color w:val="auto"/>
          <w:kern w:val="0"/>
          <w:sz w:val="10"/>
          <w:szCs w:val="10"/>
        </w:rPr>
      </w:pPr>
    </w:p>
    <w:p w14:paraId="4113C81D">
      <w:pPr>
        <w:spacing w:line="300" w:lineRule="atLeast"/>
        <w:ind w:left="540" w:right="370"/>
        <w:jc w:val="left"/>
        <w:rPr>
          <w:rStyle w:val="138"/>
          <w:rFonts w:ascii="宋体" w:hAnsi="宋体"/>
          <w:color w:val="auto"/>
          <w:kern w:val="0"/>
          <w:szCs w:val="21"/>
        </w:rPr>
      </w:pPr>
      <w:r>
        <w:rPr>
          <w:rStyle w:val="138"/>
          <w:rFonts w:ascii="宋体" w:hAnsi="宋体"/>
          <w:color w:val="auto"/>
          <w:kern w:val="0"/>
          <w:szCs w:val="21"/>
        </w:rPr>
        <w:t>（1）我方承诺在收到中标通知书后，在中标通知书规定的期限内与你方签订合同。</w:t>
      </w:r>
    </w:p>
    <w:p w14:paraId="3F82374B">
      <w:pPr>
        <w:spacing w:before="11" w:line="100" w:lineRule="exact"/>
        <w:jc w:val="left"/>
        <w:rPr>
          <w:rStyle w:val="138"/>
          <w:rFonts w:ascii="宋体" w:hAnsi="宋体"/>
          <w:color w:val="auto"/>
          <w:kern w:val="0"/>
          <w:szCs w:val="21"/>
        </w:rPr>
      </w:pPr>
    </w:p>
    <w:p w14:paraId="6BB6F138">
      <w:pPr>
        <w:spacing w:line="300" w:lineRule="atLeast"/>
        <w:ind w:left="540" w:right="430"/>
        <w:jc w:val="left"/>
        <w:rPr>
          <w:rStyle w:val="138"/>
          <w:rFonts w:ascii="宋体" w:hAnsi="宋体"/>
          <w:color w:val="auto"/>
          <w:kern w:val="0"/>
          <w:szCs w:val="21"/>
        </w:rPr>
      </w:pPr>
      <w:r>
        <w:rPr>
          <w:rStyle w:val="138"/>
          <w:rFonts w:ascii="宋体" w:hAnsi="宋体"/>
          <w:color w:val="auto"/>
          <w:kern w:val="0"/>
          <w:szCs w:val="21"/>
        </w:rPr>
        <w:t>（</w:t>
      </w:r>
      <w:r>
        <w:rPr>
          <w:rStyle w:val="138"/>
          <w:rFonts w:hint="eastAsia" w:ascii="宋体" w:hAnsi="宋体"/>
          <w:color w:val="auto"/>
          <w:kern w:val="0"/>
          <w:szCs w:val="21"/>
        </w:rPr>
        <w:t>2</w:t>
      </w:r>
      <w:r>
        <w:rPr>
          <w:rStyle w:val="138"/>
          <w:rFonts w:ascii="宋体" w:hAnsi="宋体"/>
          <w:color w:val="auto"/>
          <w:kern w:val="0"/>
          <w:szCs w:val="21"/>
        </w:rPr>
        <w:t>）我方承诺按照</w:t>
      </w:r>
      <w:r>
        <w:rPr>
          <w:rStyle w:val="138"/>
          <w:rFonts w:hint="eastAsia" w:ascii="宋体" w:hAnsi="宋体"/>
          <w:color w:val="auto"/>
          <w:kern w:val="0"/>
          <w:szCs w:val="21"/>
          <w:lang w:eastAsia="zh-CN"/>
        </w:rPr>
        <w:t>竞争性比选文件</w:t>
      </w:r>
      <w:r>
        <w:rPr>
          <w:rStyle w:val="138"/>
          <w:rFonts w:ascii="宋体" w:hAnsi="宋体"/>
          <w:color w:val="auto"/>
          <w:kern w:val="0"/>
          <w:szCs w:val="21"/>
        </w:rPr>
        <w:t>规定向你方递交履约担保。</w:t>
      </w:r>
    </w:p>
    <w:p w14:paraId="1C4AF261">
      <w:pPr>
        <w:spacing w:before="11" w:line="100" w:lineRule="exact"/>
        <w:ind w:firstLine="480"/>
        <w:jc w:val="left"/>
        <w:rPr>
          <w:rStyle w:val="138"/>
          <w:rFonts w:ascii="宋体" w:hAnsi="宋体"/>
          <w:color w:val="auto"/>
          <w:kern w:val="0"/>
          <w:szCs w:val="21"/>
        </w:rPr>
      </w:pPr>
    </w:p>
    <w:p w14:paraId="640D1BF9">
      <w:pPr>
        <w:spacing w:line="300" w:lineRule="atLeast"/>
        <w:ind w:left="540" w:right="430"/>
        <w:jc w:val="left"/>
        <w:rPr>
          <w:rStyle w:val="138"/>
          <w:rFonts w:ascii="宋体" w:hAnsi="宋体"/>
          <w:color w:val="auto"/>
          <w:kern w:val="0"/>
          <w:szCs w:val="21"/>
        </w:rPr>
      </w:pPr>
      <w:r>
        <w:rPr>
          <w:rStyle w:val="138"/>
          <w:rFonts w:ascii="宋体" w:hAnsi="宋体"/>
          <w:color w:val="auto"/>
          <w:kern w:val="0"/>
          <w:szCs w:val="21"/>
        </w:rPr>
        <w:t>（</w:t>
      </w:r>
      <w:r>
        <w:rPr>
          <w:rStyle w:val="138"/>
          <w:rFonts w:hint="eastAsia" w:ascii="宋体" w:hAnsi="宋体"/>
          <w:color w:val="auto"/>
          <w:kern w:val="0"/>
          <w:szCs w:val="21"/>
        </w:rPr>
        <w:t>3</w:t>
      </w:r>
      <w:r>
        <w:rPr>
          <w:rStyle w:val="138"/>
          <w:rFonts w:ascii="宋体" w:hAnsi="宋体"/>
          <w:color w:val="auto"/>
          <w:kern w:val="0"/>
          <w:szCs w:val="21"/>
        </w:rPr>
        <w:t>）我方承诺在合同约定的期限内完成并移交全部合同工程。</w:t>
      </w:r>
    </w:p>
    <w:p w14:paraId="258B8530">
      <w:pPr>
        <w:spacing w:before="10" w:line="100" w:lineRule="exact"/>
        <w:jc w:val="left"/>
        <w:rPr>
          <w:rStyle w:val="138"/>
          <w:rFonts w:ascii="宋体" w:hAnsi="宋体"/>
          <w:color w:val="auto"/>
          <w:kern w:val="0"/>
          <w:sz w:val="10"/>
          <w:szCs w:val="10"/>
        </w:rPr>
      </w:pPr>
    </w:p>
    <w:p w14:paraId="2B7FC4E8">
      <w:pPr>
        <w:spacing w:line="352" w:lineRule="auto"/>
        <w:ind w:left="120" w:right="-9" w:firstLine="420"/>
        <w:rPr>
          <w:rStyle w:val="138"/>
          <w:rFonts w:ascii="宋体" w:hAnsi="宋体"/>
          <w:color w:val="auto"/>
          <w:kern w:val="0"/>
          <w:szCs w:val="21"/>
        </w:rPr>
      </w:pPr>
      <w:r>
        <w:rPr>
          <w:rStyle w:val="138"/>
          <w:rFonts w:ascii="宋体" w:hAnsi="宋体"/>
          <w:color w:val="auto"/>
          <w:kern w:val="0"/>
          <w:szCs w:val="21"/>
        </w:rPr>
        <w:t>4．我方在此声明，所递交的</w:t>
      </w:r>
      <w:r>
        <w:rPr>
          <w:rStyle w:val="138"/>
          <w:rFonts w:hint="eastAsia" w:ascii="宋体" w:hAnsi="宋体"/>
          <w:color w:val="auto"/>
          <w:kern w:val="0"/>
          <w:szCs w:val="21"/>
          <w:lang w:eastAsia="zh-CN"/>
        </w:rPr>
        <w:t>竞标文件</w:t>
      </w:r>
      <w:r>
        <w:rPr>
          <w:rStyle w:val="138"/>
          <w:rFonts w:ascii="宋体" w:hAnsi="宋体"/>
          <w:color w:val="auto"/>
          <w:kern w:val="0"/>
          <w:szCs w:val="21"/>
        </w:rPr>
        <w:t>及有关资料内容完整、真实和准确，且不存在第二章“投标人须知”第 1.4.3 项规定的任何一种情形。</w:t>
      </w:r>
    </w:p>
    <w:p w14:paraId="03C613DD">
      <w:pPr>
        <w:spacing w:line="354" w:lineRule="auto"/>
        <w:ind w:left="120" w:right="-9" w:firstLine="420"/>
        <w:jc w:val="left"/>
        <w:rPr>
          <w:rStyle w:val="138"/>
          <w:rFonts w:ascii="宋体" w:hAnsi="宋体"/>
          <w:color w:val="auto"/>
          <w:kern w:val="0"/>
          <w:szCs w:val="21"/>
        </w:rPr>
      </w:pPr>
    </w:p>
    <w:p w14:paraId="3F42B2CD">
      <w:pPr>
        <w:tabs>
          <w:tab w:val="left" w:pos="4940"/>
        </w:tabs>
        <w:ind w:left="540" w:right="-20"/>
        <w:jc w:val="left"/>
        <w:rPr>
          <w:rStyle w:val="138"/>
          <w:rFonts w:ascii="宋体" w:hAnsi="宋体"/>
          <w:color w:val="auto"/>
          <w:kern w:val="0"/>
          <w:szCs w:val="21"/>
        </w:rPr>
      </w:pPr>
      <w:r>
        <w:rPr>
          <w:rStyle w:val="138"/>
          <w:rFonts w:ascii="宋体" w:hAnsi="宋体"/>
          <w:color w:val="auto"/>
          <w:kern w:val="0"/>
          <w:szCs w:val="21"/>
        </w:rPr>
        <w:t>5．</w:t>
      </w:r>
      <w:r>
        <w:rPr>
          <w:rStyle w:val="138"/>
          <w:rFonts w:ascii="宋体" w:hAnsi="宋体"/>
          <w:color w:val="auto"/>
          <w:kern w:val="0"/>
          <w:szCs w:val="21"/>
          <w:u w:val="single"/>
        </w:rPr>
        <w:tab/>
      </w:r>
      <w:r>
        <w:rPr>
          <w:rStyle w:val="138"/>
          <w:rFonts w:ascii="宋体" w:hAnsi="宋体"/>
          <w:color w:val="auto"/>
          <w:kern w:val="0"/>
          <w:szCs w:val="21"/>
        </w:rPr>
        <w:t>（其他补充说明）。</w:t>
      </w:r>
    </w:p>
    <w:p w14:paraId="43D5B032">
      <w:pPr>
        <w:tabs>
          <w:tab w:val="left" w:pos="7140"/>
          <w:tab w:val="left" w:pos="7560"/>
          <w:tab w:val="left" w:pos="8300"/>
        </w:tabs>
        <w:spacing w:line="370" w:lineRule="auto"/>
        <w:ind w:right="210" w:firstLine="1984" w:firstLineChars="945"/>
        <w:rPr>
          <w:rStyle w:val="138"/>
          <w:rFonts w:ascii="宋体" w:hAnsi="宋体"/>
          <w:color w:val="auto"/>
          <w:kern w:val="0"/>
          <w:szCs w:val="21"/>
        </w:rPr>
      </w:pPr>
    </w:p>
    <w:p w14:paraId="2539B4D9">
      <w:pPr>
        <w:tabs>
          <w:tab w:val="left" w:pos="7140"/>
          <w:tab w:val="left" w:pos="7560"/>
          <w:tab w:val="left" w:pos="8300"/>
        </w:tabs>
        <w:spacing w:line="370" w:lineRule="auto"/>
        <w:ind w:right="210" w:firstLine="2835" w:firstLineChars="1350"/>
        <w:rPr>
          <w:rStyle w:val="138"/>
          <w:rFonts w:ascii="宋体" w:hAnsi="宋体"/>
          <w:color w:val="auto"/>
          <w:kern w:val="0"/>
          <w:szCs w:val="21"/>
        </w:rPr>
      </w:pPr>
    </w:p>
    <w:p w14:paraId="1FAACDB5">
      <w:pPr>
        <w:tabs>
          <w:tab w:val="left" w:pos="7140"/>
          <w:tab w:val="left" w:pos="7560"/>
          <w:tab w:val="left" w:pos="8300"/>
        </w:tabs>
        <w:spacing w:line="370" w:lineRule="auto"/>
        <w:ind w:right="210" w:firstLine="1984" w:firstLineChars="945"/>
        <w:rPr>
          <w:rStyle w:val="138"/>
          <w:rFonts w:ascii="宋体" w:hAnsi="宋体"/>
          <w:color w:val="auto"/>
          <w:kern w:val="0"/>
          <w:szCs w:val="21"/>
        </w:rPr>
      </w:pPr>
      <w:r>
        <w:rPr>
          <w:rStyle w:val="138"/>
          <w:rFonts w:ascii="宋体" w:hAnsi="宋体"/>
          <w:color w:val="auto"/>
          <w:kern w:val="0"/>
          <w:szCs w:val="21"/>
        </w:rPr>
        <w:t>投  标  人：</w:t>
      </w:r>
      <w:r>
        <w:rPr>
          <w:rStyle w:val="138"/>
          <w:rFonts w:ascii="宋体" w:hAnsi="宋体"/>
          <w:color w:val="auto"/>
          <w:kern w:val="0"/>
          <w:szCs w:val="21"/>
          <w:u w:val="single"/>
        </w:rPr>
        <w:t xml:space="preserve">             　　　　　     </w:t>
      </w:r>
      <w:r>
        <w:rPr>
          <w:rStyle w:val="138"/>
          <w:rFonts w:ascii="宋体" w:hAnsi="宋体"/>
          <w:color w:val="auto"/>
          <w:kern w:val="0"/>
          <w:szCs w:val="21"/>
        </w:rPr>
        <w:t xml:space="preserve">（盖单位章） </w:t>
      </w:r>
    </w:p>
    <w:p w14:paraId="64A45BD7">
      <w:pPr>
        <w:tabs>
          <w:tab w:val="left" w:pos="7140"/>
          <w:tab w:val="left" w:pos="7560"/>
          <w:tab w:val="left" w:pos="8300"/>
        </w:tabs>
        <w:spacing w:line="370" w:lineRule="auto"/>
        <w:ind w:right="210" w:firstLine="1995" w:firstLineChars="950"/>
        <w:rPr>
          <w:rStyle w:val="138"/>
          <w:rFonts w:ascii="宋体" w:hAnsi="宋体"/>
          <w:color w:val="auto"/>
          <w:kern w:val="0"/>
          <w:szCs w:val="21"/>
        </w:rPr>
      </w:pPr>
      <w:r>
        <w:rPr>
          <w:rStyle w:val="138"/>
          <w:rFonts w:ascii="宋体" w:hAnsi="宋体"/>
          <w:color w:val="auto"/>
          <w:kern w:val="0"/>
          <w:szCs w:val="21"/>
        </w:rPr>
        <w:t>法定代表人或其委托代理人：</w:t>
      </w:r>
      <w:r>
        <w:rPr>
          <w:rStyle w:val="138"/>
          <w:rFonts w:ascii="宋体" w:hAnsi="宋体"/>
          <w:color w:val="auto"/>
          <w:kern w:val="0"/>
          <w:szCs w:val="21"/>
          <w:u w:val="single"/>
        </w:rPr>
        <w:tab/>
      </w:r>
      <w:r>
        <w:rPr>
          <w:rStyle w:val="138"/>
          <w:rFonts w:ascii="宋体" w:hAnsi="宋体"/>
          <w:color w:val="auto"/>
          <w:kern w:val="0"/>
          <w:szCs w:val="21"/>
        </w:rPr>
        <w:t xml:space="preserve">（签字） </w:t>
      </w:r>
    </w:p>
    <w:p w14:paraId="7EDB8132">
      <w:pPr>
        <w:tabs>
          <w:tab w:val="left" w:pos="7035"/>
          <w:tab w:val="left" w:pos="7560"/>
          <w:tab w:val="left" w:pos="8300"/>
        </w:tabs>
        <w:spacing w:line="370" w:lineRule="auto"/>
        <w:ind w:right="210" w:firstLine="1984" w:firstLineChars="945"/>
        <w:rPr>
          <w:rStyle w:val="138"/>
          <w:rFonts w:ascii="宋体" w:hAnsi="宋体"/>
          <w:color w:val="auto"/>
          <w:kern w:val="0"/>
          <w:szCs w:val="21"/>
        </w:rPr>
      </w:pPr>
      <w:r>
        <w:rPr>
          <w:rStyle w:val="138"/>
          <w:rFonts w:ascii="宋体" w:hAnsi="宋体"/>
          <w:color w:val="auto"/>
          <w:kern w:val="0"/>
          <w:szCs w:val="21"/>
        </w:rPr>
        <w:t>地址：</w:t>
      </w:r>
      <w:r>
        <w:rPr>
          <w:rStyle w:val="138"/>
          <w:rFonts w:ascii="宋体" w:hAnsi="宋体"/>
          <w:color w:val="auto"/>
          <w:kern w:val="0"/>
          <w:szCs w:val="21"/>
          <w:u w:val="single"/>
        </w:rPr>
        <w:tab/>
      </w:r>
    </w:p>
    <w:p w14:paraId="0CEBFF87">
      <w:pPr>
        <w:tabs>
          <w:tab w:val="left" w:pos="8300"/>
        </w:tabs>
        <w:spacing w:before="1"/>
        <w:ind w:left="1985" w:right="-20"/>
        <w:jc w:val="left"/>
        <w:rPr>
          <w:rStyle w:val="138"/>
          <w:rFonts w:ascii="宋体" w:hAnsi="宋体"/>
          <w:color w:val="auto"/>
          <w:kern w:val="0"/>
          <w:szCs w:val="21"/>
        </w:rPr>
      </w:pPr>
      <w:r>
        <w:rPr>
          <w:rStyle w:val="138"/>
          <w:rFonts w:ascii="宋体" w:hAnsi="宋体"/>
          <w:color w:val="auto"/>
          <w:kern w:val="0"/>
          <w:szCs w:val="21"/>
        </w:rPr>
        <w:t>网址：</w:t>
      </w:r>
      <w:r>
        <w:rPr>
          <w:rStyle w:val="138"/>
          <w:rFonts w:ascii="宋体" w:hAnsi="宋体"/>
          <w:color w:val="auto"/>
          <w:kern w:val="0"/>
          <w:szCs w:val="21"/>
          <w:u w:val="single"/>
        </w:rPr>
        <w:t xml:space="preserve">                          　</w:t>
      </w:r>
      <w:r>
        <w:rPr>
          <w:rStyle w:val="138"/>
          <w:rFonts w:ascii="宋体" w:hAnsi="宋体"/>
          <w:color w:val="auto"/>
          <w:kern w:val="0"/>
          <w:szCs w:val="21"/>
        </w:rPr>
        <w:t>　　　　　　　　　</w:t>
      </w:r>
    </w:p>
    <w:p w14:paraId="6B76BF66">
      <w:pPr>
        <w:spacing w:before="14" w:line="200" w:lineRule="exact"/>
        <w:jc w:val="left"/>
        <w:rPr>
          <w:rStyle w:val="138"/>
          <w:rFonts w:ascii="宋体" w:hAnsi="宋体"/>
          <w:color w:val="auto"/>
          <w:kern w:val="0"/>
          <w:sz w:val="20"/>
          <w:szCs w:val="20"/>
        </w:rPr>
      </w:pPr>
    </w:p>
    <w:p w14:paraId="06798515">
      <w:pPr>
        <w:tabs>
          <w:tab w:val="left" w:pos="8300"/>
        </w:tabs>
        <w:spacing w:line="220" w:lineRule="exact"/>
        <w:ind w:left="1985" w:right="-20"/>
        <w:jc w:val="left"/>
        <w:rPr>
          <w:rStyle w:val="138"/>
          <w:rFonts w:ascii="宋体" w:hAnsi="宋体"/>
          <w:color w:val="auto"/>
          <w:kern w:val="0"/>
          <w:szCs w:val="21"/>
        </w:rPr>
      </w:pPr>
      <w:r>
        <w:rPr>
          <w:rStyle w:val="138"/>
          <w:rFonts w:ascii="宋体" w:hAnsi="宋体"/>
          <w:color w:val="auto"/>
          <w:kern w:val="0"/>
          <w:szCs w:val="21"/>
        </w:rPr>
        <w:t>电话：</w:t>
      </w:r>
      <w:r>
        <w:rPr>
          <w:rStyle w:val="138"/>
          <w:rFonts w:ascii="宋体" w:hAnsi="宋体"/>
          <w:color w:val="auto"/>
          <w:kern w:val="0"/>
          <w:szCs w:val="21"/>
          <w:u w:val="single"/>
        </w:rPr>
        <w:t>　　　　　　　　　　　　　　　　　　　　</w:t>
      </w:r>
    </w:p>
    <w:p w14:paraId="03B1AB2C">
      <w:pPr>
        <w:spacing w:before="13" w:line="200" w:lineRule="exact"/>
        <w:jc w:val="left"/>
        <w:rPr>
          <w:rStyle w:val="138"/>
          <w:rFonts w:ascii="宋体" w:hAnsi="宋体"/>
          <w:color w:val="auto"/>
          <w:kern w:val="0"/>
          <w:sz w:val="20"/>
          <w:szCs w:val="20"/>
        </w:rPr>
      </w:pPr>
    </w:p>
    <w:p w14:paraId="4D3DF53D">
      <w:pPr>
        <w:tabs>
          <w:tab w:val="left" w:pos="8300"/>
        </w:tabs>
        <w:spacing w:line="220" w:lineRule="exact"/>
        <w:ind w:left="1985" w:right="-20"/>
        <w:jc w:val="left"/>
        <w:rPr>
          <w:rStyle w:val="138"/>
          <w:rFonts w:ascii="宋体" w:hAnsi="宋体"/>
          <w:color w:val="auto"/>
          <w:kern w:val="0"/>
          <w:szCs w:val="21"/>
        </w:rPr>
      </w:pPr>
      <w:r>
        <w:rPr>
          <w:rStyle w:val="138"/>
          <w:rFonts w:ascii="宋体" w:hAnsi="宋体"/>
          <w:color w:val="auto"/>
          <w:kern w:val="0"/>
          <w:szCs w:val="21"/>
        </w:rPr>
        <w:t>传真：</w:t>
      </w:r>
      <w:r>
        <w:rPr>
          <w:rStyle w:val="138"/>
          <w:rFonts w:ascii="宋体" w:hAnsi="宋体"/>
          <w:color w:val="auto"/>
          <w:kern w:val="0"/>
          <w:szCs w:val="21"/>
          <w:u w:val="single"/>
        </w:rPr>
        <w:t>　　　　　　　　　　　　　　　　　　　　</w:t>
      </w:r>
    </w:p>
    <w:p w14:paraId="6071EF10">
      <w:pPr>
        <w:tabs>
          <w:tab w:val="left" w:pos="8300"/>
        </w:tabs>
        <w:spacing w:line="220" w:lineRule="exact"/>
        <w:ind w:left="3796" w:right="-20"/>
        <w:jc w:val="left"/>
        <w:rPr>
          <w:rStyle w:val="138"/>
          <w:rFonts w:ascii="宋体" w:hAnsi="宋体"/>
          <w:color w:val="auto"/>
          <w:kern w:val="0"/>
          <w:szCs w:val="21"/>
        </w:rPr>
      </w:pPr>
    </w:p>
    <w:p w14:paraId="57AB5BC8">
      <w:pPr>
        <w:tabs>
          <w:tab w:val="left" w:pos="8300"/>
        </w:tabs>
        <w:spacing w:line="220" w:lineRule="exact"/>
        <w:ind w:left="1985" w:right="-20"/>
        <w:jc w:val="left"/>
        <w:rPr>
          <w:rStyle w:val="138"/>
          <w:rFonts w:ascii="宋体" w:hAnsi="宋体"/>
          <w:color w:val="auto"/>
          <w:kern w:val="0"/>
          <w:sz w:val="20"/>
          <w:szCs w:val="20"/>
        </w:rPr>
      </w:pPr>
      <w:r>
        <w:rPr>
          <w:rStyle w:val="138"/>
          <w:rFonts w:ascii="宋体" w:hAnsi="宋体"/>
          <w:color w:val="auto"/>
          <w:kern w:val="0"/>
          <w:szCs w:val="21"/>
        </w:rPr>
        <w:t>邮政编码：</w:t>
      </w:r>
      <w:r>
        <w:rPr>
          <w:rStyle w:val="138"/>
          <w:rFonts w:ascii="宋体" w:hAnsi="宋体"/>
          <w:color w:val="auto"/>
          <w:w w:val="200"/>
          <w:kern w:val="0"/>
          <w:szCs w:val="21"/>
          <w:u w:val="single"/>
        </w:rPr>
        <w:t>　　　　　　　　　</w:t>
      </w:r>
    </w:p>
    <w:p w14:paraId="0D4CF92F">
      <w:pPr>
        <w:spacing w:line="200" w:lineRule="exact"/>
        <w:jc w:val="left"/>
        <w:rPr>
          <w:rStyle w:val="138"/>
          <w:rFonts w:ascii="宋体" w:hAnsi="宋体"/>
          <w:color w:val="auto"/>
          <w:kern w:val="0"/>
          <w:sz w:val="20"/>
          <w:szCs w:val="20"/>
        </w:rPr>
      </w:pPr>
    </w:p>
    <w:p w14:paraId="23E10154">
      <w:pPr>
        <w:spacing w:before="14" w:line="240" w:lineRule="exact"/>
        <w:jc w:val="left"/>
        <w:rPr>
          <w:rStyle w:val="138"/>
          <w:rFonts w:ascii="宋体" w:hAnsi="宋体"/>
          <w:color w:val="auto"/>
          <w:kern w:val="0"/>
          <w:sz w:val="24"/>
        </w:rPr>
      </w:pPr>
    </w:p>
    <w:p w14:paraId="2313FF66">
      <w:pPr>
        <w:tabs>
          <w:tab w:val="left" w:pos="6000"/>
          <w:tab w:val="left" w:pos="7040"/>
          <w:tab w:val="left" w:pos="8100"/>
        </w:tabs>
        <w:spacing w:line="220" w:lineRule="exact"/>
        <w:ind w:right="-20" w:firstLine="5964" w:firstLineChars="2840"/>
        <w:jc w:val="left"/>
        <w:rPr>
          <w:rStyle w:val="138"/>
          <w:rFonts w:ascii="宋体" w:hAnsi="宋体"/>
          <w:color w:val="auto"/>
          <w:kern w:val="0"/>
          <w:szCs w:val="21"/>
        </w:rPr>
      </w:pPr>
    </w:p>
    <w:p w14:paraId="276D9766">
      <w:pPr>
        <w:tabs>
          <w:tab w:val="left" w:pos="6000"/>
          <w:tab w:val="left" w:pos="7040"/>
          <w:tab w:val="left" w:pos="8100"/>
        </w:tabs>
        <w:spacing w:line="220" w:lineRule="exact"/>
        <w:ind w:right="-20" w:firstLine="5964" w:firstLineChars="2840"/>
        <w:jc w:val="left"/>
        <w:rPr>
          <w:rStyle w:val="138"/>
          <w:rFonts w:ascii="宋体" w:hAnsi="宋体"/>
          <w:color w:val="auto"/>
          <w:kern w:val="0"/>
          <w:szCs w:val="21"/>
        </w:rPr>
      </w:pPr>
      <w:r>
        <w:rPr>
          <w:rStyle w:val="138"/>
          <w:rFonts w:ascii="宋体" w:hAnsi="宋体"/>
          <w:color w:val="auto"/>
          <w:kern w:val="0"/>
          <w:szCs w:val="21"/>
        </w:rPr>
        <w:t>年</w:t>
      </w:r>
      <w:r>
        <w:rPr>
          <w:rStyle w:val="138"/>
          <w:rFonts w:hint="eastAsia" w:ascii="宋体" w:hAnsi="宋体"/>
          <w:color w:val="auto"/>
          <w:kern w:val="0"/>
          <w:szCs w:val="21"/>
        </w:rPr>
        <w:t xml:space="preserve">  </w:t>
      </w:r>
      <w:r>
        <w:rPr>
          <w:rStyle w:val="138"/>
          <w:rFonts w:ascii="宋体" w:hAnsi="宋体"/>
          <w:color w:val="auto"/>
          <w:kern w:val="0"/>
          <w:szCs w:val="21"/>
        </w:rPr>
        <w:t>月</w:t>
      </w:r>
      <w:r>
        <w:rPr>
          <w:rStyle w:val="138"/>
          <w:rFonts w:hint="eastAsia" w:ascii="宋体" w:hAnsi="宋体"/>
          <w:color w:val="auto"/>
          <w:kern w:val="0"/>
          <w:szCs w:val="21"/>
        </w:rPr>
        <w:t xml:space="preserve">   </w:t>
      </w:r>
      <w:r>
        <w:rPr>
          <w:rStyle w:val="138"/>
          <w:rFonts w:ascii="宋体" w:hAnsi="宋体"/>
          <w:color w:val="auto"/>
          <w:kern w:val="0"/>
          <w:szCs w:val="21"/>
        </w:rPr>
        <w:t>日</w:t>
      </w:r>
    </w:p>
    <w:p w14:paraId="148984CB">
      <w:pPr>
        <w:rPr>
          <w:rStyle w:val="138"/>
          <w:rFonts w:ascii="宋体" w:hAnsi="宋体"/>
          <w:color w:val="auto"/>
          <w:w w:val="99"/>
        </w:rPr>
      </w:pPr>
    </w:p>
    <w:p w14:paraId="10B0B62E">
      <w:pPr>
        <w:pStyle w:val="5"/>
        <w:spacing w:line="240" w:lineRule="auto"/>
        <w:ind w:firstLine="1928" w:firstLineChars="600"/>
        <w:rPr>
          <w:rFonts w:ascii="宋体" w:hAnsi="宋体" w:cs="宋体"/>
          <w:color w:val="auto"/>
        </w:rPr>
      </w:pPr>
      <w:bookmarkStart w:id="138" w:name="_Toc468809611"/>
      <w:r>
        <w:rPr>
          <w:rFonts w:hint="eastAsia" w:ascii="宋体" w:hAnsi="宋体" w:cs="宋体"/>
          <w:color w:val="auto"/>
        </w:rPr>
        <w:t>（二） 法定代表人身份证明及授权委托书</w:t>
      </w:r>
      <w:bookmarkEnd w:id="138"/>
    </w:p>
    <w:p w14:paraId="513EBA66">
      <w:pPr>
        <w:ind w:firstLine="3654" w:firstLineChars="1300"/>
        <w:rPr>
          <w:rFonts w:ascii="宋体" w:hAnsi="宋体" w:cs="宋体"/>
          <w:b/>
          <w:color w:val="auto"/>
        </w:rPr>
      </w:pPr>
      <w:r>
        <w:rPr>
          <w:rFonts w:hint="eastAsia" w:ascii="宋体" w:hAnsi="宋体" w:cs="宋体"/>
          <w:b/>
          <w:color w:val="auto"/>
          <w:sz w:val="28"/>
        </w:rPr>
        <w:t>法定代表人身份证明</w:t>
      </w:r>
    </w:p>
    <w:p w14:paraId="1A9B30FD">
      <w:pPr>
        <w:tabs>
          <w:tab w:val="left" w:pos="5565"/>
        </w:tabs>
        <w:autoSpaceDE w:val="0"/>
        <w:autoSpaceDN w:val="0"/>
        <w:adjustRightInd w:val="0"/>
        <w:snapToGrid w:val="0"/>
        <w:spacing w:beforeLines="50" w:afterLines="50" w:line="480" w:lineRule="auto"/>
        <w:ind w:firstLine="420" w:firstLineChars="200"/>
        <w:jc w:val="left"/>
        <w:rPr>
          <w:rFonts w:ascii="宋体" w:hAnsi="宋体" w:cs="宋体"/>
          <w:color w:val="auto"/>
          <w:kern w:val="0"/>
          <w:sz w:val="20"/>
          <w:szCs w:val="20"/>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6F01643A">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0D47B627">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地址：</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5077324E">
      <w:pPr>
        <w:tabs>
          <w:tab w:val="left" w:pos="2520"/>
          <w:tab w:val="left" w:pos="3836"/>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pacing w:val="-1"/>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1822E346">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经营期限：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0BFEA8A7">
      <w:pPr>
        <w:tabs>
          <w:tab w:val="left" w:pos="1580"/>
          <w:tab w:val="left" w:pos="3260"/>
          <w:tab w:val="left" w:pos="4840"/>
          <w:tab w:val="left" w:pos="6300"/>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性别</w:t>
      </w:r>
      <w:r>
        <w:rPr>
          <w:rFonts w:hint="eastAsia" w:ascii="宋体" w:hAnsi="宋体" w:cs="宋体"/>
          <w:color w:val="auto"/>
          <w:spacing w:val="-1"/>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职务：</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118E6ECF">
      <w:pPr>
        <w:tabs>
          <w:tab w:val="left" w:pos="3360"/>
        </w:tabs>
        <w:autoSpaceDE w:val="0"/>
        <w:autoSpaceDN w:val="0"/>
        <w:adjustRightInd w:val="0"/>
        <w:snapToGrid w:val="0"/>
        <w:spacing w:beforeLines="50" w:afterLines="50"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（投标人名称）的法定代表人。</w:t>
      </w:r>
    </w:p>
    <w:p w14:paraId="2A5D5964">
      <w:pPr>
        <w:autoSpaceDE w:val="0"/>
        <w:autoSpaceDN w:val="0"/>
        <w:adjustRightInd w:val="0"/>
        <w:snapToGrid w:val="0"/>
        <w:spacing w:beforeLines="50" w:afterLines="50" w:line="480" w:lineRule="auto"/>
        <w:ind w:firstLine="186" w:firstLineChars="186"/>
        <w:jc w:val="left"/>
        <w:rPr>
          <w:rFonts w:ascii="宋体" w:hAnsi="宋体" w:cs="宋体"/>
          <w:color w:val="auto"/>
          <w:kern w:val="0"/>
          <w:sz w:val="10"/>
          <w:szCs w:val="10"/>
        </w:rPr>
      </w:pPr>
    </w:p>
    <w:p w14:paraId="27CA4E0A">
      <w:pPr>
        <w:autoSpaceDE w:val="0"/>
        <w:autoSpaceDN w:val="0"/>
        <w:adjustRightInd w:val="0"/>
        <w:snapToGrid w:val="0"/>
        <w:spacing w:beforeLines="50" w:afterLines="50" w:line="260" w:lineRule="exact"/>
        <w:ind w:firstLine="810" w:firstLineChars="386"/>
        <w:jc w:val="left"/>
        <w:rPr>
          <w:rFonts w:ascii="宋体" w:hAnsi="宋体" w:cs="宋体"/>
          <w:color w:val="auto"/>
          <w:kern w:val="0"/>
          <w:szCs w:val="21"/>
        </w:rPr>
      </w:pPr>
      <w:r>
        <w:rPr>
          <w:rFonts w:hint="eastAsia" w:ascii="宋体" w:hAnsi="宋体" w:cs="宋体"/>
          <w:color w:val="auto"/>
          <w:kern w:val="0"/>
          <w:szCs w:val="21"/>
        </w:rPr>
        <w:t>特此证明。</w:t>
      </w:r>
    </w:p>
    <w:p w14:paraId="51C51574">
      <w:pPr>
        <w:autoSpaceDE w:val="0"/>
        <w:autoSpaceDN w:val="0"/>
        <w:adjustRightInd w:val="0"/>
        <w:snapToGrid w:val="0"/>
        <w:spacing w:line="360" w:lineRule="auto"/>
        <w:ind w:firstLine="810" w:firstLineChars="386"/>
        <w:jc w:val="left"/>
        <w:rPr>
          <w:rFonts w:ascii="宋体" w:hAnsi="宋体" w:cs="宋体"/>
          <w:color w:val="auto"/>
          <w:kern w:val="0"/>
          <w:szCs w:val="21"/>
        </w:rPr>
      </w:pPr>
    </w:p>
    <w:tbl>
      <w:tblPr>
        <w:tblStyle w:val="26"/>
        <w:tblW w:w="7875" w:type="dxa"/>
        <w:tblInd w:w="4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3825"/>
      </w:tblGrid>
      <w:tr w14:paraId="1CF6475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atLeast"/>
        </w:trPr>
        <w:tc>
          <w:tcPr>
            <w:tcW w:w="4050" w:type="dxa"/>
            <w:tcBorders>
              <w:top w:val="dashed" w:color="auto" w:sz="4" w:space="0"/>
              <w:left w:val="dashed" w:color="auto" w:sz="4" w:space="0"/>
              <w:bottom w:val="dashed" w:color="auto" w:sz="4" w:space="0"/>
              <w:right w:val="dashed" w:color="auto" w:sz="4" w:space="0"/>
            </w:tcBorders>
            <w:vAlign w:val="top"/>
          </w:tcPr>
          <w:p w14:paraId="28360271">
            <w:pPr>
              <w:spacing w:line="360" w:lineRule="auto"/>
              <w:rPr>
                <w:rFonts w:ascii="宋体" w:hAnsi="宋体" w:cs="宋体"/>
                <w:color w:val="auto"/>
              </w:rPr>
            </w:pPr>
            <w:r>
              <w:rPr>
                <w:rFonts w:hint="eastAsia" w:ascii="宋体" w:hAnsi="宋体" w:cs="宋体"/>
                <w:color w:val="auto"/>
              </w:rPr>
              <w:t>附：法定代表人</w:t>
            </w:r>
          </w:p>
          <w:p w14:paraId="228BB71B">
            <w:pPr>
              <w:spacing w:line="360" w:lineRule="auto"/>
              <w:rPr>
                <w:rFonts w:ascii="宋体" w:hAnsi="宋体" w:cs="宋体"/>
                <w:color w:val="auto"/>
              </w:rPr>
            </w:pPr>
            <w:r>
              <w:rPr>
                <w:rFonts w:hint="eastAsia" w:ascii="宋体" w:hAnsi="宋体" w:cs="宋体"/>
                <w:color w:val="auto"/>
              </w:rPr>
              <w:t>有效第二代身份证复印件国徽面</w:t>
            </w:r>
          </w:p>
        </w:tc>
        <w:tc>
          <w:tcPr>
            <w:tcW w:w="3825" w:type="dxa"/>
            <w:tcBorders>
              <w:top w:val="dashed" w:color="auto" w:sz="4" w:space="0"/>
              <w:left w:val="dashed" w:color="auto" w:sz="4" w:space="0"/>
              <w:bottom w:val="dashed" w:color="auto" w:sz="4" w:space="0"/>
              <w:right w:val="dashed" w:color="auto" w:sz="4" w:space="0"/>
            </w:tcBorders>
            <w:vAlign w:val="top"/>
          </w:tcPr>
          <w:p w14:paraId="3CB6DA3B">
            <w:pPr>
              <w:spacing w:line="360" w:lineRule="auto"/>
              <w:rPr>
                <w:rFonts w:ascii="宋体" w:hAnsi="宋体" w:cs="宋体"/>
                <w:color w:val="auto"/>
              </w:rPr>
            </w:pPr>
            <w:r>
              <w:rPr>
                <w:rFonts w:hint="eastAsia" w:ascii="宋体" w:hAnsi="宋体" w:cs="宋体"/>
                <w:color w:val="auto"/>
              </w:rPr>
              <w:t>附：法定代表人</w:t>
            </w:r>
          </w:p>
          <w:p w14:paraId="291FE1E2">
            <w:pPr>
              <w:spacing w:line="360" w:lineRule="auto"/>
              <w:rPr>
                <w:rFonts w:ascii="宋体" w:hAnsi="宋体" w:cs="宋体"/>
                <w:color w:val="auto"/>
              </w:rPr>
            </w:pPr>
            <w:r>
              <w:rPr>
                <w:rFonts w:hint="eastAsia" w:ascii="宋体" w:hAnsi="宋体" w:cs="宋体"/>
                <w:color w:val="auto"/>
              </w:rPr>
              <w:t>有效第二代身份证复印件个人信息面</w:t>
            </w:r>
          </w:p>
        </w:tc>
      </w:tr>
    </w:tbl>
    <w:p w14:paraId="517A8745">
      <w:pPr>
        <w:autoSpaceDE w:val="0"/>
        <w:autoSpaceDN w:val="0"/>
        <w:adjustRightInd w:val="0"/>
        <w:snapToGrid w:val="0"/>
        <w:spacing w:line="360" w:lineRule="auto"/>
        <w:jc w:val="left"/>
        <w:rPr>
          <w:rFonts w:ascii="宋体" w:hAnsi="宋体" w:cs="宋体"/>
          <w:color w:val="auto"/>
          <w:kern w:val="0"/>
          <w:sz w:val="20"/>
          <w:szCs w:val="20"/>
        </w:rPr>
      </w:pPr>
    </w:p>
    <w:p w14:paraId="2AE78800">
      <w:pPr>
        <w:autoSpaceDE w:val="0"/>
        <w:autoSpaceDN w:val="0"/>
        <w:adjustRightInd w:val="0"/>
        <w:snapToGrid w:val="0"/>
        <w:spacing w:line="360" w:lineRule="auto"/>
        <w:jc w:val="left"/>
        <w:rPr>
          <w:rFonts w:ascii="宋体" w:hAnsi="宋体" w:cs="宋体"/>
          <w:color w:val="auto"/>
          <w:kern w:val="0"/>
          <w:sz w:val="20"/>
          <w:szCs w:val="20"/>
        </w:rPr>
      </w:pPr>
    </w:p>
    <w:p w14:paraId="1B3D5297">
      <w:pPr>
        <w:tabs>
          <w:tab w:val="left" w:pos="5460"/>
        </w:tabs>
        <w:autoSpaceDE w:val="0"/>
        <w:autoSpaceDN w:val="0"/>
        <w:adjustRightInd w:val="0"/>
        <w:snapToGrid w:val="0"/>
        <w:spacing w:line="360" w:lineRule="auto"/>
        <w:ind w:firstLine="2100"/>
        <w:jc w:val="left"/>
        <w:rPr>
          <w:rFonts w:ascii="宋体" w:hAnsi="宋体" w:cs="宋体"/>
          <w:color w:val="auto"/>
          <w:kern w:val="0"/>
          <w:szCs w:val="21"/>
        </w:rPr>
      </w:pPr>
      <w:r>
        <w:rPr>
          <w:rFonts w:hint="eastAsia" w:ascii="宋体" w:hAnsi="宋体" w:cs="宋体"/>
          <w:color w:val="auto"/>
          <w:kern w:val="0"/>
          <w:szCs w:val="21"/>
        </w:rPr>
        <w:t xml:space="preserve">             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（加</w:t>
      </w:r>
      <w:r>
        <w:rPr>
          <w:rFonts w:hint="eastAsia" w:ascii="宋体" w:hAnsi="宋体" w:cs="宋体"/>
          <w:color w:val="auto"/>
          <w:kern w:val="0"/>
          <w:szCs w:val="21"/>
        </w:rPr>
        <w:t>盖单位章）</w:t>
      </w:r>
    </w:p>
    <w:p w14:paraId="4BCBC704">
      <w:pPr>
        <w:autoSpaceDE w:val="0"/>
        <w:autoSpaceDN w:val="0"/>
        <w:adjustRightInd w:val="0"/>
        <w:snapToGrid w:val="0"/>
        <w:spacing w:line="360" w:lineRule="auto"/>
        <w:jc w:val="left"/>
        <w:rPr>
          <w:rFonts w:ascii="宋体" w:hAnsi="宋体" w:cs="宋体"/>
          <w:color w:val="auto"/>
          <w:kern w:val="0"/>
          <w:sz w:val="20"/>
          <w:szCs w:val="20"/>
        </w:rPr>
      </w:pPr>
    </w:p>
    <w:p w14:paraId="01A13D85">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b/>
          <w:color w:val="auto"/>
          <w:kern w:val="0"/>
        </w:rPr>
      </w:pPr>
      <w:r>
        <w:rPr>
          <w:rFonts w:hint="eastAsia" w:ascii="宋体" w:hAnsi="宋体" w:cs="宋体"/>
          <w:color w:val="auto"/>
          <w:w w:val="200"/>
          <w:kern w:val="0"/>
          <w:szCs w:val="21"/>
        </w:rPr>
        <w:t xml:space="preserve"> </w:t>
      </w:r>
      <w:r>
        <w:rPr>
          <w:rFonts w:hint="eastAsia" w:ascii="宋体" w:hAnsi="宋体" w:cs="宋体"/>
          <w:color w:val="auto"/>
          <w:kern w:val="0"/>
          <w:szCs w:val="21"/>
        </w:rPr>
        <w:tab/>
      </w:r>
      <w:r>
        <w:rPr>
          <w:rFonts w:hint="eastAsia" w:ascii="宋体" w:hAnsi="宋体" w:cs="宋体"/>
          <w:color w:val="auto"/>
          <w:spacing w:val="-1"/>
          <w:kern w:val="0"/>
          <w:szCs w:val="21"/>
        </w:rPr>
        <w:t>年</w:t>
      </w:r>
      <w:r>
        <w:rPr>
          <w:rFonts w:hint="eastAsia" w:ascii="宋体" w:hAnsi="宋体" w:cs="宋体"/>
          <w:color w:val="auto"/>
          <w:w w:val="200"/>
          <w:kern w:val="0"/>
          <w:szCs w:val="21"/>
        </w:rPr>
        <w:t xml:space="preserve">   </w:t>
      </w:r>
      <w:r>
        <w:rPr>
          <w:rFonts w:hint="eastAsia" w:ascii="宋体" w:hAnsi="宋体" w:cs="宋体"/>
          <w:color w:val="auto"/>
          <w:kern w:val="0"/>
          <w:szCs w:val="21"/>
        </w:rPr>
        <w:t>月</w:t>
      </w:r>
      <w:r>
        <w:rPr>
          <w:rFonts w:hint="eastAsia" w:ascii="宋体" w:hAnsi="宋体" w:cs="宋体"/>
          <w:color w:val="auto"/>
          <w:w w:val="200"/>
          <w:kern w:val="0"/>
          <w:szCs w:val="21"/>
        </w:rPr>
        <w:t xml:space="preserve">   </w:t>
      </w:r>
      <w:r>
        <w:rPr>
          <w:rFonts w:hint="eastAsia" w:ascii="宋体" w:hAnsi="宋体" w:cs="宋体"/>
          <w:color w:val="auto"/>
          <w:kern w:val="0"/>
          <w:szCs w:val="21"/>
        </w:rPr>
        <w:t>日</w:t>
      </w:r>
    </w:p>
    <w:p w14:paraId="6C1FF776">
      <w:pPr>
        <w:tabs>
          <w:tab w:val="left" w:pos="4935"/>
          <w:tab w:val="left" w:pos="5460"/>
          <w:tab w:val="left" w:pos="6400"/>
        </w:tabs>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
          <w:color w:val="auto"/>
          <w:kern w:val="0"/>
          <w:sz w:val="28"/>
        </w:rPr>
        <w:t xml:space="preserve">  </w:t>
      </w:r>
      <w:r>
        <w:rPr>
          <w:rFonts w:hint="eastAsia" w:ascii="宋体" w:hAnsi="宋体" w:cs="宋体"/>
          <w:b/>
          <w:color w:val="auto"/>
          <w:kern w:val="0"/>
        </w:rPr>
        <w:t>注：法定代表人身份证明需按上述格式填写完整，不可缺少内容。在此基础上增加内容的不影响其有效性。</w:t>
      </w:r>
    </w:p>
    <w:p w14:paraId="19046387">
      <w:pPr>
        <w:tabs>
          <w:tab w:val="left" w:pos="5760"/>
        </w:tabs>
        <w:autoSpaceDE w:val="0"/>
        <w:autoSpaceDN w:val="0"/>
        <w:adjustRightInd w:val="0"/>
        <w:spacing w:line="300" w:lineRule="exact"/>
        <w:ind w:right="3341"/>
        <w:jc w:val="center"/>
        <w:rPr>
          <w:rFonts w:ascii="宋体" w:hAnsi="宋体" w:cs="宋体"/>
          <w:b/>
          <w:color w:val="auto"/>
          <w:kern w:val="0"/>
          <w:sz w:val="28"/>
        </w:rPr>
      </w:pPr>
      <w:r>
        <w:rPr>
          <w:rFonts w:hint="eastAsia" w:ascii="宋体" w:hAnsi="宋体" w:cs="宋体"/>
          <w:b/>
          <w:color w:val="auto"/>
          <w:kern w:val="0"/>
          <w:sz w:val="28"/>
        </w:rPr>
        <w:t xml:space="preserve">                </w:t>
      </w:r>
    </w:p>
    <w:p w14:paraId="6610F460">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70457CE0">
      <w:pPr>
        <w:tabs>
          <w:tab w:val="left" w:pos="5760"/>
        </w:tabs>
        <w:autoSpaceDE w:val="0"/>
        <w:autoSpaceDN w:val="0"/>
        <w:adjustRightInd w:val="0"/>
        <w:spacing w:line="300" w:lineRule="exact"/>
        <w:ind w:right="3341"/>
        <w:jc w:val="center"/>
        <w:rPr>
          <w:rFonts w:ascii="宋体" w:hAnsi="宋体" w:cs="宋体"/>
          <w:color w:val="auto"/>
          <w:kern w:val="0"/>
          <w:sz w:val="20"/>
        </w:rPr>
      </w:pPr>
      <w:r>
        <w:rPr>
          <w:rFonts w:hint="eastAsia" w:ascii="宋体" w:hAnsi="宋体" w:cs="宋体"/>
          <w:b/>
          <w:color w:val="auto"/>
          <w:kern w:val="0"/>
          <w:sz w:val="28"/>
        </w:rPr>
        <w:t xml:space="preserve">                      授权委托书</w:t>
      </w:r>
    </w:p>
    <w:p w14:paraId="67ED096B">
      <w:pPr>
        <w:autoSpaceDE w:val="0"/>
        <w:autoSpaceDN w:val="0"/>
        <w:adjustRightInd w:val="0"/>
        <w:snapToGrid w:val="0"/>
        <w:spacing w:line="360" w:lineRule="auto"/>
        <w:jc w:val="left"/>
        <w:rPr>
          <w:rFonts w:ascii="宋体" w:hAnsi="宋体" w:cs="宋体"/>
          <w:color w:val="auto"/>
          <w:kern w:val="0"/>
          <w:sz w:val="20"/>
        </w:rPr>
      </w:pPr>
    </w:p>
    <w:p w14:paraId="6AF850F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rPr>
      </w:pPr>
      <w:r>
        <w:rPr>
          <w:rFonts w:hint="eastAsia" w:ascii="宋体" w:hAnsi="宋体" w:cs="宋体"/>
          <w:color w:val="auto"/>
          <w:kern w:val="0"/>
        </w:rPr>
        <w:t xml:space="preserve"> 本人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（姓名）系</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w:t>
      </w:r>
      <w:r>
        <w:rPr>
          <w:rFonts w:hint="eastAsia" w:ascii="宋体" w:hAnsi="宋体" w:cs="宋体"/>
          <w:color w:val="auto"/>
          <w:spacing w:val="-1"/>
          <w:kern w:val="0"/>
        </w:rPr>
        <w:t>投</w:t>
      </w:r>
      <w:r>
        <w:rPr>
          <w:rFonts w:hint="eastAsia" w:ascii="宋体" w:hAnsi="宋体" w:cs="宋体"/>
          <w:color w:val="auto"/>
          <w:kern w:val="0"/>
        </w:rPr>
        <w:t>标人名称</w:t>
      </w:r>
      <w:r>
        <w:rPr>
          <w:rFonts w:hint="eastAsia" w:ascii="宋体" w:hAnsi="宋体" w:cs="宋体"/>
          <w:color w:val="auto"/>
          <w:spacing w:val="1"/>
          <w:kern w:val="0"/>
        </w:rPr>
        <w:t>）</w:t>
      </w:r>
      <w:r>
        <w:rPr>
          <w:rFonts w:hint="eastAsia" w:ascii="宋体" w:hAnsi="宋体" w:cs="宋体"/>
          <w:color w:val="auto"/>
          <w:kern w:val="0"/>
        </w:rPr>
        <w:t>的法定代</w:t>
      </w:r>
      <w:r>
        <w:rPr>
          <w:rFonts w:hint="eastAsia" w:ascii="宋体" w:hAnsi="宋体" w:cs="宋体"/>
          <w:color w:val="auto"/>
          <w:spacing w:val="1"/>
          <w:kern w:val="0"/>
        </w:rPr>
        <w:t>表</w:t>
      </w:r>
      <w:r>
        <w:rPr>
          <w:rFonts w:hint="eastAsia" w:ascii="宋体" w:hAnsi="宋体" w:cs="宋体"/>
          <w:color w:val="auto"/>
          <w:kern w:val="0"/>
        </w:rPr>
        <w:t>人，现委托</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 名）为我方代理人。代理人根据授权，以我方名义签署、澄清、说明、补正、递交、撤回、 修改</w:t>
      </w:r>
      <w:r>
        <w:rPr>
          <w:rFonts w:hint="eastAsia" w:ascii="宋体" w:hAnsi="宋体" w:cs="宋体"/>
          <w:color w:val="auto"/>
          <w:w w:val="200"/>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（项目名称）</w:t>
      </w:r>
      <w:r>
        <w:rPr>
          <w:rFonts w:hint="eastAsia" w:ascii="宋体" w:hAnsi="宋体" w:cs="宋体"/>
          <w:color w:val="auto"/>
          <w:kern w:val="0"/>
          <w:lang w:eastAsia="zh-CN"/>
        </w:rPr>
        <w:t>竞标文件</w:t>
      </w:r>
      <w:r>
        <w:rPr>
          <w:rFonts w:hint="eastAsia" w:ascii="宋体" w:hAnsi="宋体" w:cs="宋体"/>
          <w:color w:val="auto"/>
          <w:kern w:val="0"/>
        </w:rPr>
        <w:t>、签订合同和处理有关事宜， 其法律后果由我方承担。</w:t>
      </w:r>
    </w:p>
    <w:p w14:paraId="27F667B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委托</w:t>
      </w:r>
      <w:r>
        <w:rPr>
          <w:rFonts w:hint="eastAsia" w:ascii="宋体" w:hAnsi="宋体" w:cs="宋体"/>
          <w:color w:val="auto"/>
          <w:spacing w:val="-1"/>
          <w:kern w:val="0"/>
        </w:rPr>
        <w:t>期</w:t>
      </w:r>
      <w:r>
        <w:rPr>
          <w:rFonts w:hint="eastAsia" w:ascii="宋体" w:hAnsi="宋体" w:cs="宋体"/>
          <w:color w:val="auto"/>
          <w:kern w:val="0"/>
        </w:rPr>
        <w:t>限：</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 xml:space="preserve">。 </w:t>
      </w:r>
    </w:p>
    <w:p w14:paraId="5A3ED84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代理人无转委托权。</w:t>
      </w:r>
    </w:p>
    <w:p w14:paraId="23C8B5B5">
      <w:pPr>
        <w:tabs>
          <w:tab w:val="left" w:pos="4005"/>
          <w:tab w:val="left" w:pos="4100"/>
          <w:tab w:val="left" w:pos="5040"/>
        </w:tabs>
        <w:autoSpaceDE w:val="0"/>
        <w:autoSpaceDN w:val="0"/>
        <w:adjustRightInd w:val="0"/>
        <w:snapToGrid w:val="0"/>
        <w:spacing w:line="360" w:lineRule="auto"/>
        <w:jc w:val="left"/>
        <w:rPr>
          <w:rFonts w:ascii="宋体" w:hAnsi="宋体" w:cs="宋体"/>
          <w:color w:val="auto"/>
          <w:kern w:val="0"/>
        </w:rPr>
      </w:pPr>
      <w:r>
        <w:rPr>
          <w:rFonts w:hint="eastAsia" w:ascii="宋体" w:hAnsi="宋体" w:cs="宋体"/>
          <w:color w:val="auto"/>
          <w:kern w:val="0"/>
        </w:rPr>
        <w:t xml:space="preserve">    </w:t>
      </w:r>
    </w:p>
    <w:tbl>
      <w:tblPr>
        <w:tblStyle w:val="26"/>
        <w:tblW w:w="8340" w:type="dxa"/>
        <w:tblInd w:w="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4290"/>
      </w:tblGrid>
      <w:tr w14:paraId="2CF22F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50" w:type="dxa"/>
            <w:tcBorders>
              <w:top w:val="dashed" w:color="auto" w:sz="4" w:space="0"/>
              <w:left w:val="dashed" w:color="auto" w:sz="4" w:space="0"/>
              <w:bottom w:val="dashed" w:color="auto" w:sz="4" w:space="0"/>
              <w:right w:val="dashed" w:color="auto" w:sz="4" w:space="0"/>
            </w:tcBorders>
            <w:vAlign w:val="top"/>
          </w:tcPr>
          <w:p w14:paraId="26D130DB">
            <w:pPr>
              <w:rPr>
                <w:rFonts w:ascii="宋体" w:hAnsi="宋体" w:cs="宋体"/>
                <w:color w:val="auto"/>
              </w:rPr>
            </w:pPr>
            <w:r>
              <w:rPr>
                <w:rFonts w:hint="eastAsia" w:ascii="宋体" w:hAnsi="宋体" w:cs="宋体"/>
                <w:color w:val="auto"/>
              </w:rPr>
              <w:t>附：法定代表人</w:t>
            </w:r>
          </w:p>
          <w:p w14:paraId="577BECFB">
            <w:pPr>
              <w:rPr>
                <w:rFonts w:ascii="宋体" w:hAnsi="宋体" w:cs="宋体"/>
                <w:color w:val="auto"/>
              </w:rPr>
            </w:pPr>
            <w:r>
              <w:rPr>
                <w:rFonts w:hint="eastAsia" w:ascii="宋体" w:hAnsi="宋体" w:cs="宋体"/>
                <w:color w:val="auto"/>
              </w:rPr>
              <w:t>有效第二代身份证复印件国徽面</w:t>
            </w:r>
          </w:p>
        </w:tc>
        <w:tc>
          <w:tcPr>
            <w:tcW w:w="4290" w:type="dxa"/>
            <w:tcBorders>
              <w:top w:val="dashed" w:color="auto" w:sz="4" w:space="0"/>
              <w:left w:val="dashed" w:color="auto" w:sz="4" w:space="0"/>
              <w:bottom w:val="dashed" w:color="auto" w:sz="4" w:space="0"/>
              <w:right w:val="dashed" w:color="auto" w:sz="4" w:space="0"/>
            </w:tcBorders>
            <w:vAlign w:val="top"/>
          </w:tcPr>
          <w:p w14:paraId="1AFF9E2E">
            <w:pPr>
              <w:rPr>
                <w:rFonts w:ascii="宋体" w:hAnsi="宋体" w:cs="宋体"/>
                <w:color w:val="auto"/>
              </w:rPr>
            </w:pPr>
            <w:r>
              <w:rPr>
                <w:rFonts w:hint="eastAsia" w:ascii="宋体" w:hAnsi="宋体" w:cs="宋体"/>
                <w:color w:val="auto"/>
              </w:rPr>
              <w:t>附：被授权人</w:t>
            </w:r>
          </w:p>
          <w:p w14:paraId="5D555FA8">
            <w:pPr>
              <w:rPr>
                <w:rFonts w:ascii="宋体" w:hAnsi="宋体" w:cs="宋体"/>
                <w:color w:val="auto"/>
              </w:rPr>
            </w:pPr>
            <w:r>
              <w:rPr>
                <w:rFonts w:hint="eastAsia" w:ascii="宋体" w:hAnsi="宋体" w:cs="宋体"/>
                <w:color w:val="auto"/>
              </w:rPr>
              <w:t>有效第二代身份证复印件国徽面</w:t>
            </w:r>
          </w:p>
        </w:tc>
      </w:tr>
      <w:tr w14:paraId="5007990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55" w:hRule="atLeast"/>
        </w:trPr>
        <w:tc>
          <w:tcPr>
            <w:tcW w:w="4050" w:type="dxa"/>
            <w:tcBorders>
              <w:top w:val="dashed" w:color="auto" w:sz="4" w:space="0"/>
              <w:left w:val="dashed" w:color="auto" w:sz="4" w:space="0"/>
              <w:bottom w:val="dashed" w:color="auto" w:sz="4" w:space="0"/>
              <w:right w:val="dashed" w:color="auto" w:sz="4" w:space="0"/>
            </w:tcBorders>
            <w:vAlign w:val="top"/>
          </w:tcPr>
          <w:p w14:paraId="4B94A302">
            <w:pPr>
              <w:rPr>
                <w:rFonts w:ascii="宋体" w:hAnsi="宋体" w:cs="宋体"/>
                <w:color w:val="auto"/>
              </w:rPr>
            </w:pPr>
            <w:r>
              <w:rPr>
                <w:rFonts w:hint="eastAsia" w:ascii="宋体" w:hAnsi="宋体" w:cs="宋体"/>
                <w:color w:val="auto"/>
              </w:rPr>
              <w:t>附：法定代表人</w:t>
            </w:r>
          </w:p>
          <w:p w14:paraId="4B9A3633">
            <w:pPr>
              <w:rPr>
                <w:rFonts w:ascii="宋体" w:hAnsi="宋体" w:cs="宋体"/>
                <w:color w:val="auto"/>
              </w:rPr>
            </w:pPr>
            <w:r>
              <w:rPr>
                <w:rFonts w:hint="eastAsia" w:ascii="宋体" w:hAnsi="宋体" w:cs="宋体"/>
                <w:color w:val="auto"/>
              </w:rPr>
              <w:t>有效第二代身份证复印件个人信息面</w:t>
            </w:r>
          </w:p>
        </w:tc>
        <w:tc>
          <w:tcPr>
            <w:tcW w:w="4290" w:type="dxa"/>
            <w:tcBorders>
              <w:top w:val="dashed" w:color="auto" w:sz="4" w:space="0"/>
              <w:left w:val="dashed" w:color="auto" w:sz="4" w:space="0"/>
              <w:bottom w:val="dashed" w:color="auto" w:sz="4" w:space="0"/>
              <w:right w:val="dashed" w:color="auto" w:sz="4" w:space="0"/>
            </w:tcBorders>
            <w:vAlign w:val="top"/>
          </w:tcPr>
          <w:p w14:paraId="310D7B27">
            <w:pPr>
              <w:rPr>
                <w:rFonts w:ascii="宋体" w:hAnsi="宋体" w:cs="宋体"/>
                <w:color w:val="auto"/>
              </w:rPr>
            </w:pPr>
            <w:r>
              <w:rPr>
                <w:rFonts w:hint="eastAsia" w:ascii="宋体" w:hAnsi="宋体" w:cs="宋体"/>
                <w:color w:val="auto"/>
              </w:rPr>
              <w:t>附：被授权人</w:t>
            </w:r>
          </w:p>
          <w:p w14:paraId="1F8782C7">
            <w:pPr>
              <w:rPr>
                <w:rFonts w:ascii="宋体" w:hAnsi="宋体" w:cs="宋体"/>
                <w:color w:val="auto"/>
              </w:rPr>
            </w:pPr>
            <w:r>
              <w:rPr>
                <w:rFonts w:hint="eastAsia" w:ascii="宋体" w:hAnsi="宋体" w:cs="宋体"/>
                <w:color w:val="auto"/>
              </w:rPr>
              <w:t>有效第二代身份证复印件个人信息面</w:t>
            </w:r>
          </w:p>
        </w:tc>
      </w:tr>
    </w:tbl>
    <w:p w14:paraId="6629F464">
      <w:pPr>
        <w:autoSpaceDE w:val="0"/>
        <w:autoSpaceDN w:val="0"/>
        <w:adjustRightInd w:val="0"/>
        <w:snapToGrid w:val="0"/>
        <w:spacing w:line="480" w:lineRule="auto"/>
        <w:jc w:val="left"/>
        <w:rPr>
          <w:rFonts w:ascii="宋体" w:hAnsi="宋体" w:cs="宋体"/>
          <w:color w:val="auto"/>
          <w:kern w:val="0"/>
          <w:sz w:val="20"/>
        </w:rPr>
      </w:pPr>
    </w:p>
    <w:p w14:paraId="2D36A7C8">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rPr>
      </w:pPr>
      <w:r>
        <w:rPr>
          <w:rFonts w:hint="eastAsia" w:ascii="宋体" w:hAnsi="宋体" w:cs="宋体"/>
          <w:color w:val="auto"/>
          <w:kern w:val="0"/>
        </w:rPr>
        <w:t>投  标  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（加</w:t>
      </w:r>
      <w:r>
        <w:rPr>
          <w:rFonts w:hint="eastAsia" w:ascii="宋体" w:hAnsi="宋体" w:cs="宋体"/>
          <w:color w:val="auto"/>
          <w:spacing w:val="-1"/>
          <w:kern w:val="0"/>
        </w:rPr>
        <w:t>盖</w:t>
      </w:r>
      <w:r>
        <w:rPr>
          <w:rFonts w:hint="eastAsia" w:ascii="宋体" w:hAnsi="宋体" w:cs="宋体"/>
          <w:color w:val="auto"/>
          <w:kern w:val="0"/>
        </w:rPr>
        <w:t xml:space="preserve">单位公章） </w:t>
      </w:r>
    </w:p>
    <w:p w14:paraId="0A92A3E1">
      <w:pPr>
        <w:tabs>
          <w:tab w:val="left" w:pos="630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法定代表人：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（签字）</w:t>
      </w:r>
    </w:p>
    <w:p w14:paraId="13A8748F">
      <w:pPr>
        <w:tabs>
          <w:tab w:val="left" w:pos="526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37892744">
      <w:pPr>
        <w:tabs>
          <w:tab w:val="left" w:pos="672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委托代理人：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（签</w:t>
      </w:r>
      <w:r>
        <w:rPr>
          <w:rFonts w:hint="eastAsia" w:ascii="宋体" w:hAnsi="宋体" w:cs="宋体"/>
          <w:color w:val="auto"/>
          <w:spacing w:val="-1"/>
          <w:kern w:val="0"/>
        </w:rPr>
        <w:t>字</w:t>
      </w:r>
      <w:r>
        <w:rPr>
          <w:rFonts w:hint="eastAsia" w:ascii="宋体" w:hAnsi="宋体" w:cs="宋体"/>
          <w:color w:val="auto"/>
          <w:kern w:val="0"/>
        </w:rPr>
        <w:t>）</w:t>
      </w:r>
    </w:p>
    <w:p w14:paraId="7477BA66">
      <w:pPr>
        <w:tabs>
          <w:tab w:val="left" w:pos="6825"/>
        </w:tabs>
        <w:autoSpaceDE w:val="0"/>
        <w:autoSpaceDN w:val="0"/>
        <w:adjustRightInd w:val="0"/>
        <w:snapToGrid w:val="0"/>
        <w:spacing w:line="480" w:lineRule="auto"/>
        <w:ind w:firstLine="1680"/>
        <w:jc w:val="left"/>
        <w:rPr>
          <w:rFonts w:ascii="宋体" w:hAnsi="宋体" w:cs="宋体"/>
          <w:color w:val="auto"/>
          <w:w w:val="200"/>
          <w:kern w:val="0"/>
          <w:u w:val="single"/>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77A65FDC">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rPr>
      </w:pP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年</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月</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日</w:t>
      </w:r>
    </w:p>
    <w:p w14:paraId="5EF7C0AD">
      <w:pPr>
        <w:tabs>
          <w:tab w:val="left" w:pos="5760"/>
        </w:tabs>
        <w:autoSpaceDE w:val="0"/>
        <w:autoSpaceDN w:val="0"/>
        <w:adjustRightInd w:val="0"/>
        <w:spacing w:line="300" w:lineRule="exact"/>
        <w:ind w:right="11"/>
        <w:rPr>
          <w:rFonts w:ascii="宋体" w:hAnsi="宋体" w:cs="宋体"/>
          <w:color w:val="auto"/>
          <w:kern w:val="0"/>
          <w:szCs w:val="21"/>
        </w:rPr>
      </w:pPr>
      <w:r>
        <w:rPr>
          <w:rFonts w:hint="eastAsia" w:ascii="宋体" w:hAnsi="宋体" w:cs="宋体"/>
          <w:color w:val="auto"/>
          <w:kern w:val="0"/>
          <w:szCs w:val="21"/>
        </w:rPr>
        <w:t>注： 1.法定代表人参加投标活动并签署文件的不需要授权委托书，只需提供法定代表人身份证明；非法定代表人参加投标活动及签署文件的除提供法定代表人身份证明外还须提供授权委托书。</w:t>
      </w:r>
    </w:p>
    <w:p w14:paraId="59C599D2">
      <w:pPr>
        <w:tabs>
          <w:tab w:val="left" w:pos="5760"/>
        </w:tabs>
        <w:autoSpaceDE w:val="0"/>
        <w:autoSpaceDN w:val="0"/>
        <w:adjustRightInd w:val="0"/>
        <w:spacing w:line="300" w:lineRule="exact"/>
        <w:ind w:right="11" w:firstLine="630" w:firstLineChars="300"/>
        <w:rPr>
          <w:rFonts w:ascii="宋体" w:hAnsi="宋体" w:cs="宋体"/>
          <w:color w:val="auto"/>
          <w:kern w:val="0"/>
          <w:szCs w:val="21"/>
        </w:rPr>
      </w:pPr>
      <w:r>
        <w:rPr>
          <w:rFonts w:hint="eastAsia" w:ascii="宋体" w:hAnsi="宋体" w:cs="宋体"/>
          <w:color w:val="auto"/>
          <w:kern w:val="0"/>
          <w:szCs w:val="21"/>
        </w:rPr>
        <w:t>2.法定代表人身份证明及授权委托书原件装入</w:t>
      </w:r>
      <w:r>
        <w:rPr>
          <w:rFonts w:hint="eastAsia" w:ascii="宋体" w:hAnsi="宋体" w:cs="宋体"/>
          <w:color w:val="auto"/>
          <w:kern w:val="0"/>
          <w:szCs w:val="21"/>
          <w:lang w:eastAsia="zh-CN"/>
        </w:rPr>
        <w:t>竞标文件</w:t>
      </w:r>
      <w:r>
        <w:rPr>
          <w:rFonts w:hint="eastAsia" w:ascii="宋体" w:hAnsi="宋体" w:cs="宋体"/>
          <w:color w:val="auto"/>
          <w:kern w:val="0"/>
          <w:szCs w:val="21"/>
        </w:rPr>
        <w:t>一并递交。另外须准备一份在开标现场出具。</w:t>
      </w:r>
    </w:p>
    <w:p w14:paraId="4BDD07C0">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lang w:eastAsia="zh-CN"/>
        </w:rPr>
      </w:pPr>
    </w:p>
    <w:p w14:paraId="7B65EC61">
      <w:pPr>
        <w:tabs>
          <w:tab w:val="left" w:pos="5760"/>
        </w:tabs>
        <w:autoSpaceDE w:val="0"/>
        <w:autoSpaceDN w:val="0"/>
        <w:adjustRightInd w:val="0"/>
        <w:spacing w:line="300" w:lineRule="exact"/>
        <w:ind w:right="3341"/>
        <w:jc w:val="center"/>
        <w:rPr>
          <w:rFonts w:hint="eastAsia" w:ascii="宋体" w:hAnsi="宋体" w:eastAsia="宋体" w:cs="宋体"/>
          <w:b/>
          <w:color w:val="auto"/>
          <w:kern w:val="0"/>
          <w:sz w:val="28"/>
          <w:lang w:eastAsia="zh-CN"/>
        </w:rPr>
      </w:pPr>
      <w:r>
        <w:rPr>
          <w:rFonts w:hint="eastAsia" w:ascii="宋体" w:hAnsi="宋体" w:eastAsia="宋体" w:cs="宋体"/>
          <w:b/>
          <w:color w:val="auto"/>
          <w:kern w:val="0"/>
          <w:sz w:val="28"/>
          <w:lang w:val="en-US" w:eastAsia="zh-CN"/>
        </w:rPr>
        <w:t xml:space="preserve">               </w:t>
      </w:r>
      <w:r>
        <w:rPr>
          <w:rFonts w:hint="eastAsia" w:ascii="宋体" w:hAnsi="宋体" w:eastAsia="宋体" w:cs="宋体"/>
          <w:b/>
          <w:color w:val="auto"/>
          <w:kern w:val="0"/>
          <w:sz w:val="28"/>
          <w:lang w:eastAsia="zh-CN"/>
        </w:rPr>
        <w:t>（三）</w:t>
      </w:r>
      <w:r>
        <w:rPr>
          <w:rFonts w:hint="eastAsia" w:ascii="宋体" w:hAnsi="宋体" w:eastAsia="宋体" w:cs="宋体"/>
          <w:b/>
          <w:color w:val="auto"/>
          <w:kern w:val="0"/>
          <w:sz w:val="28"/>
        </w:rPr>
        <w:t>电子</w:t>
      </w:r>
      <w:r>
        <w:rPr>
          <w:rFonts w:hint="eastAsia" w:ascii="宋体" w:hAnsi="宋体" w:eastAsia="宋体" w:cs="宋体"/>
          <w:b/>
          <w:color w:val="auto"/>
          <w:kern w:val="0"/>
          <w:sz w:val="28"/>
          <w:lang w:eastAsia="zh-CN"/>
        </w:rPr>
        <w:t>文档</w:t>
      </w:r>
    </w:p>
    <w:p w14:paraId="5008199B">
      <w:pPr>
        <w:rPr>
          <w:rFonts w:hint="eastAsia" w:ascii="宋体" w:hAnsi="宋体" w:cs="宋体"/>
          <w:color w:val="auto"/>
        </w:rPr>
      </w:pPr>
      <w:r>
        <w:rPr>
          <w:rFonts w:hint="eastAsia" w:ascii="宋体" w:hAnsi="宋体" w:cs="宋体"/>
          <w:color w:val="auto"/>
        </w:rPr>
        <w:br w:type="page"/>
      </w:r>
    </w:p>
    <w:p w14:paraId="0035FB0B">
      <w:pPr>
        <w:jc w:val="center"/>
        <w:rPr>
          <w:b/>
          <w:bCs/>
          <w:color w:val="auto"/>
          <w:sz w:val="30"/>
          <w:szCs w:val="30"/>
        </w:rPr>
      </w:pPr>
      <w:r>
        <w:rPr>
          <w:rFonts w:hint="eastAsia" w:ascii="Times New Roman" w:hAnsi="Times New Roman"/>
          <w:b/>
          <w:bCs/>
          <w:color w:val="auto"/>
          <w:sz w:val="30"/>
          <w:szCs w:val="30"/>
        </w:rPr>
        <w:t>二、</w:t>
      </w:r>
      <w:bookmarkStart w:id="139" w:name="_Toc468809616"/>
      <w:r>
        <w:rPr>
          <w:rFonts w:hint="eastAsia" w:ascii="Times New Roman" w:hAnsi="Times New Roman"/>
          <w:b/>
          <w:bCs/>
          <w:color w:val="auto"/>
          <w:sz w:val="30"/>
          <w:szCs w:val="30"/>
        </w:rPr>
        <w:t>技术部</w:t>
      </w:r>
      <w:r>
        <w:rPr>
          <w:rFonts w:hint="eastAsia"/>
          <w:b/>
          <w:bCs/>
          <w:color w:val="auto"/>
          <w:sz w:val="30"/>
          <w:szCs w:val="30"/>
        </w:rPr>
        <w:t>分</w:t>
      </w:r>
    </w:p>
    <w:p w14:paraId="672979BB">
      <w:pPr>
        <w:ind w:firstLine="4320" w:firstLineChars="1200"/>
        <w:rPr>
          <w:rFonts w:ascii="宋体" w:hAnsi="宋体"/>
          <w:color w:val="auto"/>
          <w:kern w:val="0"/>
          <w:sz w:val="36"/>
          <w:szCs w:val="36"/>
        </w:rPr>
      </w:pPr>
    </w:p>
    <w:p w14:paraId="33CCCE91">
      <w:pPr>
        <w:ind w:firstLine="4320" w:firstLineChars="1200"/>
        <w:rPr>
          <w:rFonts w:ascii="宋体" w:hAnsi="宋体"/>
          <w:color w:val="auto"/>
          <w:kern w:val="0"/>
          <w:sz w:val="36"/>
          <w:szCs w:val="36"/>
        </w:rPr>
      </w:pPr>
    </w:p>
    <w:p w14:paraId="1F3230BF">
      <w:pPr>
        <w:ind w:firstLine="4320" w:firstLineChars="1200"/>
        <w:rPr>
          <w:rFonts w:ascii="宋体" w:hAnsi="宋体"/>
          <w:color w:val="auto"/>
          <w:kern w:val="0"/>
          <w:sz w:val="36"/>
          <w:szCs w:val="36"/>
        </w:rPr>
      </w:pPr>
    </w:p>
    <w:p w14:paraId="0275D7E0">
      <w:pPr>
        <w:ind w:firstLine="4320" w:firstLineChars="1200"/>
        <w:rPr>
          <w:rFonts w:ascii="宋体" w:hAnsi="宋体"/>
          <w:color w:val="auto"/>
          <w:kern w:val="0"/>
          <w:sz w:val="36"/>
          <w:szCs w:val="36"/>
        </w:rPr>
      </w:pPr>
    </w:p>
    <w:p w14:paraId="4D73DD2E">
      <w:pPr>
        <w:ind w:firstLine="4320" w:firstLineChars="1200"/>
        <w:rPr>
          <w:rFonts w:ascii="宋体" w:hAnsi="宋体"/>
          <w:color w:val="auto"/>
          <w:kern w:val="0"/>
          <w:sz w:val="36"/>
          <w:szCs w:val="36"/>
        </w:rPr>
      </w:pPr>
    </w:p>
    <w:p w14:paraId="1D1093C9">
      <w:pPr>
        <w:ind w:firstLine="4320" w:firstLineChars="1200"/>
        <w:rPr>
          <w:rFonts w:ascii="宋体" w:hAnsi="宋体"/>
          <w:color w:val="auto"/>
          <w:kern w:val="0"/>
          <w:sz w:val="36"/>
          <w:szCs w:val="36"/>
        </w:rPr>
      </w:pPr>
    </w:p>
    <w:p w14:paraId="39F7F2FA">
      <w:pPr>
        <w:ind w:firstLine="4320" w:firstLineChars="1200"/>
        <w:rPr>
          <w:rFonts w:ascii="宋体" w:hAnsi="宋体"/>
          <w:color w:val="auto"/>
          <w:kern w:val="0"/>
          <w:sz w:val="36"/>
          <w:szCs w:val="36"/>
        </w:rPr>
      </w:pPr>
    </w:p>
    <w:p w14:paraId="3969AEBD">
      <w:pPr>
        <w:ind w:firstLine="4320" w:firstLineChars="1200"/>
        <w:rPr>
          <w:rFonts w:ascii="宋体" w:hAnsi="宋体"/>
          <w:color w:val="auto"/>
          <w:kern w:val="0"/>
          <w:sz w:val="36"/>
          <w:szCs w:val="36"/>
        </w:rPr>
      </w:pPr>
    </w:p>
    <w:p w14:paraId="7F7E60DA">
      <w:pPr>
        <w:ind w:firstLine="4320" w:firstLineChars="1200"/>
        <w:rPr>
          <w:rFonts w:ascii="宋体" w:hAnsi="宋体"/>
          <w:color w:val="auto"/>
          <w:kern w:val="0"/>
          <w:sz w:val="36"/>
          <w:szCs w:val="36"/>
        </w:rPr>
      </w:pPr>
    </w:p>
    <w:p w14:paraId="79945AE6">
      <w:pPr>
        <w:ind w:firstLine="4320" w:firstLineChars="1200"/>
        <w:rPr>
          <w:rFonts w:ascii="宋体" w:hAnsi="宋体"/>
          <w:color w:val="auto"/>
          <w:kern w:val="0"/>
          <w:sz w:val="36"/>
          <w:szCs w:val="36"/>
        </w:rPr>
      </w:pPr>
    </w:p>
    <w:p w14:paraId="4EBBA901">
      <w:pPr>
        <w:ind w:firstLine="4320" w:firstLineChars="1200"/>
        <w:rPr>
          <w:rFonts w:ascii="宋体" w:hAnsi="宋体"/>
          <w:color w:val="auto"/>
          <w:kern w:val="0"/>
          <w:sz w:val="36"/>
          <w:szCs w:val="36"/>
        </w:rPr>
      </w:pPr>
    </w:p>
    <w:p w14:paraId="03C0C956">
      <w:pPr>
        <w:ind w:firstLine="4320" w:firstLineChars="1200"/>
        <w:rPr>
          <w:rFonts w:ascii="宋体" w:hAnsi="宋体"/>
          <w:color w:val="auto"/>
          <w:kern w:val="0"/>
          <w:sz w:val="36"/>
          <w:szCs w:val="36"/>
        </w:rPr>
      </w:pPr>
    </w:p>
    <w:p w14:paraId="6F49153A">
      <w:pPr>
        <w:ind w:firstLine="4320" w:firstLineChars="1200"/>
        <w:rPr>
          <w:rFonts w:ascii="宋体" w:hAnsi="宋体"/>
          <w:color w:val="auto"/>
          <w:kern w:val="0"/>
          <w:sz w:val="36"/>
          <w:szCs w:val="36"/>
        </w:rPr>
      </w:pPr>
    </w:p>
    <w:p w14:paraId="23C8BD80">
      <w:pPr>
        <w:ind w:firstLine="4320" w:firstLineChars="1200"/>
        <w:rPr>
          <w:rFonts w:ascii="宋体" w:hAnsi="宋体"/>
          <w:color w:val="auto"/>
          <w:kern w:val="0"/>
          <w:sz w:val="36"/>
          <w:szCs w:val="36"/>
        </w:rPr>
      </w:pPr>
    </w:p>
    <w:p w14:paraId="73B5CA7B">
      <w:pPr>
        <w:ind w:firstLine="4320" w:firstLineChars="1200"/>
        <w:rPr>
          <w:rFonts w:ascii="宋体" w:hAnsi="宋体"/>
          <w:color w:val="auto"/>
          <w:kern w:val="0"/>
          <w:sz w:val="36"/>
          <w:szCs w:val="36"/>
        </w:rPr>
      </w:pPr>
    </w:p>
    <w:p w14:paraId="35AC16ED">
      <w:pPr>
        <w:ind w:firstLine="4320" w:firstLineChars="1200"/>
        <w:rPr>
          <w:rFonts w:ascii="宋体" w:hAnsi="宋体"/>
          <w:color w:val="auto"/>
          <w:kern w:val="0"/>
          <w:sz w:val="36"/>
          <w:szCs w:val="36"/>
        </w:rPr>
      </w:pPr>
    </w:p>
    <w:p w14:paraId="76C5A320">
      <w:pPr>
        <w:ind w:firstLine="4320" w:firstLineChars="1200"/>
        <w:rPr>
          <w:rFonts w:ascii="宋体" w:hAnsi="宋体"/>
          <w:color w:val="auto"/>
          <w:kern w:val="0"/>
          <w:sz w:val="36"/>
          <w:szCs w:val="36"/>
        </w:rPr>
      </w:pPr>
    </w:p>
    <w:p w14:paraId="2CFC6F19">
      <w:pPr>
        <w:ind w:firstLine="4320" w:firstLineChars="1200"/>
        <w:rPr>
          <w:rFonts w:ascii="宋体" w:hAnsi="宋体"/>
          <w:color w:val="auto"/>
          <w:kern w:val="0"/>
          <w:sz w:val="36"/>
          <w:szCs w:val="36"/>
        </w:rPr>
      </w:pPr>
    </w:p>
    <w:p w14:paraId="5185056A">
      <w:pPr>
        <w:ind w:firstLine="4320" w:firstLineChars="1200"/>
        <w:rPr>
          <w:rFonts w:ascii="宋体" w:hAnsi="宋体"/>
          <w:color w:val="auto"/>
          <w:kern w:val="0"/>
          <w:sz w:val="36"/>
          <w:szCs w:val="36"/>
        </w:rPr>
      </w:pPr>
    </w:p>
    <w:p w14:paraId="49B5A997">
      <w:pPr>
        <w:ind w:firstLine="4320" w:firstLineChars="1200"/>
        <w:rPr>
          <w:rFonts w:ascii="宋体" w:hAnsi="宋体"/>
          <w:color w:val="auto"/>
          <w:kern w:val="0"/>
          <w:sz w:val="36"/>
          <w:szCs w:val="36"/>
        </w:rPr>
      </w:pPr>
    </w:p>
    <w:p w14:paraId="7BFFA62A">
      <w:pPr>
        <w:ind w:firstLine="4320" w:firstLineChars="1200"/>
        <w:rPr>
          <w:rFonts w:ascii="宋体" w:hAnsi="宋体"/>
          <w:color w:val="auto"/>
          <w:kern w:val="0"/>
          <w:sz w:val="36"/>
          <w:szCs w:val="36"/>
        </w:rPr>
      </w:pPr>
    </w:p>
    <w:p w14:paraId="4140F33C">
      <w:pPr>
        <w:jc w:val="center"/>
        <w:rPr>
          <w:b/>
          <w:bCs/>
          <w:color w:val="auto"/>
          <w:sz w:val="44"/>
          <w:szCs w:val="44"/>
        </w:rPr>
      </w:pPr>
      <w:r>
        <w:rPr>
          <w:rFonts w:hint="eastAsia" w:ascii="宋体" w:hAnsi="宋体"/>
          <w:color w:val="auto"/>
          <w:kern w:val="0"/>
          <w:sz w:val="36"/>
          <w:szCs w:val="36"/>
        </w:rPr>
        <w:t>目  录</w:t>
      </w:r>
    </w:p>
    <w:p w14:paraId="67C3D610">
      <w:pPr>
        <w:autoSpaceDE w:val="0"/>
        <w:autoSpaceDN w:val="0"/>
        <w:adjustRightInd w:val="0"/>
        <w:snapToGrid w:val="0"/>
        <w:spacing w:line="360" w:lineRule="auto"/>
        <w:jc w:val="left"/>
        <w:rPr>
          <w:rFonts w:ascii="宋体" w:hAnsi="宋体"/>
          <w:color w:val="auto"/>
          <w:kern w:val="0"/>
          <w:sz w:val="32"/>
          <w:szCs w:val="32"/>
        </w:rPr>
      </w:pPr>
    </w:p>
    <w:p w14:paraId="1D3CA0DB">
      <w:pPr>
        <w:autoSpaceDE w:val="0"/>
        <w:autoSpaceDN w:val="0"/>
        <w:adjustRightInd w:val="0"/>
        <w:snapToGrid w:val="0"/>
        <w:spacing w:line="360" w:lineRule="auto"/>
        <w:ind w:firstLine="480" w:firstLineChars="200"/>
        <w:jc w:val="center"/>
        <w:rPr>
          <w:rFonts w:ascii="宋体" w:hAnsi="宋体" w:cs="宋体"/>
          <w:color w:val="auto"/>
          <w:kern w:val="0"/>
          <w:sz w:val="24"/>
        </w:rPr>
      </w:pPr>
      <w:r>
        <w:rPr>
          <w:rFonts w:hint="eastAsia" w:ascii="宋体" w:hAnsi="宋体" w:cs="宋体"/>
          <w:color w:val="auto"/>
          <w:kern w:val="0"/>
          <w:sz w:val="24"/>
        </w:rPr>
        <w:t>[目录由投标人自行编制]</w:t>
      </w:r>
    </w:p>
    <w:p w14:paraId="7998F163">
      <w:pPr>
        <w:pStyle w:val="4"/>
        <w:spacing w:line="360" w:lineRule="auto"/>
        <w:jc w:val="center"/>
        <w:rPr>
          <w:rFonts w:hint="eastAsia" w:ascii="宋体" w:hAnsi="宋体" w:cs="宋体"/>
          <w:bCs w:val="0"/>
          <w:color w:val="auto"/>
          <w:lang w:eastAsia="zh-CN"/>
        </w:rPr>
        <w:sectPr>
          <w:footerReference r:id="rId5" w:type="first"/>
          <w:headerReference r:id="rId3" w:type="default"/>
          <w:footerReference r:id="rId4" w:type="default"/>
          <w:pgSz w:w="11906" w:h="16838"/>
          <w:pgMar w:top="1440" w:right="1080" w:bottom="1440" w:left="1080" w:header="851" w:footer="992" w:gutter="0"/>
          <w:cols w:space="425" w:num="1"/>
          <w:titlePg/>
          <w:docGrid w:type="lines" w:linePitch="312" w:charSpace="0"/>
        </w:sectPr>
      </w:pPr>
    </w:p>
    <w:p w14:paraId="04425E38">
      <w:pPr>
        <w:pStyle w:val="4"/>
        <w:spacing w:line="360" w:lineRule="auto"/>
        <w:jc w:val="center"/>
        <w:rPr>
          <w:rFonts w:ascii="宋体" w:hAnsi="宋体" w:cs="宋体"/>
          <w:bCs w:val="0"/>
          <w:color w:val="auto"/>
        </w:rPr>
      </w:pPr>
      <w:r>
        <w:rPr>
          <w:rFonts w:hint="eastAsia" w:ascii="宋体" w:hAnsi="宋体" w:cs="宋体"/>
          <w:bCs w:val="0"/>
          <w:color w:val="auto"/>
          <w:lang w:val="en-US" w:eastAsia="zh-CN"/>
        </w:rPr>
        <w:t>三</w:t>
      </w:r>
      <w:r>
        <w:rPr>
          <w:rFonts w:hint="eastAsia" w:ascii="宋体" w:hAnsi="宋体" w:cs="宋体"/>
          <w:bCs w:val="0"/>
          <w:color w:val="auto"/>
        </w:rPr>
        <w:t>、资格审查资料</w:t>
      </w:r>
      <w:bookmarkEnd w:id="139"/>
    </w:p>
    <w:p w14:paraId="46126756">
      <w:pPr>
        <w:adjustRightInd w:val="0"/>
        <w:snapToGrid w:val="0"/>
        <w:spacing w:line="360" w:lineRule="auto"/>
        <w:rPr>
          <w:rFonts w:ascii="宋体" w:hAnsi="宋体" w:cs="宋体"/>
          <w:color w:val="auto"/>
          <w:sz w:val="32"/>
          <w:szCs w:val="32"/>
        </w:rPr>
      </w:pPr>
    </w:p>
    <w:p w14:paraId="4CB52D19">
      <w:pPr>
        <w:adjustRightInd w:val="0"/>
        <w:snapToGrid w:val="0"/>
        <w:spacing w:line="360" w:lineRule="auto"/>
        <w:rPr>
          <w:rFonts w:ascii="宋体" w:hAnsi="宋体" w:cs="宋体"/>
          <w:color w:val="auto"/>
          <w:sz w:val="32"/>
          <w:szCs w:val="32"/>
        </w:rPr>
      </w:pPr>
    </w:p>
    <w:p w14:paraId="77C660FB">
      <w:pPr>
        <w:spacing w:line="360" w:lineRule="auto"/>
        <w:rPr>
          <w:rFonts w:ascii="宋体" w:hAnsi="宋体" w:cs="宋体"/>
          <w:color w:val="auto"/>
          <w:sz w:val="32"/>
          <w:szCs w:val="32"/>
        </w:rPr>
      </w:pPr>
    </w:p>
    <w:p w14:paraId="03775833">
      <w:pPr>
        <w:spacing w:line="360" w:lineRule="auto"/>
        <w:rPr>
          <w:rFonts w:ascii="宋体" w:hAnsi="宋体" w:cs="宋体"/>
          <w:color w:val="auto"/>
          <w:sz w:val="32"/>
          <w:szCs w:val="32"/>
        </w:rPr>
      </w:pPr>
    </w:p>
    <w:p w14:paraId="205431D4">
      <w:pPr>
        <w:spacing w:line="360" w:lineRule="auto"/>
        <w:rPr>
          <w:rFonts w:ascii="宋体" w:hAnsi="宋体" w:cs="宋体"/>
          <w:color w:val="auto"/>
          <w:sz w:val="32"/>
          <w:szCs w:val="32"/>
        </w:rPr>
      </w:pPr>
    </w:p>
    <w:p w14:paraId="1D018CD0">
      <w:pPr>
        <w:spacing w:line="360" w:lineRule="auto"/>
        <w:rPr>
          <w:rFonts w:ascii="宋体" w:hAnsi="宋体" w:cs="宋体"/>
          <w:color w:val="auto"/>
          <w:sz w:val="32"/>
          <w:szCs w:val="32"/>
        </w:rPr>
      </w:pPr>
    </w:p>
    <w:p w14:paraId="5D47DC54">
      <w:pPr>
        <w:spacing w:line="360" w:lineRule="auto"/>
        <w:rPr>
          <w:rFonts w:ascii="宋体" w:hAnsi="宋体" w:cs="宋体"/>
          <w:color w:val="auto"/>
          <w:sz w:val="32"/>
          <w:szCs w:val="32"/>
        </w:rPr>
      </w:pPr>
    </w:p>
    <w:p w14:paraId="55688DDB">
      <w:pPr>
        <w:spacing w:line="360" w:lineRule="auto"/>
        <w:rPr>
          <w:rFonts w:ascii="宋体" w:hAnsi="宋体" w:cs="宋体"/>
          <w:color w:val="auto"/>
          <w:sz w:val="32"/>
          <w:szCs w:val="32"/>
        </w:rPr>
      </w:pPr>
    </w:p>
    <w:p w14:paraId="4BC259B3">
      <w:pPr>
        <w:spacing w:line="360" w:lineRule="auto"/>
        <w:rPr>
          <w:rFonts w:ascii="宋体" w:hAnsi="宋体" w:cs="宋体"/>
          <w:color w:val="auto"/>
          <w:sz w:val="32"/>
          <w:szCs w:val="32"/>
        </w:rPr>
      </w:pPr>
    </w:p>
    <w:p w14:paraId="225CBC48">
      <w:pPr>
        <w:spacing w:line="360" w:lineRule="auto"/>
        <w:rPr>
          <w:rFonts w:ascii="宋体" w:hAnsi="宋体" w:cs="宋体"/>
          <w:color w:val="auto"/>
          <w:sz w:val="32"/>
          <w:szCs w:val="32"/>
        </w:rPr>
      </w:pPr>
    </w:p>
    <w:p w14:paraId="1EFD6223">
      <w:pPr>
        <w:spacing w:line="360" w:lineRule="auto"/>
        <w:rPr>
          <w:rFonts w:ascii="宋体" w:hAnsi="宋体" w:cs="宋体"/>
          <w:color w:val="auto"/>
          <w:sz w:val="32"/>
          <w:szCs w:val="32"/>
        </w:rPr>
      </w:pPr>
    </w:p>
    <w:p w14:paraId="73115C7C">
      <w:pPr>
        <w:spacing w:line="360" w:lineRule="auto"/>
        <w:rPr>
          <w:rFonts w:ascii="宋体" w:hAnsi="宋体" w:cs="宋体"/>
          <w:color w:val="auto"/>
          <w:sz w:val="32"/>
          <w:szCs w:val="32"/>
        </w:rPr>
      </w:pPr>
    </w:p>
    <w:p w14:paraId="0237FAEB">
      <w:pPr>
        <w:spacing w:line="360" w:lineRule="auto"/>
        <w:rPr>
          <w:rFonts w:ascii="宋体" w:hAnsi="宋体" w:cs="宋体"/>
          <w:color w:val="auto"/>
          <w:sz w:val="32"/>
          <w:szCs w:val="32"/>
        </w:rPr>
      </w:pPr>
    </w:p>
    <w:p w14:paraId="650CE707">
      <w:pPr>
        <w:spacing w:line="360" w:lineRule="auto"/>
        <w:rPr>
          <w:rFonts w:ascii="宋体" w:hAnsi="宋体" w:cs="宋体"/>
          <w:color w:val="auto"/>
          <w:sz w:val="32"/>
          <w:szCs w:val="32"/>
        </w:rPr>
      </w:pPr>
    </w:p>
    <w:p w14:paraId="07D30D3D">
      <w:pPr>
        <w:spacing w:line="360" w:lineRule="auto"/>
        <w:rPr>
          <w:rFonts w:ascii="宋体" w:hAnsi="宋体" w:cs="宋体"/>
          <w:color w:val="auto"/>
          <w:sz w:val="32"/>
          <w:szCs w:val="32"/>
        </w:rPr>
      </w:pPr>
    </w:p>
    <w:p w14:paraId="143CC1B3">
      <w:pPr>
        <w:spacing w:line="360" w:lineRule="auto"/>
        <w:rPr>
          <w:rFonts w:ascii="宋体" w:hAnsi="宋体" w:cs="宋体"/>
          <w:color w:val="auto"/>
          <w:sz w:val="32"/>
          <w:szCs w:val="32"/>
        </w:rPr>
      </w:pPr>
    </w:p>
    <w:p w14:paraId="4A8EE81F">
      <w:pPr>
        <w:spacing w:line="360" w:lineRule="auto"/>
        <w:rPr>
          <w:rFonts w:ascii="宋体" w:hAnsi="宋体" w:cs="宋体"/>
          <w:color w:val="auto"/>
          <w:sz w:val="32"/>
          <w:szCs w:val="32"/>
        </w:rPr>
      </w:pPr>
    </w:p>
    <w:p w14:paraId="335DC274">
      <w:pPr>
        <w:spacing w:line="360" w:lineRule="auto"/>
        <w:rPr>
          <w:rFonts w:ascii="宋体" w:hAnsi="宋体" w:cs="宋体"/>
          <w:color w:val="auto"/>
          <w:sz w:val="32"/>
          <w:szCs w:val="32"/>
        </w:rPr>
      </w:pPr>
    </w:p>
    <w:p w14:paraId="0F1D2AF2">
      <w:pPr>
        <w:spacing w:line="360" w:lineRule="auto"/>
        <w:rPr>
          <w:rFonts w:ascii="宋体" w:hAnsi="宋体" w:cs="宋体"/>
          <w:color w:val="auto"/>
          <w:sz w:val="32"/>
          <w:szCs w:val="32"/>
        </w:rPr>
      </w:pPr>
    </w:p>
    <w:p w14:paraId="521180FD">
      <w:pPr>
        <w:spacing w:line="360" w:lineRule="auto"/>
        <w:rPr>
          <w:rFonts w:ascii="宋体" w:hAnsi="宋体" w:cs="宋体"/>
          <w:color w:val="auto"/>
          <w:sz w:val="32"/>
          <w:szCs w:val="32"/>
        </w:rPr>
      </w:pPr>
    </w:p>
    <w:p w14:paraId="789C4363">
      <w:pPr>
        <w:tabs>
          <w:tab w:val="left" w:pos="5420"/>
          <w:tab w:val="left" w:pos="5940"/>
        </w:tabs>
        <w:autoSpaceDE w:val="0"/>
        <w:autoSpaceDN w:val="0"/>
        <w:adjustRightInd w:val="0"/>
        <w:snapToGrid w:val="0"/>
        <w:spacing w:line="360" w:lineRule="auto"/>
        <w:jc w:val="center"/>
        <w:rPr>
          <w:rFonts w:ascii="宋体" w:hAnsi="宋体" w:cs="宋体"/>
          <w:b/>
          <w:color w:val="auto"/>
          <w:w w:val="99"/>
          <w:kern w:val="0"/>
          <w:sz w:val="32"/>
          <w:szCs w:val="32"/>
          <w:u w:val="single"/>
        </w:rPr>
      </w:pPr>
    </w:p>
    <w:p w14:paraId="5E863E9F">
      <w:pPr>
        <w:tabs>
          <w:tab w:val="left" w:pos="5420"/>
          <w:tab w:val="left" w:pos="5940"/>
        </w:tabs>
        <w:autoSpaceDE w:val="0"/>
        <w:autoSpaceDN w:val="0"/>
        <w:adjustRightInd w:val="0"/>
        <w:snapToGrid w:val="0"/>
        <w:spacing w:line="360" w:lineRule="auto"/>
        <w:jc w:val="center"/>
        <w:rPr>
          <w:rFonts w:hint="eastAsia" w:ascii="宋体" w:hAnsi="宋体" w:eastAsia="宋体" w:cs="宋体"/>
          <w:b/>
          <w:color w:val="auto"/>
          <w:kern w:val="0"/>
          <w:sz w:val="32"/>
          <w:szCs w:val="32"/>
          <w:lang w:eastAsia="zh-CN"/>
        </w:rPr>
      </w:pP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u w:val="single"/>
          <w:lang w:eastAsia="zh-CN"/>
        </w:rPr>
        <w:t>　　</w:t>
      </w: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rPr>
        <w:t>（项目名称</w:t>
      </w:r>
      <w:r>
        <w:rPr>
          <w:rFonts w:hint="eastAsia" w:ascii="宋体" w:hAnsi="宋体" w:cs="宋体"/>
          <w:b/>
          <w:color w:val="auto"/>
          <w:spacing w:val="1"/>
          <w:w w:val="99"/>
          <w:kern w:val="0"/>
          <w:sz w:val="32"/>
          <w:szCs w:val="32"/>
        </w:rPr>
        <w:t>）</w:t>
      </w:r>
      <w:r>
        <w:rPr>
          <w:rFonts w:hint="eastAsia" w:ascii="宋体" w:hAnsi="宋体" w:cs="宋体"/>
          <w:b/>
          <w:color w:val="auto"/>
          <w:w w:val="99"/>
          <w:kern w:val="0"/>
          <w:sz w:val="32"/>
          <w:szCs w:val="32"/>
          <w:lang w:eastAsia="zh-CN"/>
        </w:rPr>
        <w:t>　</w:t>
      </w:r>
    </w:p>
    <w:p w14:paraId="152BF5DD">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r>
        <w:rPr>
          <w:rFonts w:hint="eastAsia" w:ascii="宋体" w:hAnsi="宋体" w:cs="宋体"/>
          <w:color w:val="auto"/>
          <w:kern w:val="0"/>
          <w:sz w:val="44"/>
          <w:szCs w:val="44"/>
        </w:rPr>
        <w:t xml:space="preserve">          </w:t>
      </w:r>
    </w:p>
    <w:p w14:paraId="7A41DA65">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14:paraId="6AD5C20D">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投  标  文  件</w:t>
      </w:r>
    </w:p>
    <w:p w14:paraId="6107350A">
      <w:pPr>
        <w:autoSpaceDE w:val="0"/>
        <w:autoSpaceDN w:val="0"/>
        <w:adjustRightInd w:val="0"/>
        <w:snapToGrid w:val="0"/>
        <w:spacing w:line="360" w:lineRule="auto"/>
        <w:jc w:val="left"/>
        <w:rPr>
          <w:rFonts w:ascii="宋体" w:hAnsi="宋体" w:cs="宋体"/>
          <w:color w:val="auto"/>
          <w:kern w:val="0"/>
          <w:sz w:val="16"/>
          <w:szCs w:val="16"/>
        </w:rPr>
      </w:pPr>
    </w:p>
    <w:p w14:paraId="06BAE702">
      <w:pPr>
        <w:autoSpaceDE w:val="0"/>
        <w:autoSpaceDN w:val="0"/>
        <w:adjustRightInd w:val="0"/>
        <w:snapToGrid w:val="0"/>
        <w:spacing w:line="360" w:lineRule="auto"/>
        <w:jc w:val="center"/>
        <w:rPr>
          <w:rFonts w:ascii="宋体" w:hAnsi="宋体" w:cs="宋体"/>
          <w:b/>
          <w:color w:val="auto"/>
          <w:kern w:val="0"/>
          <w:sz w:val="44"/>
          <w:szCs w:val="44"/>
        </w:rPr>
      </w:pPr>
      <w:r>
        <w:rPr>
          <w:rFonts w:hint="eastAsia" w:ascii="宋体" w:hAnsi="宋体" w:cs="宋体"/>
          <w:b/>
          <w:color w:val="auto"/>
          <w:kern w:val="0"/>
          <w:sz w:val="44"/>
          <w:szCs w:val="44"/>
        </w:rPr>
        <w:t>资格审查资料</w:t>
      </w:r>
    </w:p>
    <w:p w14:paraId="568AE86A">
      <w:pPr>
        <w:autoSpaceDE w:val="0"/>
        <w:autoSpaceDN w:val="0"/>
        <w:adjustRightInd w:val="0"/>
        <w:snapToGrid w:val="0"/>
        <w:spacing w:line="360" w:lineRule="auto"/>
        <w:jc w:val="left"/>
        <w:rPr>
          <w:rFonts w:ascii="宋体" w:hAnsi="宋体" w:cs="宋体"/>
          <w:color w:val="auto"/>
          <w:kern w:val="0"/>
          <w:sz w:val="20"/>
          <w:szCs w:val="20"/>
        </w:rPr>
      </w:pPr>
    </w:p>
    <w:p w14:paraId="37E25F23">
      <w:pPr>
        <w:adjustRightInd w:val="0"/>
        <w:snapToGrid w:val="0"/>
        <w:spacing w:line="360" w:lineRule="auto"/>
        <w:ind w:firstLine="630" w:firstLineChars="300"/>
        <w:rPr>
          <w:rFonts w:ascii="宋体" w:hAnsi="宋体" w:cs="宋体"/>
          <w:color w:val="auto"/>
          <w:szCs w:val="21"/>
        </w:rPr>
      </w:pPr>
    </w:p>
    <w:p w14:paraId="36F43D05">
      <w:pPr>
        <w:autoSpaceDE w:val="0"/>
        <w:autoSpaceDN w:val="0"/>
        <w:adjustRightInd w:val="0"/>
        <w:snapToGrid w:val="0"/>
        <w:spacing w:line="360" w:lineRule="auto"/>
        <w:jc w:val="left"/>
        <w:rPr>
          <w:rFonts w:ascii="宋体" w:hAnsi="宋体" w:cs="宋体"/>
          <w:color w:val="auto"/>
          <w:kern w:val="0"/>
          <w:sz w:val="20"/>
          <w:szCs w:val="20"/>
        </w:rPr>
      </w:pPr>
    </w:p>
    <w:p w14:paraId="0CCEBF3D">
      <w:pPr>
        <w:autoSpaceDE w:val="0"/>
        <w:autoSpaceDN w:val="0"/>
        <w:adjustRightInd w:val="0"/>
        <w:snapToGrid w:val="0"/>
        <w:spacing w:line="360" w:lineRule="auto"/>
        <w:jc w:val="left"/>
        <w:rPr>
          <w:rFonts w:ascii="宋体" w:hAnsi="宋体" w:cs="宋体"/>
          <w:color w:val="auto"/>
          <w:kern w:val="0"/>
          <w:sz w:val="20"/>
          <w:szCs w:val="20"/>
        </w:rPr>
      </w:pPr>
    </w:p>
    <w:p w14:paraId="08029F7B">
      <w:pPr>
        <w:autoSpaceDE w:val="0"/>
        <w:autoSpaceDN w:val="0"/>
        <w:adjustRightInd w:val="0"/>
        <w:snapToGrid w:val="0"/>
        <w:spacing w:line="360" w:lineRule="auto"/>
        <w:jc w:val="left"/>
        <w:rPr>
          <w:rFonts w:ascii="宋体" w:hAnsi="宋体" w:cs="宋体"/>
          <w:color w:val="auto"/>
          <w:kern w:val="0"/>
          <w:sz w:val="20"/>
          <w:szCs w:val="20"/>
        </w:rPr>
      </w:pPr>
    </w:p>
    <w:p w14:paraId="34571F0B">
      <w:pPr>
        <w:autoSpaceDE w:val="0"/>
        <w:autoSpaceDN w:val="0"/>
        <w:adjustRightInd w:val="0"/>
        <w:snapToGrid w:val="0"/>
        <w:spacing w:line="360" w:lineRule="auto"/>
        <w:jc w:val="left"/>
        <w:rPr>
          <w:rFonts w:ascii="宋体" w:hAnsi="宋体" w:cs="宋体"/>
          <w:color w:val="auto"/>
          <w:kern w:val="0"/>
          <w:sz w:val="20"/>
          <w:szCs w:val="20"/>
        </w:rPr>
      </w:pPr>
    </w:p>
    <w:p w14:paraId="634720A1">
      <w:pPr>
        <w:autoSpaceDE w:val="0"/>
        <w:autoSpaceDN w:val="0"/>
        <w:adjustRightInd w:val="0"/>
        <w:snapToGrid w:val="0"/>
        <w:spacing w:line="360" w:lineRule="auto"/>
        <w:jc w:val="left"/>
        <w:rPr>
          <w:rFonts w:ascii="宋体" w:hAnsi="宋体" w:cs="宋体"/>
          <w:color w:val="auto"/>
          <w:kern w:val="0"/>
          <w:sz w:val="20"/>
          <w:szCs w:val="20"/>
        </w:rPr>
      </w:pPr>
    </w:p>
    <w:p w14:paraId="69ECBEE2">
      <w:pPr>
        <w:autoSpaceDE w:val="0"/>
        <w:autoSpaceDN w:val="0"/>
        <w:adjustRightInd w:val="0"/>
        <w:snapToGrid w:val="0"/>
        <w:spacing w:line="360" w:lineRule="auto"/>
        <w:jc w:val="left"/>
        <w:rPr>
          <w:rFonts w:ascii="宋体" w:hAnsi="宋体" w:cs="宋体"/>
          <w:color w:val="auto"/>
          <w:kern w:val="0"/>
          <w:sz w:val="20"/>
          <w:szCs w:val="20"/>
        </w:rPr>
      </w:pPr>
    </w:p>
    <w:p w14:paraId="0172C9B4">
      <w:pPr>
        <w:autoSpaceDE w:val="0"/>
        <w:autoSpaceDN w:val="0"/>
        <w:adjustRightInd w:val="0"/>
        <w:snapToGrid w:val="0"/>
        <w:spacing w:line="360" w:lineRule="auto"/>
        <w:jc w:val="left"/>
        <w:rPr>
          <w:rFonts w:ascii="宋体" w:hAnsi="宋体" w:cs="宋体"/>
          <w:color w:val="auto"/>
          <w:kern w:val="0"/>
          <w:sz w:val="20"/>
          <w:szCs w:val="20"/>
        </w:rPr>
      </w:pPr>
    </w:p>
    <w:p w14:paraId="60543F9C">
      <w:pPr>
        <w:autoSpaceDE w:val="0"/>
        <w:autoSpaceDN w:val="0"/>
        <w:adjustRightInd w:val="0"/>
        <w:snapToGrid w:val="0"/>
        <w:spacing w:line="360" w:lineRule="auto"/>
        <w:jc w:val="left"/>
        <w:rPr>
          <w:rFonts w:ascii="宋体" w:hAnsi="宋体" w:cs="宋体"/>
          <w:color w:val="auto"/>
          <w:kern w:val="0"/>
          <w:sz w:val="20"/>
          <w:szCs w:val="20"/>
        </w:rPr>
      </w:pPr>
    </w:p>
    <w:p w14:paraId="175FA4CD">
      <w:pPr>
        <w:autoSpaceDE w:val="0"/>
        <w:autoSpaceDN w:val="0"/>
        <w:adjustRightInd w:val="0"/>
        <w:snapToGrid w:val="0"/>
        <w:spacing w:line="360" w:lineRule="auto"/>
        <w:jc w:val="left"/>
        <w:rPr>
          <w:rFonts w:ascii="宋体" w:hAnsi="宋体" w:cs="宋体"/>
          <w:color w:val="auto"/>
          <w:kern w:val="0"/>
          <w:sz w:val="20"/>
          <w:szCs w:val="20"/>
        </w:rPr>
      </w:pPr>
    </w:p>
    <w:p w14:paraId="69B1A3EC">
      <w:pPr>
        <w:autoSpaceDE w:val="0"/>
        <w:autoSpaceDN w:val="0"/>
        <w:adjustRightInd w:val="0"/>
        <w:snapToGrid w:val="0"/>
        <w:spacing w:line="360" w:lineRule="auto"/>
        <w:jc w:val="left"/>
        <w:rPr>
          <w:rFonts w:ascii="宋体" w:hAnsi="宋体" w:cs="宋体"/>
          <w:color w:val="auto"/>
          <w:kern w:val="0"/>
          <w:sz w:val="20"/>
          <w:szCs w:val="20"/>
        </w:rPr>
      </w:pPr>
    </w:p>
    <w:p w14:paraId="057F8D97">
      <w:pPr>
        <w:autoSpaceDE w:val="0"/>
        <w:autoSpaceDN w:val="0"/>
        <w:adjustRightInd w:val="0"/>
        <w:snapToGrid w:val="0"/>
        <w:spacing w:line="360" w:lineRule="auto"/>
        <w:jc w:val="left"/>
        <w:rPr>
          <w:rFonts w:ascii="宋体" w:hAnsi="宋体" w:cs="宋体"/>
          <w:color w:val="auto"/>
          <w:kern w:val="0"/>
          <w:sz w:val="20"/>
          <w:szCs w:val="20"/>
        </w:rPr>
      </w:pPr>
    </w:p>
    <w:p w14:paraId="00DBE739">
      <w:pPr>
        <w:autoSpaceDE w:val="0"/>
        <w:autoSpaceDN w:val="0"/>
        <w:adjustRightInd w:val="0"/>
        <w:snapToGrid w:val="0"/>
        <w:spacing w:line="360" w:lineRule="auto"/>
        <w:jc w:val="left"/>
        <w:rPr>
          <w:rFonts w:ascii="宋体" w:hAnsi="宋体" w:cs="宋体"/>
          <w:color w:val="auto"/>
          <w:kern w:val="0"/>
          <w:sz w:val="20"/>
          <w:szCs w:val="20"/>
        </w:rPr>
      </w:pPr>
    </w:p>
    <w:p w14:paraId="08D5FBD4">
      <w:pPr>
        <w:autoSpaceDE w:val="0"/>
        <w:autoSpaceDN w:val="0"/>
        <w:adjustRightInd w:val="0"/>
        <w:snapToGrid w:val="0"/>
        <w:spacing w:line="360" w:lineRule="auto"/>
        <w:jc w:val="left"/>
        <w:rPr>
          <w:rFonts w:ascii="宋体" w:hAnsi="宋体" w:cs="宋体"/>
          <w:color w:val="auto"/>
          <w:kern w:val="0"/>
          <w:sz w:val="20"/>
          <w:szCs w:val="20"/>
        </w:rPr>
      </w:pPr>
    </w:p>
    <w:p w14:paraId="0B16D9B2">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32"/>
          <w:szCs w:val="32"/>
        </w:rPr>
      </w:pPr>
      <w:r>
        <w:rPr>
          <w:rFonts w:hint="eastAsia" w:ascii="宋体" w:hAnsi="宋体" w:cs="宋体"/>
          <w:b/>
          <w:color w:val="auto"/>
          <w:w w:val="99"/>
          <w:kern w:val="0"/>
          <w:sz w:val="32"/>
          <w:szCs w:val="32"/>
        </w:rPr>
        <w:t>投标人</w:t>
      </w:r>
      <w:r>
        <w:rPr>
          <w:rFonts w:hint="eastAsia" w:ascii="宋体" w:hAnsi="宋体" w:cs="宋体"/>
          <w:b/>
          <w:color w:val="auto"/>
          <w:spacing w:val="1"/>
          <w:w w:val="99"/>
          <w:kern w:val="0"/>
          <w:sz w:val="32"/>
          <w:szCs w:val="32"/>
        </w:rPr>
        <w:t>：</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（盖单位章）</w:t>
      </w:r>
    </w:p>
    <w:p w14:paraId="786FB46D">
      <w:pPr>
        <w:tabs>
          <w:tab w:val="left" w:pos="6080"/>
          <w:tab w:val="left" w:pos="664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法定代表人或其委托代理人：</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（签字）</w:t>
      </w:r>
    </w:p>
    <w:p w14:paraId="22F3ABB7">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 xml:space="preserve">       年</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月</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日</w:t>
      </w:r>
    </w:p>
    <w:p w14:paraId="778A3FAB">
      <w:pPr>
        <w:spacing w:line="360" w:lineRule="auto"/>
        <w:rPr>
          <w:rFonts w:ascii="宋体" w:hAnsi="宋体" w:cs="宋体"/>
          <w:color w:val="auto"/>
          <w:kern w:val="0"/>
          <w:sz w:val="24"/>
          <w:szCs w:val="21"/>
        </w:rPr>
      </w:pPr>
    </w:p>
    <w:p w14:paraId="4CDCADCF">
      <w:pPr>
        <w:spacing w:line="360" w:lineRule="auto"/>
        <w:rPr>
          <w:rFonts w:ascii="宋体" w:hAnsi="宋体" w:cs="宋体"/>
          <w:color w:val="auto"/>
          <w:kern w:val="0"/>
          <w:sz w:val="24"/>
          <w:szCs w:val="21"/>
        </w:rPr>
      </w:pPr>
    </w:p>
    <w:p w14:paraId="1B065097">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目    录</w:t>
      </w:r>
    </w:p>
    <w:p w14:paraId="727DF995">
      <w:pPr>
        <w:spacing w:line="360" w:lineRule="auto"/>
        <w:jc w:val="center"/>
        <w:rPr>
          <w:rFonts w:ascii="宋体" w:hAnsi="宋体" w:cs="宋体"/>
          <w:b/>
          <w:color w:val="auto"/>
          <w:kern w:val="0"/>
          <w:sz w:val="32"/>
          <w:szCs w:val="32"/>
        </w:rPr>
      </w:pPr>
    </w:p>
    <w:p w14:paraId="7D1FF4AE">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（一）法定代表人身份证明及授权委托书</w:t>
      </w:r>
    </w:p>
    <w:p w14:paraId="79087608">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（二）投标人基本情况表</w:t>
      </w:r>
    </w:p>
    <w:p w14:paraId="342DB9FA">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（三）项目管理机构</w:t>
      </w:r>
    </w:p>
    <w:p w14:paraId="1C73FB68">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四</w:t>
      </w:r>
      <w:r>
        <w:rPr>
          <w:rFonts w:hint="eastAsia" w:ascii="宋体" w:hAnsi="宋体" w:cs="宋体"/>
          <w:color w:val="auto"/>
          <w:kern w:val="0"/>
          <w:szCs w:val="21"/>
        </w:rPr>
        <w:t>）承诺</w:t>
      </w:r>
    </w:p>
    <w:p w14:paraId="49132F06">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五</w:t>
      </w:r>
      <w:r>
        <w:rPr>
          <w:rFonts w:hint="eastAsia" w:ascii="宋体" w:hAnsi="宋体" w:cs="宋体"/>
          <w:color w:val="auto"/>
          <w:kern w:val="0"/>
          <w:szCs w:val="21"/>
        </w:rPr>
        <w:t>）其他资料</w:t>
      </w:r>
    </w:p>
    <w:p w14:paraId="62F5EAE4">
      <w:pPr>
        <w:rPr>
          <w:color w:val="auto"/>
        </w:rPr>
      </w:pPr>
    </w:p>
    <w:p w14:paraId="3992B65F">
      <w:pPr>
        <w:jc w:val="center"/>
        <w:rPr>
          <w:b/>
          <w:bCs/>
          <w:color w:val="auto"/>
          <w:sz w:val="44"/>
          <w:szCs w:val="44"/>
        </w:rPr>
      </w:pPr>
    </w:p>
    <w:p w14:paraId="69DB539B">
      <w:pPr>
        <w:jc w:val="center"/>
        <w:rPr>
          <w:b/>
          <w:bCs/>
          <w:color w:val="auto"/>
          <w:sz w:val="44"/>
          <w:szCs w:val="44"/>
        </w:rPr>
      </w:pPr>
    </w:p>
    <w:p w14:paraId="32FA5CF9">
      <w:pPr>
        <w:jc w:val="center"/>
        <w:rPr>
          <w:b/>
          <w:bCs/>
          <w:color w:val="auto"/>
          <w:sz w:val="44"/>
          <w:szCs w:val="44"/>
        </w:rPr>
      </w:pPr>
    </w:p>
    <w:p w14:paraId="68D37F07">
      <w:pPr>
        <w:jc w:val="center"/>
        <w:rPr>
          <w:b/>
          <w:bCs/>
          <w:color w:val="auto"/>
          <w:sz w:val="44"/>
          <w:szCs w:val="44"/>
        </w:rPr>
      </w:pPr>
    </w:p>
    <w:p w14:paraId="547DDD9B">
      <w:pPr>
        <w:jc w:val="center"/>
        <w:rPr>
          <w:b/>
          <w:bCs/>
          <w:color w:val="auto"/>
          <w:sz w:val="44"/>
          <w:szCs w:val="44"/>
        </w:rPr>
      </w:pPr>
    </w:p>
    <w:p w14:paraId="33273D7B">
      <w:pPr>
        <w:jc w:val="center"/>
        <w:rPr>
          <w:b/>
          <w:bCs/>
          <w:color w:val="auto"/>
          <w:sz w:val="44"/>
          <w:szCs w:val="44"/>
        </w:rPr>
      </w:pPr>
    </w:p>
    <w:p w14:paraId="6B2935B1">
      <w:pPr>
        <w:jc w:val="center"/>
        <w:rPr>
          <w:b/>
          <w:bCs/>
          <w:color w:val="auto"/>
          <w:sz w:val="44"/>
          <w:szCs w:val="44"/>
        </w:rPr>
      </w:pPr>
    </w:p>
    <w:p w14:paraId="06155BD6">
      <w:pPr>
        <w:jc w:val="center"/>
        <w:rPr>
          <w:b/>
          <w:bCs/>
          <w:color w:val="auto"/>
          <w:sz w:val="44"/>
          <w:szCs w:val="44"/>
        </w:rPr>
      </w:pPr>
    </w:p>
    <w:p w14:paraId="46A91C80">
      <w:pPr>
        <w:jc w:val="center"/>
        <w:rPr>
          <w:b/>
          <w:bCs/>
          <w:color w:val="auto"/>
          <w:sz w:val="44"/>
          <w:szCs w:val="44"/>
        </w:rPr>
      </w:pPr>
    </w:p>
    <w:p w14:paraId="2FBE1584">
      <w:pPr>
        <w:jc w:val="center"/>
        <w:rPr>
          <w:b/>
          <w:bCs/>
          <w:color w:val="auto"/>
          <w:sz w:val="44"/>
          <w:szCs w:val="44"/>
        </w:rPr>
      </w:pPr>
    </w:p>
    <w:p w14:paraId="3693C87C">
      <w:pPr>
        <w:jc w:val="center"/>
        <w:rPr>
          <w:b/>
          <w:bCs/>
          <w:color w:val="auto"/>
          <w:sz w:val="44"/>
          <w:szCs w:val="44"/>
        </w:rPr>
      </w:pPr>
    </w:p>
    <w:p w14:paraId="4FC9D627">
      <w:pPr>
        <w:jc w:val="center"/>
        <w:rPr>
          <w:b/>
          <w:bCs/>
          <w:color w:val="auto"/>
          <w:sz w:val="44"/>
          <w:szCs w:val="44"/>
        </w:rPr>
      </w:pPr>
    </w:p>
    <w:p w14:paraId="3271D8A2">
      <w:pPr>
        <w:pStyle w:val="2"/>
        <w:rPr>
          <w:color w:val="auto"/>
        </w:rPr>
      </w:pPr>
    </w:p>
    <w:p w14:paraId="2B8ED680">
      <w:pPr>
        <w:rPr>
          <w:color w:val="auto"/>
        </w:rPr>
      </w:pPr>
    </w:p>
    <w:p w14:paraId="4D96B305">
      <w:pPr>
        <w:pStyle w:val="2"/>
        <w:rPr>
          <w:color w:val="auto"/>
        </w:rPr>
      </w:pPr>
    </w:p>
    <w:p w14:paraId="3BA8EBC7">
      <w:pPr>
        <w:pStyle w:val="5"/>
        <w:widowControl w:val="0"/>
        <w:numPr>
          <w:ilvl w:val="0"/>
          <w:numId w:val="4"/>
        </w:numPr>
        <w:spacing w:line="360" w:lineRule="auto"/>
        <w:jc w:val="center"/>
        <w:textAlignment w:val="auto"/>
        <w:rPr>
          <w:rFonts w:ascii="宋体" w:hAnsi="宋体" w:cs="宋体"/>
          <w:color w:val="auto"/>
        </w:rPr>
      </w:pPr>
      <w:bookmarkStart w:id="140" w:name="_Toc447036903"/>
      <w:bookmarkStart w:id="141" w:name="_Toc457890971"/>
      <w:r>
        <w:rPr>
          <w:rFonts w:hint="eastAsia" w:ascii="宋体" w:hAnsi="宋体" w:cs="宋体"/>
          <w:color w:val="auto"/>
        </w:rPr>
        <w:t>法定代表人身份证明及授权委托书</w:t>
      </w:r>
      <w:bookmarkEnd w:id="140"/>
      <w:bookmarkEnd w:id="141"/>
    </w:p>
    <w:p w14:paraId="00F642CF">
      <w:pPr>
        <w:jc w:val="center"/>
        <w:rPr>
          <w:rFonts w:ascii="宋体" w:hAnsi="宋体" w:cs="宋体"/>
          <w:b/>
          <w:color w:val="auto"/>
        </w:rPr>
      </w:pPr>
      <w:bookmarkStart w:id="142" w:name="_Toc447036904"/>
      <w:bookmarkStart w:id="143" w:name="_Toc457890972"/>
      <w:r>
        <w:rPr>
          <w:rFonts w:hint="eastAsia" w:ascii="宋体" w:hAnsi="宋体" w:cs="宋体"/>
          <w:b/>
          <w:color w:val="auto"/>
          <w:sz w:val="28"/>
        </w:rPr>
        <w:t>法定代表人身份证明</w:t>
      </w:r>
    </w:p>
    <w:p w14:paraId="4322649E">
      <w:pPr>
        <w:ind w:left="765"/>
        <w:rPr>
          <w:rFonts w:ascii="宋体" w:hAnsi="宋体" w:cs="宋体"/>
          <w:color w:val="auto"/>
        </w:rPr>
      </w:pPr>
    </w:p>
    <w:p w14:paraId="5305D886">
      <w:pPr>
        <w:tabs>
          <w:tab w:val="left" w:pos="5565"/>
        </w:tabs>
        <w:autoSpaceDE w:val="0"/>
        <w:autoSpaceDN w:val="0"/>
        <w:adjustRightInd w:val="0"/>
        <w:snapToGrid w:val="0"/>
        <w:spacing w:line="60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E72B8BA">
      <w:pPr>
        <w:tabs>
          <w:tab w:val="left" w:pos="5475"/>
        </w:tabs>
        <w:autoSpaceDE w:val="0"/>
        <w:autoSpaceDN w:val="0"/>
        <w:adjustRightInd w:val="0"/>
        <w:snapToGrid w:val="0"/>
        <w:spacing w:line="60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17057215">
      <w:pPr>
        <w:tabs>
          <w:tab w:val="left" w:pos="5475"/>
        </w:tabs>
        <w:autoSpaceDE w:val="0"/>
        <w:autoSpaceDN w:val="0"/>
        <w:adjustRightInd w:val="0"/>
        <w:snapToGrid w:val="0"/>
        <w:spacing w:line="60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地址：</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6CB655EA">
      <w:pPr>
        <w:tabs>
          <w:tab w:val="left" w:pos="2520"/>
          <w:tab w:val="left" w:pos="3836"/>
        </w:tabs>
        <w:autoSpaceDE w:val="0"/>
        <w:autoSpaceDN w:val="0"/>
        <w:adjustRightInd w:val="0"/>
        <w:snapToGrid w:val="0"/>
        <w:spacing w:line="60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pacing w:val="-1"/>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5695E867">
      <w:pPr>
        <w:tabs>
          <w:tab w:val="left" w:pos="5475"/>
        </w:tabs>
        <w:autoSpaceDE w:val="0"/>
        <w:autoSpaceDN w:val="0"/>
        <w:adjustRightInd w:val="0"/>
        <w:snapToGrid w:val="0"/>
        <w:spacing w:line="60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经营期限：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7BE582DD">
      <w:pPr>
        <w:tabs>
          <w:tab w:val="left" w:pos="1580"/>
          <w:tab w:val="left" w:pos="3260"/>
          <w:tab w:val="left" w:pos="4840"/>
          <w:tab w:val="left" w:pos="6300"/>
        </w:tabs>
        <w:autoSpaceDE w:val="0"/>
        <w:autoSpaceDN w:val="0"/>
        <w:adjustRightInd w:val="0"/>
        <w:snapToGrid w:val="0"/>
        <w:spacing w:line="600" w:lineRule="auto"/>
        <w:ind w:firstLine="390" w:firstLineChars="186"/>
        <w:jc w:val="left"/>
        <w:rPr>
          <w:rFonts w:hint="eastAsia" w:ascii="宋体" w:hAnsi="宋体" w:eastAsia="宋体" w:cs="宋体"/>
          <w:color w:val="auto"/>
          <w:kern w:val="0"/>
          <w:sz w:val="20"/>
          <w:szCs w:val="20"/>
          <w:lang w:eastAsia="zh-CN"/>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性别</w:t>
      </w:r>
      <w:r>
        <w:rPr>
          <w:rFonts w:hint="eastAsia" w:ascii="宋体" w:hAnsi="宋体" w:cs="宋体"/>
          <w:color w:val="auto"/>
          <w:spacing w:val="-1"/>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职务：</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48DEB02C">
      <w:pPr>
        <w:tabs>
          <w:tab w:val="left" w:pos="3360"/>
        </w:tabs>
        <w:autoSpaceDE w:val="0"/>
        <w:autoSpaceDN w:val="0"/>
        <w:adjustRightInd w:val="0"/>
        <w:snapToGrid w:val="0"/>
        <w:spacing w:line="60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（投标人名称）的法定代表人。</w:t>
      </w:r>
    </w:p>
    <w:p w14:paraId="5C964FB4">
      <w:pPr>
        <w:autoSpaceDE w:val="0"/>
        <w:autoSpaceDN w:val="0"/>
        <w:adjustRightInd w:val="0"/>
        <w:snapToGrid w:val="0"/>
        <w:spacing w:beforeLines="50" w:afterLines="50" w:line="260" w:lineRule="exact"/>
        <w:ind w:firstLine="810" w:firstLineChars="386"/>
        <w:jc w:val="left"/>
        <w:rPr>
          <w:rFonts w:ascii="宋体" w:hAnsi="宋体" w:cs="宋体"/>
          <w:color w:val="auto"/>
          <w:kern w:val="0"/>
          <w:szCs w:val="21"/>
        </w:rPr>
      </w:pPr>
      <w:r>
        <w:rPr>
          <w:rFonts w:hint="eastAsia" w:ascii="宋体" w:hAnsi="宋体" w:cs="宋体"/>
          <w:color w:val="auto"/>
          <w:kern w:val="0"/>
          <w:szCs w:val="21"/>
        </w:rPr>
        <w:t>特此证明。</w:t>
      </w:r>
    </w:p>
    <w:p w14:paraId="1CCE0682">
      <w:pPr>
        <w:autoSpaceDE w:val="0"/>
        <w:autoSpaceDN w:val="0"/>
        <w:adjustRightInd w:val="0"/>
        <w:snapToGrid w:val="0"/>
        <w:spacing w:line="360" w:lineRule="auto"/>
        <w:ind w:firstLine="810" w:firstLineChars="386"/>
        <w:jc w:val="left"/>
        <w:rPr>
          <w:rFonts w:ascii="宋体" w:hAnsi="宋体" w:cs="宋体"/>
          <w:color w:val="auto"/>
          <w:kern w:val="0"/>
          <w:szCs w:val="21"/>
        </w:rPr>
      </w:pPr>
    </w:p>
    <w:tbl>
      <w:tblPr>
        <w:tblStyle w:val="26"/>
        <w:tblW w:w="7875" w:type="dxa"/>
        <w:tblInd w:w="4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3825"/>
      </w:tblGrid>
      <w:tr w14:paraId="7B622C9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atLeast"/>
        </w:trPr>
        <w:tc>
          <w:tcPr>
            <w:tcW w:w="4050" w:type="dxa"/>
            <w:tcBorders>
              <w:top w:val="dashed" w:color="auto" w:sz="4" w:space="0"/>
              <w:left w:val="dashed" w:color="auto" w:sz="4" w:space="0"/>
              <w:bottom w:val="dashed" w:color="auto" w:sz="4" w:space="0"/>
              <w:right w:val="dashed" w:color="auto" w:sz="4" w:space="0"/>
            </w:tcBorders>
            <w:vAlign w:val="top"/>
          </w:tcPr>
          <w:p w14:paraId="28B37246">
            <w:pPr>
              <w:spacing w:line="360" w:lineRule="auto"/>
              <w:rPr>
                <w:rFonts w:ascii="宋体" w:hAnsi="宋体" w:cs="宋体"/>
                <w:color w:val="auto"/>
              </w:rPr>
            </w:pPr>
            <w:r>
              <w:rPr>
                <w:rFonts w:hint="eastAsia" w:ascii="宋体" w:hAnsi="宋体" w:cs="宋体"/>
                <w:color w:val="auto"/>
              </w:rPr>
              <w:t>附：法定代表人</w:t>
            </w:r>
          </w:p>
          <w:p w14:paraId="2DBFFAF6">
            <w:pPr>
              <w:spacing w:line="360" w:lineRule="auto"/>
              <w:rPr>
                <w:rFonts w:ascii="宋体" w:hAnsi="宋体" w:cs="宋体"/>
                <w:color w:val="auto"/>
              </w:rPr>
            </w:pPr>
            <w:r>
              <w:rPr>
                <w:rFonts w:hint="eastAsia" w:ascii="宋体" w:hAnsi="宋体" w:cs="宋体"/>
                <w:color w:val="auto"/>
              </w:rPr>
              <w:t>有效第二代身份证复印件国徽面</w:t>
            </w:r>
          </w:p>
        </w:tc>
        <w:tc>
          <w:tcPr>
            <w:tcW w:w="3825" w:type="dxa"/>
            <w:tcBorders>
              <w:top w:val="dashed" w:color="auto" w:sz="4" w:space="0"/>
              <w:left w:val="dashed" w:color="auto" w:sz="4" w:space="0"/>
              <w:bottom w:val="dashed" w:color="auto" w:sz="4" w:space="0"/>
              <w:right w:val="dashed" w:color="auto" w:sz="4" w:space="0"/>
            </w:tcBorders>
            <w:vAlign w:val="top"/>
          </w:tcPr>
          <w:p w14:paraId="3C4D8945">
            <w:pPr>
              <w:spacing w:line="360" w:lineRule="auto"/>
              <w:rPr>
                <w:rFonts w:ascii="宋体" w:hAnsi="宋体" w:cs="宋体"/>
                <w:color w:val="auto"/>
              </w:rPr>
            </w:pPr>
            <w:r>
              <w:rPr>
                <w:rFonts w:hint="eastAsia" w:ascii="宋体" w:hAnsi="宋体" w:cs="宋体"/>
                <w:color w:val="auto"/>
              </w:rPr>
              <w:t>附：法定代表人</w:t>
            </w:r>
          </w:p>
          <w:p w14:paraId="0E10EBDD">
            <w:pPr>
              <w:spacing w:line="360" w:lineRule="auto"/>
              <w:rPr>
                <w:rFonts w:ascii="宋体" w:hAnsi="宋体" w:cs="宋体"/>
                <w:color w:val="auto"/>
              </w:rPr>
            </w:pPr>
            <w:r>
              <w:rPr>
                <w:rFonts w:hint="eastAsia" w:ascii="宋体" w:hAnsi="宋体" w:cs="宋体"/>
                <w:color w:val="auto"/>
              </w:rPr>
              <w:t>有效第二代身份证复印件个人信息面</w:t>
            </w:r>
          </w:p>
        </w:tc>
      </w:tr>
    </w:tbl>
    <w:p w14:paraId="67292579">
      <w:pPr>
        <w:autoSpaceDE w:val="0"/>
        <w:autoSpaceDN w:val="0"/>
        <w:adjustRightInd w:val="0"/>
        <w:snapToGrid w:val="0"/>
        <w:spacing w:line="360" w:lineRule="auto"/>
        <w:jc w:val="left"/>
        <w:rPr>
          <w:rFonts w:ascii="宋体" w:hAnsi="宋体" w:cs="宋体"/>
          <w:color w:val="auto"/>
          <w:kern w:val="0"/>
          <w:sz w:val="20"/>
          <w:szCs w:val="20"/>
        </w:rPr>
      </w:pPr>
    </w:p>
    <w:p w14:paraId="5518C039">
      <w:pPr>
        <w:autoSpaceDE w:val="0"/>
        <w:autoSpaceDN w:val="0"/>
        <w:adjustRightInd w:val="0"/>
        <w:snapToGrid w:val="0"/>
        <w:spacing w:line="360" w:lineRule="auto"/>
        <w:jc w:val="left"/>
        <w:rPr>
          <w:rFonts w:ascii="宋体" w:hAnsi="宋体" w:cs="宋体"/>
          <w:color w:val="auto"/>
          <w:kern w:val="0"/>
          <w:sz w:val="20"/>
          <w:szCs w:val="20"/>
        </w:rPr>
      </w:pPr>
    </w:p>
    <w:p w14:paraId="0EADC709">
      <w:pPr>
        <w:tabs>
          <w:tab w:val="left" w:pos="5460"/>
        </w:tabs>
        <w:autoSpaceDE w:val="0"/>
        <w:autoSpaceDN w:val="0"/>
        <w:adjustRightInd w:val="0"/>
        <w:snapToGrid w:val="0"/>
        <w:spacing w:line="360" w:lineRule="auto"/>
        <w:ind w:firstLine="2100"/>
        <w:jc w:val="left"/>
        <w:rPr>
          <w:rFonts w:ascii="宋体" w:hAnsi="宋体" w:cs="宋体"/>
          <w:color w:val="auto"/>
          <w:kern w:val="0"/>
          <w:szCs w:val="21"/>
        </w:rPr>
      </w:pPr>
      <w:r>
        <w:rPr>
          <w:rFonts w:hint="eastAsia" w:ascii="宋体" w:hAnsi="宋体" w:cs="宋体"/>
          <w:color w:val="auto"/>
          <w:kern w:val="0"/>
          <w:szCs w:val="21"/>
        </w:rPr>
        <w:t xml:space="preserve">             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（加</w:t>
      </w:r>
      <w:r>
        <w:rPr>
          <w:rFonts w:hint="eastAsia" w:ascii="宋体" w:hAnsi="宋体" w:cs="宋体"/>
          <w:color w:val="auto"/>
          <w:kern w:val="0"/>
          <w:szCs w:val="21"/>
        </w:rPr>
        <w:t>盖单位章）</w:t>
      </w:r>
    </w:p>
    <w:p w14:paraId="5317CF17">
      <w:pPr>
        <w:autoSpaceDE w:val="0"/>
        <w:autoSpaceDN w:val="0"/>
        <w:adjustRightInd w:val="0"/>
        <w:snapToGrid w:val="0"/>
        <w:spacing w:line="360" w:lineRule="auto"/>
        <w:jc w:val="left"/>
        <w:rPr>
          <w:rFonts w:ascii="宋体" w:hAnsi="宋体" w:cs="宋体"/>
          <w:color w:val="auto"/>
          <w:kern w:val="0"/>
          <w:sz w:val="20"/>
          <w:szCs w:val="20"/>
        </w:rPr>
      </w:pPr>
    </w:p>
    <w:p w14:paraId="2A61D1FE">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b/>
          <w:color w:val="auto"/>
          <w:kern w:val="0"/>
        </w:rPr>
      </w:pPr>
      <w:r>
        <w:rPr>
          <w:rFonts w:hint="eastAsia" w:ascii="宋体" w:hAnsi="宋体" w:cs="宋体"/>
          <w:color w:val="auto"/>
          <w:w w:val="200"/>
          <w:kern w:val="0"/>
          <w:szCs w:val="21"/>
        </w:rPr>
        <w:t xml:space="preserve"> </w:t>
      </w:r>
      <w:r>
        <w:rPr>
          <w:rFonts w:hint="eastAsia" w:ascii="宋体" w:hAnsi="宋体" w:cs="宋体"/>
          <w:color w:val="auto"/>
          <w:kern w:val="0"/>
          <w:szCs w:val="21"/>
        </w:rPr>
        <w:tab/>
      </w:r>
      <w:r>
        <w:rPr>
          <w:rFonts w:hint="eastAsia" w:ascii="宋体" w:hAnsi="宋体" w:cs="宋体"/>
          <w:color w:val="auto"/>
          <w:spacing w:val="-1"/>
          <w:kern w:val="0"/>
          <w:szCs w:val="21"/>
        </w:rPr>
        <w:t>年</w:t>
      </w:r>
      <w:r>
        <w:rPr>
          <w:rFonts w:hint="eastAsia" w:ascii="宋体" w:hAnsi="宋体" w:cs="宋体"/>
          <w:color w:val="auto"/>
          <w:w w:val="200"/>
          <w:kern w:val="0"/>
          <w:szCs w:val="21"/>
        </w:rPr>
        <w:t xml:space="preserve">   </w:t>
      </w:r>
      <w:r>
        <w:rPr>
          <w:rFonts w:hint="eastAsia" w:ascii="宋体" w:hAnsi="宋体" w:cs="宋体"/>
          <w:color w:val="auto"/>
          <w:kern w:val="0"/>
          <w:szCs w:val="21"/>
        </w:rPr>
        <w:t>月</w:t>
      </w:r>
      <w:r>
        <w:rPr>
          <w:rFonts w:hint="eastAsia" w:ascii="宋体" w:hAnsi="宋体" w:cs="宋体"/>
          <w:color w:val="auto"/>
          <w:w w:val="200"/>
          <w:kern w:val="0"/>
          <w:szCs w:val="21"/>
        </w:rPr>
        <w:t xml:space="preserve">   </w:t>
      </w:r>
      <w:r>
        <w:rPr>
          <w:rFonts w:hint="eastAsia" w:ascii="宋体" w:hAnsi="宋体" w:cs="宋体"/>
          <w:color w:val="auto"/>
          <w:kern w:val="0"/>
          <w:szCs w:val="21"/>
        </w:rPr>
        <w:t>日</w:t>
      </w:r>
    </w:p>
    <w:p w14:paraId="07E48C2C">
      <w:pPr>
        <w:tabs>
          <w:tab w:val="left" w:pos="5760"/>
        </w:tabs>
        <w:autoSpaceDE w:val="0"/>
        <w:autoSpaceDN w:val="0"/>
        <w:adjustRightInd w:val="0"/>
        <w:spacing w:line="300" w:lineRule="exact"/>
        <w:ind w:right="3341"/>
        <w:jc w:val="center"/>
        <w:rPr>
          <w:rFonts w:ascii="宋体" w:hAnsi="宋体" w:cs="宋体"/>
          <w:b/>
          <w:color w:val="auto"/>
          <w:kern w:val="0"/>
          <w:sz w:val="28"/>
        </w:rPr>
      </w:pPr>
      <w:r>
        <w:rPr>
          <w:rFonts w:hint="eastAsia" w:ascii="宋体" w:hAnsi="宋体" w:cs="宋体"/>
          <w:b/>
          <w:color w:val="auto"/>
          <w:kern w:val="0"/>
          <w:sz w:val="28"/>
        </w:rPr>
        <w:t xml:space="preserve">                  </w:t>
      </w:r>
    </w:p>
    <w:p w14:paraId="34B9DC68">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6724310F">
      <w:pPr>
        <w:tabs>
          <w:tab w:val="left" w:pos="4935"/>
          <w:tab w:val="left" w:pos="5460"/>
          <w:tab w:val="left" w:pos="6400"/>
        </w:tabs>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
          <w:color w:val="auto"/>
          <w:kern w:val="0"/>
          <w:sz w:val="28"/>
        </w:rPr>
        <w:t xml:space="preserve"> </w:t>
      </w:r>
      <w:r>
        <w:rPr>
          <w:rFonts w:hint="eastAsia" w:ascii="宋体" w:hAnsi="宋体" w:cs="宋体"/>
          <w:b/>
          <w:color w:val="auto"/>
          <w:kern w:val="0"/>
        </w:rPr>
        <w:t>注：法定代表人身份证明需按上述格式填写完整，不可缺少内容。在此基础上增加内容的不影响其有效性。</w:t>
      </w:r>
    </w:p>
    <w:p w14:paraId="76463D04">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45FCFC63">
      <w:pPr>
        <w:pStyle w:val="137"/>
        <w:rPr>
          <w:color w:val="auto"/>
        </w:rPr>
      </w:pPr>
    </w:p>
    <w:p w14:paraId="3C2D2E15">
      <w:pPr>
        <w:tabs>
          <w:tab w:val="left" w:pos="5760"/>
        </w:tabs>
        <w:autoSpaceDE w:val="0"/>
        <w:autoSpaceDN w:val="0"/>
        <w:adjustRightInd w:val="0"/>
        <w:spacing w:line="300" w:lineRule="exact"/>
        <w:ind w:right="3341" w:firstLine="3935" w:firstLineChars="1400"/>
        <w:rPr>
          <w:rFonts w:ascii="宋体" w:hAnsi="宋体" w:cs="宋体"/>
          <w:color w:val="auto"/>
          <w:kern w:val="0"/>
          <w:sz w:val="20"/>
        </w:rPr>
      </w:pPr>
      <w:r>
        <w:rPr>
          <w:rFonts w:hint="eastAsia" w:ascii="宋体" w:hAnsi="宋体" w:cs="宋体"/>
          <w:b/>
          <w:color w:val="auto"/>
          <w:kern w:val="0"/>
          <w:sz w:val="28"/>
        </w:rPr>
        <w:t>授权委托书</w:t>
      </w:r>
    </w:p>
    <w:p w14:paraId="2DFDDA7C">
      <w:pPr>
        <w:autoSpaceDE w:val="0"/>
        <w:autoSpaceDN w:val="0"/>
        <w:adjustRightInd w:val="0"/>
        <w:snapToGrid w:val="0"/>
        <w:spacing w:line="360" w:lineRule="auto"/>
        <w:jc w:val="left"/>
        <w:rPr>
          <w:rFonts w:ascii="宋体" w:hAnsi="宋体" w:cs="宋体"/>
          <w:color w:val="auto"/>
          <w:kern w:val="0"/>
          <w:sz w:val="20"/>
        </w:rPr>
      </w:pPr>
    </w:p>
    <w:p w14:paraId="052CBEE4">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rPr>
      </w:pPr>
      <w:r>
        <w:rPr>
          <w:rFonts w:hint="eastAsia" w:ascii="宋体" w:hAnsi="宋体" w:cs="宋体"/>
          <w:color w:val="auto"/>
          <w:kern w:val="0"/>
        </w:rPr>
        <w:t xml:space="preserve"> 本人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（姓名）系</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w:t>
      </w:r>
      <w:r>
        <w:rPr>
          <w:rFonts w:hint="eastAsia" w:ascii="宋体" w:hAnsi="宋体" w:cs="宋体"/>
          <w:color w:val="auto"/>
          <w:spacing w:val="-1"/>
          <w:kern w:val="0"/>
        </w:rPr>
        <w:t>投</w:t>
      </w:r>
      <w:r>
        <w:rPr>
          <w:rFonts w:hint="eastAsia" w:ascii="宋体" w:hAnsi="宋体" w:cs="宋体"/>
          <w:color w:val="auto"/>
          <w:kern w:val="0"/>
        </w:rPr>
        <w:t>标人名称</w:t>
      </w:r>
      <w:r>
        <w:rPr>
          <w:rFonts w:hint="eastAsia" w:ascii="宋体" w:hAnsi="宋体" w:cs="宋体"/>
          <w:color w:val="auto"/>
          <w:spacing w:val="1"/>
          <w:kern w:val="0"/>
        </w:rPr>
        <w:t>）</w:t>
      </w:r>
      <w:r>
        <w:rPr>
          <w:rFonts w:hint="eastAsia" w:ascii="宋体" w:hAnsi="宋体" w:cs="宋体"/>
          <w:color w:val="auto"/>
          <w:kern w:val="0"/>
        </w:rPr>
        <w:t>的法定代</w:t>
      </w:r>
      <w:r>
        <w:rPr>
          <w:rFonts w:hint="eastAsia" w:ascii="宋体" w:hAnsi="宋体" w:cs="宋体"/>
          <w:color w:val="auto"/>
          <w:spacing w:val="1"/>
          <w:kern w:val="0"/>
        </w:rPr>
        <w:t>表</w:t>
      </w:r>
      <w:r>
        <w:rPr>
          <w:rFonts w:hint="eastAsia" w:ascii="宋体" w:hAnsi="宋体" w:cs="宋体"/>
          <w:color w:val="auto"/>
          <w:kern w:val="0"/>
        </w:rPr>
        <w:t>人，现委托</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 名）为我方代理人。代理人根据授权，以我方名义签署、澄清、说明、补正、递交、撤回、 修改</w:t>
      </w:r>
      <w:r>
        <w:rPr>
          <w:rFonts w:hint="eastAsia" w:ascii="宋体" w:hAnsi="宋体" w:cs="宋体"/>
          <w:color w:val="auto"/>
          <w:w w:val="200"/>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（项目名称）</w:t>
      </w:r>
      <w:r>
        <w:rPr>
          <w:rFonts w:hint="eastAsia" w:ascii="宋体" w:hAnsi="宋体" w:cs="宋体"/>
          <w:color w:val="auto"/>
          <w:kern w:val="0"/>
          <w:lang w:eastAsia="zh-CN"/>
        </w:rPr>
        <w:t>竞标文件</w:t>
      </w:r>
      <w:r>
        <w:rPr>
          <w:rFonts w:hint="eastAsia" w:ascii="宋体" w:hAnsi="宋体" w:cs="宋体"/>
          <w:color w:val="auto"/>
          <w:kern w:val="0"/>
        </w:rPr>
        <w:t>、签订合同和处理有关事宜， 其法律后果由我方承担。</w:t>
      </w:r>
    </w:p>
    <w:p w14:paraId="2AF786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委托</w:t>
      </w:r>
      <w:r>
        <w:rPr>
          <w:rFonts w:hint="eastAsia" w:ascii="宋体" w:hAnsi="宋体" w:cs="宋体"/>
          <w:color w:val="auto"/>
          <w:spacing w:val="-1"/>
          <w:kern w:val="0"/>
        </w:rPr>
        <w:t>期</w:t>
      </w:r>
      <w:r>
        <w:rPr>
          <w:rFonts w:hint="eastAsia" w:ascii="宋体" w:hAnsi="宋体" w:cs="宋体"/>
          <w:color w:val="auto"/>
          <w:kern w:val="0"/>
        </w:rPr>
        <w:t>限：</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 xml:space="preserve">。 </w:t>
      </w:r>
    </w:p>
    <w:p w14:paraId="4FE6043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代理人无转委托权。</w:t>
      </w:r>
    </w:p>
    <w:p w14:paraId="05EE77E8">
      <w:pPr>
        <w:tabs>
          <w:tab w:val="left" w:pos="4005"/>
          <w:tab w:val="left" w:pos="4100"/>
          <w:tab w:val="left" w:pos="5040"/>
        </w:tabs>
        <w:autoSpaceDE w:val="0"/>
        <w:autoSpaceDN w:val="0"/>
        <w:adjustRightInd w:val="0"/>
        <w:snapToGrid w:val="0"/>
        <w:spacing w:line="360" w:lineRule="auto"/>
        <w:jc w:val="left"/>
        <w:rPr>
          <w:rFonts w:ascii="宋体" w:hAnsi="宋体" w:cs="宋体"/>
          <w:color w:val="auto"/>
          <w:kern w:val="0"/>
        </w:rPr>
      </w:pPr>
      <w:r>
        <w:rPr>
          <w:rFonts w:hint="eastAsia" w:ascii="宋体" w:hAnsi="宋体" w:cs="宋体"/>
          <w:color w:val="auto"/>
          <w:kern w:val="0"/>
        </w:rPr>
        <w:t xml:space="preserve">    </w:t>
      </w:r>
    </w:p>
    <w:tbl>
      <w:tblPr>
        <w:tblStyle w:val="26"/>
        <w:tblW w:w="8340" w:type="dxa"/>
        <w:tblInd w:w="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4290"/>
      </w:tblGrid>
      <w:tr w14:paraId="2692CB3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50" w:type="dxa"/>
            <w:tcBorders>
              <w:top w:val="dashed" w:color="auto" w:sz="4" w:space="0"/>
              <w:left w:val="dashed" w:color="auto" w:sz="4" w:space="0"/>
              <w:bottom w:val="dashed" w:color="auto" w:sz="4" w:space="0"/>
              <w:right w:val="dashed" w:color="auto" w:sz="4" w:space="0"/>
            </w:tcBorders>
            <w:vAlign w:val="top"/>
          </w:tcPr>
          <w:p w14:paraId="1A78566E">
            <w:pPr>
              <w:rPr>
                <w:rFonts w:ascii="宋体" w:hAnsi="宋体" w:cs="宋体"/>
                <w:color w:val="auto"/>
              </w:rPr>
            </w:pPr>
            <w:r>
              <w:rPr>
                <w:rFonts w:hint="eastAsia" w:ascii="宋体" w:hAnsi="宋体" w:cs="宋体"/>
                <w:color w:val="auto"/>
              </w:rPr>
              <w:t>附：法定代表人</w:t>
            </w:r>
          </w:p>
          <w:p w14:paraId="760245EE">
            <w:pPr>
              <w:rPr>
                <w:rFonts w:ascii="宋体" w:hAnsi="宋体" w:cs="宋体"/>
                <w:color w:val="auto"/>
              </w:rPr>
            </w:pPr>
            <w:r>
              <w:rPr>
                <w:rFonts w:hint="eastAsia" w:ascii="宋体" w:hAnsi="宋体" w:cs="宋体"/>
                <w:color w:val="auto"/>
              </w:rPr>
              <w:t>有效第二代身份证复印件国徽面</w:t>
            </w:r>
          </w:p>
        </w:tc>
        <w:tc>
          <w:tcPr>
            <w:tcW w:w="4290" w:type="dxa"/>
            <w:tcBorders>
              <w:top w:val="dashed" w:color="auto" w:sz="4" w:space="0"/>
              <w:left w:val="dashed" w:color="auto" w:sz="4" w:space="0"/>
              <w:bottom w:val="dashed" w:color="auto" w:sz="4" w:space="0"/>
              <w:right w:val="dashed" w:color="auto" w:sz="4" w:space="0"/>
            </w:tcBorders>
            <w:vAlign w:val="top"/>
          </w:tcPr>
          <w:p w14:paraId="72E33E97">
            <w:pPr>
              <w:rPr>
                <w:rFonts w:ascii="宋体" w:hAnsi="宋体" w:cs="宋体"/>
                <w:color w:val="auto"/>
              </w:rPr>
            </w:pPr>
            <w:r>
              <w:rPr>
                <w:rFonts w:hint="eastAsia" w:ascii="宋体" w:hAnsi="宋体" w:cs="宋体"/>
                <w:color w:val="auto"/>
              </w:rPr>
              <w:t>附：被授权人</w:t>
            </w:r>
          </w:p>
          <w:p w14:paraId="07245603">
            <w:pPr>
              <w:rPr>
                <w:rFonts w:ascii="宋体" w:hAnsi="宋体" w:cs="宋体"/>
                <w:color w:val="auto"/>
              </w:rPr>
            </w:pPr>
            <w:r>
              <w:rPr>
                <w:rFonts w:hint="eastAsia" w:ascii="宋体" w:hAnsi="宋体" w:cs="宋体"/>
                <w:color w:val="auto"/>
              </w:rPr>
              <w:t>有效第二代身份证复印件国徽面</w:t>
            </w:r>
          </w:p>
        </w:tc>
      </w:tr>
      <w:tr w14:paraId="4C71F8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55" w:hRule="atLeast"/>
        </w:trPr>
        <w:tc>
          <w:tcPr>
            <w:tcW w:w="4050" w:type="dxa"/>
            <w:tcBorders>
              <w:top w:val="dashed" w:color="auto" w:sz="4" w:space="0"/>
              <w:left w:val="dashed" w:color="auto" w:sz="4" w:space="0"/>
              <w:bottom w:val="dashed" w:color="auto" w:sz="4" w:space="0"/>
              <w:right w:val="dashed" w:color="auto" w:sz="4" w:space="0"/>
            </w:tcBorders>
            <w:vAlign w:val="top"/>
          </w:tcPr>
          <w:p w14:paraId="3A9C2F23">
            <w:pPr>
              <w:rPr>
                <w:rFonts w:ascii="宋体" w:hAnsi="宋体" w:cs="宋体"/>
                <w:color w:val="auto"/>
              </w:rPr>
            </w:pPr>
            <w:r>
              <w:rPr>
                <w:rFonts w:hint="eastAsia" w:ascii="宋体" w:hAnsi="宋体" w:cs="宋体"/>
                <w:color w:val="auto"/>
              </w:rPr>
              <w:t>附：法定代表人</w:t>
            </w:r>
          </w:p>
          <w:p w14:paraId="7123682E">
            <w:pPr>
              <w:rPr>
                <w:rFonts w:ascii="宋体" w:hAnsi="宋体" w:cs="宋体"/>
                <w:color w:val="auto"/>
              </w:rPr>
            </w:pPr>
            <w:r>
              <w:rPr>
                <w:rFonts w:hint="eastAsia" w:ascii="宋体" w:hAnsi="宋体" w:cs="宋体"/>
                <w:color w:val="auto"/>
              </w:rPr>
              <w:t>有效第二代身份证复印件个人信息面</w:t>
            </w:r>
          </w:p>
        </w:tc>
        <w:tc>
          <w:tcPr>
            <w:tcW w:w="4290" w:type="dxa"/>
            <w:tcBorders>
              <w:top w:val="dashed" w:color="auto" w:sz="4" w:space="0"/>
              <w:left w:val="dashed" w:color="auto" w:sz="4" w:space="0"/>
              <w:bottom w:val="dashed" w:color="auto" w:sz="4" w:space="0"/>
              <w:right w:val="dashed" w:color="auto" w:sz="4" w:space="0"/>
            </w:tcBorders>
            <w:vAlign w:val="top"/>
          </w:tcPr>
          <w:p w14:paraId="0D213F2D">
            <w:pPr>
              <w:rPr>
                <w:rFonts w:ascii="宋体" w:hAnsi="宋体" w:cs="宋体"/>
                <w:color w:val="auto"/>
              </w:rPr>
            </w:pPr>
            <w:r>
              <w:rPr>
                <w:rFonts w:hint="eastAsia" w:ascii="宋体" w:hAnsi="宋体" w:cs="宋体"/>
                <w:color w:val="auto"/>
              </w:rPr>
              <w:t>附：被授权人</w:t>
            </w:r>
          </w:p>
          <w:p w14:paraId="357836EA">
            <w:pPr>
              <w:rPr>
                <w:rFonts w:ascii="宋体" w:hAnsi="宋体" w:cs="宋体"/>
                <w:color w:val="auto"/>
              </w:rPr>
            </w:pPr>
            <w:r>
              <w:rPr>
                <w:rFonts w:hint="eastAsia" w:ascii="宋体" w:hAnsi="宋体" w:cs="宋体"/>
                <w:color w:val="auto"/>
              </w:rPr>
              <w:t>有效第二代身份证复印件个人信息面</w:t>
            </w:r>
          </w:p>
        </w:tc>
      </w:tr>
    </w:tbl>
    <w:p w14:paraId="2A0BB405">
      <w:pPr>
        <w:autoSpaceDE w:val="0"/>
        <w:autoSpaceDN w:val="0"/>
        <w:adjustRightInd w:val="0"/>
        <w:snapToGrid w:val="0"/>
        <w:spacing w:line="480" w:lineRule="auto"/>
        <w:jc w:val="left"/>
        <w:rPr>
          <w:rFonts w:ascii="宋体" w:hAnsi="宋体" w:cs="宋体"/>
          <w:color w:val="auto"/>
          <w:kern w:val="0"/>
          <w:sz w:val="20"/>
        </w:rPr>
      </w:pPr>
    </w:p>
    <w:p w14:paraId="07AF2176">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rPr>
      </w:pPr>
      <w:r>
        <w:rPr>
          <w:rFonts w:hint="eastAsia" w:ascii="宋体" w:hAnsi="宋体" w:cs="宋体"/>
          <w:color w:val="auto"/>
          <w:kern w:val="0"/>
        </w:rPr>
        <w:t>投  标  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（加</w:t>
      </w:r>
      <w:r>
        <w:rPr>
          <w:rFonts w:hint="eastAsia" w:ascii="宋体" w:hAnsi="宋体" w:cs="宋体"/>
          <w:color w:val="auto"/>
          <w:spacing w:val="-1"/>
          <w:kern w:val="0"/>
        </w:rPr>
        <w:t>盖</w:t>
      </w:r>
      <w:r>
        <w:rPr>
          <w:rFonts w:hint="eastAsia" w:ascii="宋体" w:hAnsi="宋体" w:cs="宋体"/>
          <w:color w:val="auto"/>
          <w:kern w:val="0"/>
        </w:rPr>
        <w:t xml:space="preserve">单位公章） </w:t>
      </w:r>
    </w:p>
    <w:p w14:paraId="7499D062">
      <w:pPr>
        <w:tabs>
          <w:tab w:val="left" w:pos="630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法定代表人：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（签字）</w:t>
      </w:r>
    </w:p>
    <w:p w14:paraId="6C49B329">
      <w:pPr>
        <w:tabs>
          <w:tab w:val="left" w:pos="526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07DD48D0">
      <w:pPr>
        <w:tabs>
          <w:tab w:val="left" w:pos="672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委托代理人：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（签</w:t>
      </w:r>
      <w:r>
        <w:rPr>
          <w:rFonts w:hint="eastAsia" w:ascii="宋体" w:hAnsi="宋体" w:cs="宋体"/>
          <w:color w:val="auto"/>
          <w:spacing w:val="-1"/>
          <w:kern w:val="0"/>
        </w:rPr>
        <w:t>字</w:t>
      </w:r>
      <w:r>
        <w:rPr>
          <w:rFonts w:hint="eastAsia" w:ascii="宋体" w:hAnsi="宋体" w:cs="宋体"/>
          <w:color w:val="auto"/>
          <w:kern w:val="0"/>
        </w:rPr>
        <w:t>）</w:t>
      </w:r>
    </w:p>
    <w:p w14:paraId="1A53AAB3">
      <w:pPr>
        <w:tabs>
          <w:tab w:val="left" w:pos="6825"/>
        </w:tabs>
        <w:autoSpaceDE w:val="0"/>
        <w:autoSpaceDN w:val="0"/>
        <w:adjustRightInd w:val="0"/>
        <w:snapToGrid w:val="0"/>
        <w:spacing w:line="480" w:lineRule="auto"/>
        <w:ind w:firstLine="1680"/>
        <w:jc w:val="left"/>
        <w:rPr>
          <w:rFonts w:ascii="宋体" w:hAnsi="宋体" w:cs="宋体"/>
          <w:color w:val="auto"/>
          <w:w w:val="200"/>
          <w:kern w:val="0"/>
          <w:u w:val="single"/>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66ABD498">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rPr>
      </w:pP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年</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月</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日</w:t>
      </w:r>
    </w:p>
    <w:p w14:paraId="52428E4E">
      <w:pPr>
        <w:tabs>
          <w:tab w:val="left" w:pos="5760"/>
        </w:tabs>
        <w:autoSpaceDE w:val="0"/>
        <w:autoSpaceDN w:val="0"/>
        <w:adjustRightInd w:val="0"/>
        <w:spacing w:line="300" w:lineRule="exact"/>
        <w:ind w:right="11"/>
        <w:rPr>
          <w:rFonts w:ascii="宋体" w:hAnsi="宋体" w:cs="宋体"/>
          <w:color w:val="auto"/>
          <w:kern w:val="0"/>
          <w:szCs w:val="21"/>
        </w:rPr>
      </w:pPr>
      <w:r>
        <w:rPr>
          <w:rFonts w:hint="eastAsia" w:ascii="宋体" w:hAnsi="宋体" w:cs="宋体"/>
          <w:color w:val="auto"/>
          <w:kern w:val="0"/>
          <w:szCs w:val="21"/>
        </w:rPr>
        <w:t>注： 1.法定代表人参加投标活动并签署文件的不需要授权委托书，只需提供法定代表人身份证明；非法定代表人参加投标活动及签署文件的除提供法定代表人身份证明外还须提供授权委托书。</w:t>
      </w:r>
    </w:p>
    <w:p w14:paraId="01F64AC4">
      <w:pPr>
        <w:tabs>
          <w:tab w:val="left" w:pos="5760"/>
        </w:tabs>
        <w:autoSpaceDE w:val="0"/>
        <w:autoSpaceDN w:val="0"/>
        <w:adjustRightInd w:val="0"/>
        <w:spacing w:line="300" w:lineRule="exact"/>
        <w:ind w:right="11" w:firstLine="630" w:firstLineChars="300"/>
        <w:rPr>
          <w:rFonts w:ascii="宋体" w:hAnsi="宋体" w:cs="宋体"/>
          <w:color w:val="auto"/>
          <w:kern w:val="0"/>
          <w:szCs w:val="21"/>
        </w:rPr>
      </w:pPr>
      <w:r>
        <w:rPr>
          <w:rFonts w:hint="eastAsia" w:ascii="宋体" w:hAnsi="宋体" w:cs="宋体"/>
          <w:color w:val="auto"/>
          <w:kern w:val="0"/>
          <w:szCs w:val="21"/>
        </w:rPr>
        <w:t>2.法定代表人身份证明及授权委托书原件装入</w:t>
      </w:r>
      <w:r>
        <w:rPr>
          <w:rFonts w:hint="eastAsia" w:ascii="宋体" w:hAnsi="宋体" w:cs="宋体"/>
          <w:color w:val="auto"/>
          <w:kern w:val="0"/>
          <w:szCs w:val="21"/>
          <w:lang w:eastAsia="zh-CN"/>
        </w:rPr>
        <w:t>竞标文件</w:t>
      </w:r>
      <w:r>
        <w:rPr>
          <w:rFonts w:hint="eastAsia" w:ascii="宋体" w:hAnsi="宋体" w:cs="宋体"/>
          <w:color w:val="auto"/>
          <w:kern w:val="0"/>
          <w:szCs w:val="21"/>
        </w:rPr>
        <w:t>一并递交。另外须准备一份在开标现场出具。</w:t>
      </w:r>
    </w:p>
    <w:p w14:paraId="0D11B867">
      <w:pPr>
        <w:pStyle w:val="5"/>
        <w:spacing w:line="360" w:lineRule="auto"/>
        <w:jc w:val="center"/>
        <w:rPr>
          <w:rFonts w:ascii="宋体" w:hAnsi="宋体" w:cs="宋体"/>
          <w:color w:val="auto"/>
          <w:kern w:val="0"/>
        </w:rPr>
      </w:pPr>
      <w:r>
        <w:rPr>
          <w:rFonts w:hint="eastAsia" w:ascii="宋体" w:hAnsi="宋体" w:cs="宋体"/>
          <w:color w:val="auto"/>
        </w:rPr>
        <w:t>（二）投标人基本情况表</w:t>
      </w:r>
      <w:bookmarkEnd w:id="142"/>
      <w:bookmarkEnd w:id="143"/>
    </w:p>
    <w:tbl>
      <w:tblPr>
        <w:tblStyle w:val="26"/>
        <w:tblpPr w:leftFromText="180" w:rightFromText="180" w:vertAnchor="page" w:horzAnchor="page" w:tblpX="1512" w:tblpY="2482"/>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1203"/>
        <w:gridCol w:w="1260"/>
        <w:gridCol w:w="1476"/>
        <w:gridCol w:w="1011"/>
        <w:gridCol w:w="1564"/>
      </w:tblGrid>
      <w:tr w14:paraId="59B4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B88CB2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投标人名称</w:t>
            </w:r>
          </w:p>
        </w:tc>
        <w:tc>
          <w:tcPr>
            <w:tcW w:w="7412" w:type="dxa"/>
            <w:gridSpan w:val="6"/>
            <w:tcBorders>
              <w:top w:val="single" w:color="000000" w:sz="4" w:space="0"/>
              <w:left w:val="single" w:color="000000" w:sz="4" w:space="0"/>
              <w:bottom w:val="single" w:color="000000" w:sz="4" w:space="0"/>
              <w:right w:val="single" w:color="000000" w:sz="4" w:space="0"/>
            </w:tcBorders>
            <w:vAlign w:val="center"/>
          </w:tcPr>
          <w:p w14:paraId="60B697D8">
            <w:pPr>
              <w:autoSpaceDE w:val="0"/>
              <w:autoSpaceDN w:val="0"/>
              <w:adjustRightInd w:val="0"/>
              <w:snapToGrid w:val="0"/>
              <w:spacing w:line="360" w:lineRule="auto"/>
              <w:jc w:val="center"/>
              <w:rPr>
                <w:rFonts w:ascii="宋体" w:hAnsi="宋体" w:cs="宋体"/>
                <w:color w:val="auto"/>
                <w:kern w:val="0"/>
                <w:szCs w:val="21"/>
              </w:rPr>
            </w:pPr>
          </w:p>
        </w:tc>
      </w:tr>
      <w:tr w14:paraId="5172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F52F79E">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注册地址</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0C0954FB">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1F59773">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邮政编码</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792E028E">
            <w:pPr>
              <w:autoSpaceDE w:val="0"/>
              <w:autoSpaceDN w:val="0"/>
              <w:adjustRightInd w:val="0"/>
              <w:snapToGrid w:val="0"/>
              <w:spacing w:line="360" w:lineRule="auto"/>
              <w:jc w:val="center"/>
              <w:rPr>
                <w:rFonts w:ascii="宋体" w:hAnsi="宋体" w:cs="宋体"/>
                <w:color w:val="auto"/>
                <w:kern w:val="0"/>
                <w:szCs w:val="21"/>
              </w:rPr>
            </w:pPr>
          </w:p>
        </w:tc>
      </w:tr>
      <w:tr w14:paraId="3D59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045993E0">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4C66927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联系人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7A4A05FA">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E38B1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 xml:space="preserve">电 </w:t>
            </w:r>
            <w:r>
              <w:rPr>
                <w:rFonts w:hint="eastAsia" w:ascii="宋体" w:hAnsi="宋体" w:cs="宋体"/>
                <w:color w:val="auto"/>
                <w:spacing w:val="1"/>
                <w:kern w:val="0"/>
                <w:szCs w:val="21"/>
              </w:rPr>
              <w:t xml:space="preserve"> </w:t>
            </w:r>
            <w:r>
              <w:rPr>
                <w:rFonts w:hint="eastAsia" w:ascii="宋体" w:hAnsi="宋体" w:cs="宋体"/>
                <w:color w:val="auto"/>
                <w:kern w:val="0"/>
                <w:szCs w:val="21"/>
              </w:rPr>
              <w:t>话</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7A7B1350">
            <w:pPr>
              <w:autoSpaceDE w:val="0"/>
              <w:autoSpaceDN w:val="0"/>
              <w:adjustRightInd w:val="0"/>
              <w:snapToGrid w:val="0"/>
              <w:spacing w:line="360" w:lineRule="auto"/>
              <w:jc w:val="center"/>
              <w:rPr>
                <w:rFonts w:ascii="宋体" w:hAnsi="宋体" w:cs="宋体"/>
                <w:color w:val="auto"/>
                <w:kern w:val="0"/>
                <w:szCs w:val="21"/>
              </w:rPr>
            </w:pPr>
          </w:p>
        </w:tc>
      </w:tr>
      <w:tr w14:paraId="28A9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5C7B53E5">
            <w:pPr>
              <w:autoSpaceDE w:val="0"/>
              <w:autoSpaceDN w:val="0"/>
              <w:adjustRightInd w:val="0"/>
              <w:snapToGrid w:val="0"/>
              <w:spacing w:line="360" w:lineRule="auto"/>
              <w:jc w:val="center"/>
              <w:rPr>
                <w:rFonts w:ascii="宋体" w:hAnsi="宋体" w:cs="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2334560">
            <w:pPr>
              <w:tabs>
                <w:tab w:val="left" w:pos="54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传</w:t>
            </w:r>
            <w:r>
              <w:rPr>
                <w:rFonts w:hint="eastAsia" w:ascii="宋体" w:hAnsi="宋体" w:cs="宋体"/>
                <w:color w:val="auto"/>
                <w:kern w:val="0"/>
                <w:szCs w:val="21"/>
              </w:rPr>
              <w:tab/>
            </w:r>
            <w:r>
              <w:rPr>
                <w:rFonts w:hint="eastAsia" w:ascii="宋体" w:hAnsi="宋体" w:cs="宋体"/>
                <w:color w:val="auto"/>
                <w:kern w:val="0"/>
                <w:szCs w:val="21"/>
              </w:rPr>
              <w:t>真</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0C0EE81">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3F34D5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 xml:space="preserve">网 </w:t>
            </w:r>
            <w:r>
              <w:rPr>
                <w:rFonts w:hint="eastAsia" w:ascii="宋体" w:hAnsi="宋体" w:cs="宋体"/>
                <w:color w:val="auto"/>
                <w:spacing w:val="1"/>
                <w:kern w:val="0"/>
                <w:szCs w:val="21"/>
              </w:rPr>
              <w:t xml:space="preserve"> </w:t>
            </w:r>
            <w:r>
              <w:rPr>
                <w:rFonts w:hint="eastAsia" w:ascii="宋体" w:hAnsi="宋体" w:cs="宋体"/>
                <w:color w:val="auto"/>
                <w:kern w:val="0"/>
                <w:szCs w:val="21"/>
              </w:rPr>
              <w:t>址</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16887EEC">
            <w:pPr>
              <w:autoSpaceDE w:val="0"/>
              <w:autoSpaceDN w:val="0"/>
              <w:adjustRightInd w:val="0"/>
              <w:snapToGrid w:val="0"/>
              <w:spacing w:line="360" w:lineRule="auto"/>
              <w:jc w:val="center"/>
              <w:rPr>
                <w:rFonts w:ascii="宋体" w:hAnsi="宋体" w:cs="宋体"/>
                <w:color w:val="auto"/>
                <w:kern w:val="0"/>
                <w:szCs w:val="21"/>
              </w:rPr>
            </w:pPr>
          </w:p>
        </w:tc>
      </w:tr>
      <w:tr w14:paraId="7D54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1BC5633">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B69EEF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姓名</w:t>
            </w:r>
          </w:p>
        </w:tc>
        <w:tc>
          <w:tcPr>
            <w:tcW w:w="1203" w:type="dxa"/>
            <w:tcBorders>
              <w:top w:val="single" w:color="000000" w:sz="4" w:space="0"/>
              <w:left w:val="single" w:color="000000" w:sz="4" w:space="0"/>
              <w:bottom w:val="single" w:color="000000" w:sz="4" w:space="0"/>
              <w:right w:val="single" w:color="000000" w:sz="4" w:space="0"/>
            </w:tcBorders>
            <w:vAlign w:val="center"/>
          </w:tcPr>
          <w:p w14:paraId="2586F88E">
            <w:pPr>
              <w:autoSpaceDE w:val="0"/>
              <w:autoSpaceDN w:val="0"/>
              <w:adjustRightInd w:val="0"/>
              <w:snapToGrid w:val="0"/>
              <w:spacing w:line="360" w:lineRule="auto"/>
              <w:jc w:val="center"/>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EA1017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技术职称</w:t>
            </w:r>
          </w:p>
        </w:tc>
        <w:tc>
          <w:tcPr>
            <w:tcW w:w="1476" w:type="dxa"/>
            <w:tcBorders>
              <w:top w:val="single" w:color="000000" w:sz="4" w:space="0"/>
              <w:left w:val="single" w:color="000000" w:sz="4" w:space="0"/>
              <w:bottom w:val="single" w:color="000000" w:sz="4" w:space="0"/>
              <w:right w:val="single" w:color="000000" w:sz="4" w:space="0"/>
            </w:tcBorders>
            <w:vAlign w:val="center"/>
          </w:tcPr>
          <w:p w14:paraId="043D173E">
            <w:pPr>
              <w:autoSpaceDE w:val="0"/>
              <w:autoSpaceDN w:val="0"/>
              <w:adjustRightInd w:val="0"/>
              <w:snapToGrid w:val="0"/>
              <w:spacing w:line="360" w:lineRule="auto"/>
              <w:jc w:val="center"/>
              <w:rPr>
                <w:rFonts w:ascii="宋体" w:hAnsi="宋体" w:cs="宋体"/>
                <w:color w:val="auto"/>
                <w:kern w:val="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14:paraId="3E15149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电话</w:t>
            </w:r>
          </w:p>
        </w:tc>
        <w:tc>
          <w:tcPr>
            <w:tcW w:w="1564" w:type="dxa"/>
            <w:tcBorders>
              <w:top w:val="single" w:color="000000" w:sz="4" w:space="0"/>
              <w:left w:val="single" w:color="000000" w:sz="4" w:space="0"/>
              <w:bottom w:val="single" w:color="000000" w:sz="4" w:space="0"/>
              <w:right w:val="single" w:color="000000" w:sz="4" w:space="0"/>
            </w:tcBorders>
            <w:vAlign w:val="center"/>
          </w:tcPr>
          <w:p w14:paraId="4FDD5F23">
            <w:pPr>
              <w:autoSpaceDE w:val="0"/>
              <w:autoSpaceDN w:val="0"/>
              <w:adjustRightInd w:val="0"/>
              <w:snapToGrid w:val="0"/>
              <w:spacing w:line="360" w:lineRule="auto"/>
              <w:jc w:val="center"/>
              <w:rPr>
                <w:rFonts w:ascii="宋体" w:hAnsi="宋体" w:cs="宋体"/>
                <w:color w:val="auto"/>
                <w:kern w:val="0"/>
                <w:szCs w:val="21"/>
              </w:rPr>
            </w:pPr>
          </w:p>
        </w:tc>
      </w:tr>
      <w:tr w14:paraId="2DA1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BFEB31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AF5D2E6">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姓名</w:t>
            </w:r>
          </w:p>
        </w:tc>
        <w:tc>
          <w:tcPr>
            <w:tcW w:w="1203" w:type="dxa"/>
            <w:tcBorders>
              <w:top w:val="single" w:color="000000" w:sz="4" w:space="0"/>
              <w:left w:val="single" w:color="000000" w:sz="4" w:space="0"/>
              <w:bottom w:val="single" w:color="000000" w:sz="4" w:space="0"/>
              <w:right w:val="single" w:color="000000" w:sz="4" w:space="0"/>
            </w:tcBorders>
            <w:vAlign w:val="center"/>
          </w:tcPr>
          <w:p w14:paraId="70D088F2">
            <w:pPr>
              <w:autoSpaceDE w:val="0"/>
              <w:autoSpaceDN w:val="0"/>
              <w:adjustRightInd w:val="0"/>
              <w:snapToGrid w:val="0"/>
              <w:spacing w:line="360" w:lineRule="auto"/>
              <w:jc w:val="center"/>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1067A2B">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技术职称</w:t>
            </w:r>
          </w:p>
        </w:tc>
        <w:tc>
          <w:tcPr>
            <w:tcW w:w="1476" w:type="dxa"/>
            <w:tcBorders>
              <w:top w:val="single" w:color="000000" w:sz="4" w:space="0"/>
              <w:left w:val="single" w:color="000000" w:sz="4" w:space="0"/>
              <w:bottom w:val="single" w:color="000000" w:sz="4" w:space="0"/>
              <w:right w:val="single" w:color="000000" w:sz="4" w:space="0"/>
            </w:tcBorders>
            <w:vAlign w:val="center"/>
          </w:tcPr>
          <w:p w14:paraId="1EA510FA">
            <w:pPr>
              <w:autoSpaceDE w:val="0"/>
              <w:autoSpaceDN w:val="0"/>
              <w:adjustRightInd w:val="0"/>
              <w:snapToGrid w:val="0"/>
              <w:spacing w:line="360" w:lineRule="auto"/>
              <w:jc w:val="center"/>
              <w:rPr>
                <w:rFonts w:ascii="宋体" w:hAnsi="宋体" w:cs="宋体"/>
                <w:color w:val="auto"/>
                <w:kern w:val="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14:paraId="6EDC081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电话</w:t>
            </w:r>
          </w:p>
        </w:tc>
        <w:tc>
          <w:tcPr>
            <w:tcW w:w="1564" w:type="dxa"/>
            <w:tcBorders>
              <w:top w:val="single" w:color="000000" w:sz="4" w:space="0"/>
              <w:left w:val="single" w:color="000000" w:sz="4" w:space="0"/>
              <w:bottom w:val="single" w:color="000000" w:sz="4" w:space="0"/>
              <w:right w:val="single" w:color="000000" w:sz="4" w:space="0"/>
            </w:tcBorders>
            <w:vAlign w:val="center"/>
          </w:tcPr>
          <w:p w14:paraId="45A6EFD7">
            <w:pPr>
              <w:autoSpaceDE w:val="0"/>
              <w:autoSpaceDN w:val="0"/>
              <w:adjustRightInd w:val="0"/>
              <w:snapToGrid w:val="0"/>
              <w:spacing w:line="360" w:lineRule="auto"/>
              <w:jc w:val="center"/>
              <w:rPr>
                <w:rFonts w:ascii="宋体" w:hAnsi="宋体" w:cs="宋体"/>
                <w:color w:val="auto"/>
                <w:kern w:val="0"/>
                <w:szCs w:val="21"/>
              </w:rPr>
            </w:pPr>
          </w:p>
        </w:tc>
      </w:tr>
      <w:tr w14:paraId="2A63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DC8EA0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成立时间</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722D2B0D">
            <w:pPr>
              <w:autoSpaceDE w:val="0"/>
              <w:autoSpaceDN w:val="0"/>
              <w:adjustRightInd w:val="0"/>
              <w:snapToGrid w:val="0"/>
              <w:spacing w:line="360" w:lineRule="auto"/>
              <w:jc w:val="center"/>
              <w:rPr>
                <w:rFonts w:ascii="宋体" w:hAnsi="宋体" w:cs="宋体"/>
                <w:color w:val="auto"/>
                <w:kern w:val="0"/>
                <w:szCs w:val="21"/>
              </w:rPr>
            </w:pPr>
          </w:p>
        </w:tc>
        <w:tc>
          <w:tcPr>
            <w:tcW w:w="5311" w:type="dxa"/>
            <w:gridSpan w:val="4"/>
            <w:tcBorders>
              <w:top w:val="single" w:color="000000" w:sz="4" w:space="0"/>
              <w:left w:val="single" w:color="000000" w:sz="4" w:space="0"/>
              <w:bottom w:val="single" w:color="000000" w:sz="4" w:space="0"/>
              <w:right w:val="single" w:color="000000" w:sz="4" w:space="0"/>
            </w:tcBorders>
            <w:vAlign w:val="center"/>
          </w:tcPr>
          <w:p w14:paraId="30E9B670">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员工总人数：</w:t>
            </w:r>
          </w:p>
        </w:tc>
      </w:tr>
      <w:tr w14:paraId="5B35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57619C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企业资质等级</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53AEFD58">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650FD34D">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其中</w:t>
            </w:r>
          </w:p>
        </w:tc>
        <w:tc>
          <w:tcPr>
            <w:tcW w:w="1476" w:type="dxa"/>
            <w:tcBorders>
              <w:top w:val="single" w:color="000000" w:sz="4" w:space="0"/>
              <w:left w:val="single" w:color="000000" w:sz="4" w:space="0"/>
              <w:bottom w:val="single" w:color="000000" w:sz="4" w:space="0"/>
              <w:right w:val="single" w:color="000000" w:sz="4" w:space="0"/>
            </w:tcBorders>
            <w:vAlign w:val="center"/>
          </w:tcPr>
          <w:p w14:paraId="09E3F159">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项目经理</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56A9289D">
            <w:pPr>
              <w:autoSpaceDE w:val="0"/>
              <w:autoSpaceDN w:val="0"/>
              <w:adjustRightInd w:val="0"/>
              <w:snapToGrid w:val="0"/>
              <w:spacing w:line="360" w:lineRule="auto"/>
              <w:jc w:val="center"/>
              <w:rPr>
                <w:rFonts w:ascii="宋体" w:hAnsi="宋体" w:cs="宋体"/>
                <w:color w:val="auto"/>
                <w:kern w:val="0"/>
                <w:szCs w:val="21"/>
              </w:rPr>
            </w:pPr>
          </w:p>
        </w:tc>
      </w:tr>
      <w:tr w14:paraId="5C1D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3FE895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营业执照号</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30E34914">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6FD1746">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5BA6B90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高级职称人员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3EC138F1">
            <w:pPr>
              <w:autoSpaceDE w:val="0"/>
              <w:autoSpaceDN w:val="0"/>
              <w:adjustRightInd w:val="0"/>
              <w:snapToGrid w:val="0"/>
              <w:spacing w:line="360" w:lineRule="auto"/>
              <w:jc w:val="center"/>
              <w:rPr>
                <w:rFonts w:ascii="宋体" w:hAnsi="宋体" w:cs="宋体"/>
                <w:color w:val="auto"/>
                <w:kern w:val="0"/>
                <w:szCs w:val="21"/>
              </w:rPr>
            </w:pPr>
          </w:p>
        </w:tc>
      </w:tr>
      <w:tr w14:paraId="6EB7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68C5A2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注册资金</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60346876">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B048079">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F2E4C27">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中级职称人员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53679AC4">
            <w:pPr>
              <w:autoSpaceDE w:val="0"/>
              <w:autoSpaceDN w:val="0"/>
              <w:adjustRightInd w:val="0"/>
              <w:snapToGrid w:val="0"/>
              <w:spacing w:line="360" w:lineRule="auto"/>
              <w:jc w:val="center"/>
              <w:rPr>
                <w:rFonts w:ascii="宋体" w:hAnsi="宋体" w:cs="宋体"/>
                <w:color w:val="auto"/>
                <w:kern w:val="0"/>
                <w:szCs w:val="21"/>
              </w:rPr>
            </w:pPr>
          </w:p>
        </w:tc>
      </w:tr>
      <w:tr w14:paraId="3E6C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9018B0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开户银行</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5E498EB4">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9ECD824">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F6B4819">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初级职称人员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0A8D3745">
            <w:pPr>
              <w:autoSpaceDE w:val="0"/>
              <w:autoSpaceDN w:val="0"/>
              <w:adjustRightInd w:val="0"/>
              <w:snapToGrid w:val="0"/>
              <w:spacing w:line="360" w:lineRule="auto"/>
              <w:jc w:val="center"/>
              <w:rPr>
                <w:rFonts w:ascii="宋体" w:hAnsi="宋体" w:cs="宋体"/>
                <w:color w:val="auto"/>
                <w:kern w:val="0"/>
                <w:szCs w:val="21"/>
              </w:rPr>
            </w:pPr>
          </w:p>
        </w:tc>
      </w:tr>
      <w:tr w14:paraId="6FFA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ABC7C1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账号</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1706814A">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F1795BA">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5FE926D8">
            <w:pPr>
              <w:tabs>
                <w:tab w:val="left" w:pos="124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技工</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0E3A31DC">
            <w:pPr>
              <w:autoSpaceDE w:val="0"/>
              <w:autoSpaceDN w:val="0"/>
              <w:adjustRightInd w:val="0"/>
              <w:snapToGrid w:val="0"/>
              <w:spacing w:line="360" w:lineRule="auto"/>
              <w:jc w:val="center"/>
              <w:rPr>
                <w:rFonts w:ascii="宋体" w:hAnsi="宋体" w:cs="宋体"/>
                <w:color w:val="auto"/>
                <w:kern w:val="0"/>
                <w:szCs w:val="21"/>
              </w:rPr>
            </w:pPr>
          </w:p>
        </w:tc>
      </w:tr>
      <w:tr w14:paraId="2CD2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exact"/>
        </w:trPr>
        <w:tc>
          <w:tcPr>
            <w:tcW w:w="1728" w:type="dxa"/>
            <w:tcBorders>
              <w:top w:val="single" w:color="000000" w:sz="4" w:space="0"/>
              <w:left w:val="single" w:color="000000" w:sz="4" w:space="0"/>
              <w:bottom w:val="single" w:color="auto" w:sz="4" w:space="0"/>
              <w:right w:val="single" w:color="000000" w:sz="4" w:space="0"/>
            </w:tcBorders>
            <w:vAlign w:val="center"/>
          </w:tcPr>
          <w:p w14:paraId="0CDC1352">
            <w:pPr>
              <w:autoSpaceDE w:val="0"/>
              <w:autoSpaceDN w:val="0"/>
              <w:adjustRightInd w:val="0"/>
              <w:snapToGrid w:val="0"/>
              <w:spacing w:line="360" w:lineRule="auto"/>
              <w:jc w:val="center"/>
              <w:rPr>
                <w:rFonts w:ascii="宋体" w:hAnsi="宋体" w:cs="宋体"/>
                <w:color w:val="auto"/>
                <w:kern w:val="0"/>
                <w:szCs w:val="21"/>
              </w:rPr>
            </w:pPr>
          </w:p>
          <w:p w14:paraId="77833CA7">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经营范围</w:t>
            </w:r>
          </w:p>
        </w:tc>
        <w:tc>
          <w:tcPr>
            <w:tcW w:w="7412" w:type="dxa"/>
            <w:gridSpan w:val="6"/>
            <w:tcBorders>
              <w:top w:val="single" w:color="000000" w:sz="4" w:space="0"/>
              <w:left w:val="single" w:color="000000" w:sz="4" w:space="0"/>
              <w:bottom w:val="single" w:color="auto" w:sz="4" w:space="0"/>
              <w:right w:val="single" w:color="000000" w:sz="4" w:space="0"/>
            </w:tcBorders>
            <w:vAlign w:val="center"/>
          </w:tcPr>
          <w:p w14:paraId="0029DB3B">
            <w:pPr>
              <w:autoSpaceDE w:val="0"/>
              <w:autoSpaceDN w:val="0"/>
              <w:adjustRightInd w:val="0"/>
              <w:snapToGrid w:val="0"/>
              <w:spacing w:line="360" w:lineRule="auto"/>
              <w:jc w:val="center"/>
              <w:rPr>
                <w:rFonts w:ascii="宋体" w:hAnsi="宋体" w:cs="宋体"/>
                <w:color w:val="auto"/>
                <w:kern w:val="0"/>
                <w:szCs w:val="21"/>
              </w:rPr>
            </w:pPr>
          </w:p>
        </w:tc>
      </w:tr>
      <w:tr w14:paraId="0596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exact"/>
        </w:trPr>
        <w:tc>
          <w:tcPr>
            <w:tcW w:w="1728" w:type="dxa"/>
            <w:tcBorders>
              <w:top w:val="single" w:color="auto" w:sz="4" w:space="0"/>
              <w:left w:val="single" w:color="auto" w:sz="4" w:space="0"/>
              <w:bottom w:val="single" w:color="auto" w:sz="4" w:space="0"/>
              <w:right w:val="single" w:color="auto" w:sz="4" w:space="0"/>
            </w:tcBorders>
            <w:vAlign w:val="center"/>
          </w:tcPr>
          <w:p w14:paraId="27692A7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备注</w:t>
            </w:r>
          </w:p>
        </w:tc>
        <w:tc>
          <w:tcPr>
            <w:tcW w:w="7412" w:type="dxa"/>
            <w:gridSpan w:val="6"/>
            <w:tcBorders>
              <w:top w:val="single" w:color="auto" w:sz="4" w:space="0"/>
              <w:left w:val="single" w:color="auto" w:sz="4" w:space="0"/>
              <w:bottom w:val="single" w:color="auto" w:sz="4" w:space="0"/>
              <w:right w:val="single" w:color="auto" w:sz="4" w:space="0"/>
            </w:tcBorders>
            <w:vAlign w:val="center"/>
          </w:tcPr>
          <w:p w14:paraId="377263E2">
            <w:pPr>
              <w:autoSpaceDE w:val="0"/>
              <w:autoSpaceDN w:val="0"/>
              <w:adjustRightInd w:val="0"/>
              <w:snapToGrid w:val="0"/>
              <w:spacing w:line="360" w:lineRule="auto"/>
              <w:jc w:val="center"/>
              <w:rPr>
                <w:rFonts w:ascii="宋体" w:hAnsi="宋体" w:cs="宋体"/>
                <w:color w:val="auto"/>
                <w:kern w:val="0"/>
                <w:szCs w:val="21"/>
              </w:rPr>
            </w:pPr>
          </w:p>
        </w:tc>
      </w:tr>
    </w:tbl>
    <w:p w14:paraId="03226ABE">
      <w:pPr>
        <w:spacing w:line="360" w:lineRule="auto"/>
        <w:ind w:firstLine="420" w:firstLineChars="200"/>
        <w:rPr>
          <w:rFonts w:ascii="宋体" w:hAnsi="宋体" w:cs="宋体"/>
          <w:color w:val="auto"/>
          <w:kern w:val="0"/>
        </w:rPr>
      </w:pPr>
    </w:p>
    <w:p w14:paraId="65AB98C5">
      <w:pPr>
        <w:spacing w:line="360" w:lineRule="auto"/>
        <w:rPr>
          <w:rFonts w:ascii="宋体" w:hAnsi="宋体" w:cs="宋体"/>
          <w:color w:val="auto"/>
          <w:kern w:val="0"/>
        </w:rPr>
      </w:pPr>
    </w:p>
    <w:p w14:paraId="6A534394">
      <w:pPr>
        <w:spacing w:line="360" w:lineRule="auto"/>
        <w:ind w:firstLine="420" w:firstLineChars="200"/>
        <w:rPr>
          <w:rFonts w:ascii="宋体" w:hAnsi="宋体" w:cs="宋体"/>
          <w:color w:val="auto"/>
          <w:kern w:val="0"/>
        </w:rPr>
      </w:pPr>
    </w:p>
    <w:p w14:paraId="3E50139A">
      <w:pPr>
        <w:pStyle w:val="5"/>
        <w:spacing w:line="360" w:lineRule="auto"/>
        <w:ind w:firstLine="3020" w:firstLineChars="940"/>
        <w:rPr>
          <w:rFonts w:ascii="宋体" w:hAnsi="宋体" w:cs="宋体"/>
          <w:color w:val="auto"/>
          <w:kern w:val="0"/>
        </w:rPr>
      </w:pPr>
      <w:r>
        <w:rPr>
          <w:rFonts w:hint="eastAsia" w:ascii="宋体" w:hAnsi="宋体" w:cs="宋体"/>
          <w:color w:val="auto"/>
        </w:rPr>
        <w:br w:type="page"/>
      </w:r>
      <w:bookmarkStart w:id="144" w:name="_Toc457890973"/>
      <w:bookmarkStart w:id="145" w:name="_Toc447036905"/>
      <w:r>
        <w:rPr>
          <w:rFonts w:hint="eastAsia" w:ascii="宋体" w:hAnsi="宋体" w:cs="宋体"/>
          <w:color w:val="auto"/>
        </w:rPr>
        <w:t>（三）项目管理机构</w:t>
      </w:r>
      <w:bookmarkEnd w:id="144"/>
      <w:bookmarkEnd w:id="145"/>
    </w:p>
    <w:p w14:paraId="021C5959">
      <w:pPr>
        <w:autoSpaceDE w:val="0"/>
        <w:autoSpaceDN w:val="0"/>
        <w:adjustRightInd w:val="0"/>
        <w:snapToGrid w:val="0"/>
        <w:spacing w:line="360" w:lineRule="auto"/>
        <w:ind w:firstLine="3373" w:firstLineChars="1200"/>
        <w:rPr>
          <w:rFonts w:ascii="宋体" w:hAnsi="宋体" w:cs="宋体"/>
          <w:b/>
          <w:color w:val="auto"/>
          <w:kern w:val="0"/>
          <w:sz w:val="28"/>
          <w:szCs w:val="28"/>
        </w:rPr>
      </w:pPr>
      <w:r>
        <w:rPr>
          <w:rFonts w:hint="eastAsia" w:ascii="宋体" w:hAnsi="宋体" w:cs="宋体"/>
          <w:b/>
          <w:color w:val="auto"/>
          <w:kern w:val="0"/>
          <w:sz w:val="28"/>
          <w:szCs w:val="28"/>
        </w:rPr>
        <w:t>项目管理机构组成表</w:t>
      </w:r>
    </w:p>
    <w:tbl>
      <w:tblPr>
        <w:tblStyle w:val="26"/>
        <w:tblW w:w="9084"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2"/>
        <w:gridCol w:w="1500"/>
        <w:gridCol w:w="888"/>
        <w:gridCol w:w="984"/>
        <w:gridCol w:w="732"/>
        <w:gridCol w:w="1500"/>
        <w:gridCol w:w="864"/>
        <w:gridCol w:w="1080"/>
        <w:gridCol w:w="744"/>
      </w:tblGrid>
      <w:tr w14:paraId="5580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0" w:hRule="exact"/>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14:paraId="1C4C9FD5">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职务</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14:paraId="559254E0">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姓名</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14:paraId="6BF580B3">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职称</w:t>
            </w:r>
          </w:p>
        </w:tc>
        <w:tc>
          <w:tcPr>
            <w:tcW w:w="5160" w:type="dxa"/>
            <w:gridSpan w:val="5"/>
            <w:tcBorders>
              <w:top w:val="single" w:color="000000" w:sz="4" w:space="0"/>
              <w:left w:val="single" w:color="000000" w:sz="4" w:space="0"/>
              <w:bottom w:val="single" w:color="000000" w:sz="4" w:space="0"/>
              <w:right w:val="single" w:color="000000" w:sz="4" w:space="0"/>
            </w:tcBorders>
            <w:vAlign w:val="center"/>
          </w:tcPr>
          <w:p w14:paraId="5A93381C">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执业或职业资格证明</w:t>
            </w:r>
          </w:p>
        </w:tc>
        <w:tc>
          <w:tcPr>
            <w:tcW w:w="744" w:type="dxa"/>
            <w:tcBorders>
              <w:top w:val="single" w:color="000000" w:sz="4" w:space="0"/>
              <w:left w:val="single" w:color="000000" w:sz="4" w:space="0"/>
              <w:bottom w:val="single" w:color="000000" w:sz="4" w:space="0"/>
              <w:right w:val="single" w:color="000000" w:sz="4" w:space="0"/>
            </w:tcBorders>
            <w:vAlign w:val="center"/>
          </w:tcPr>
          <w:p w14:paraId="56B87EBD">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备注</w:t>
            </w:r>
          </w:p>
        </w:tc>
      </w:tr>
      <w:tr w14:paraId="70A9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7" w:hRule="exact"/>
        </w:trPr>
        <w:tc>
          <w:tcPr>
            <w:tcW w:w="792" w:type="dxa"/>
            <w:vMerge w:val="continue"/>
            <w:tcBorders>
              <w:top w:val="single" w:color="000000" w:sz="4" w:space="0"/>
              <w:left w:val="single" w:color="000000" w:sz="4" w:space="0"/>
              <w:bottom w:val="single" w:color="000000" w:sz="4" w:space="0"/>
              <w:right w:val="single" w:color="000000" w:sz="4" w:space="0"/>
            </w:tcBorders>
            <w:vAlign w:val="top"/>
          </w:tcPr>
          <w:p w14:paraId="27A4C4B5">
            <w:pPr>
              <w:autoSpaceDE w:val="0"/>
              <w:autoSpaceDN w:val="0"/>
              <w:adjustRightInd w:val="0"/>
              <w:snapToGrid w:val="0"/>
              <w:spacing w:line="360" w:lineRule="auto"/>
              <w:jc w:val="left"/>
              <w:rPr>
                <w:rFonts w:ascii="宋体" w:hAnsi="宋体" w:cs="宋体"/>
                <w:color w:val="auto"/>
                <w:kern w:val="0"/>
                <w:sz w:val="24"/>
              </w:rPr>
            </w:pPr>
          </w:p>
        </w:tc>
        <w:tc>
          <w:tcPr>
            <w:tcW w:w="1500" w:type="dxa"/>
            <w:vMerge w:val="continue"/>
            <w:tcBorders>
              <w:top w:val="single" w:color="000000" w:sz="4" w:space="0"/>
              <w:left w:val="single" w:color="000000" w:sz="4" w:space="0"/>
              <w:bottom w:val="single" w:color="000000" w:sz="4" w:space="0"/>
              <w:right w:val="single" w:color="000000" w:sz="4" w:space="0"/>
            </w:tcBorders>
            <w:vAlign w:val="top"/>
          </w:tcPr>
          <w:p w14:paraId="318B77D7">
            <w:pPr>
              <w:autoSpaceDE w:val="0"/>
              <w:autoSpaceDN w:val="0"/>
              <w:adjustRightInd w:val="0"/>
              <w:snapToGrid w:val="0"/>
              <w:spacing w:line="360" w:lineRule="auto"/>
              <w:jc w:val="left"/>
              <w:rPr>
                <w:rFonts w:ascii="宋体" w:hAnsi="宋体" w:cs="宋体"/>
                <w:color w:val="auto"/>
                <w:kern w:val="0"/>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top"/>
          </w:tcPr>
          <w:p w14:paraId="1B47B0A3">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8E1D985">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证书名称</w:t>
            </w:r>
          </w:p>
        </w:tc>
        <w:tc>
          <w:tcPr>
            <w:tcW w:w="732" w:type="dxa"/>
            <w:tcBorders>
              <w:top w:val="single" w:color="000000" w:sz="4" w:space="0"/>
              <w:left w:val="single" w:color="000000" w:sz="4" w:space="0"/>
              <w:bottom w:val="single" w:color="000000" w:sz="4" w:space="0"/>
              <w:right w:val="single" w:color="000000" w:sz="4" w:space="0"/>
            </w:tcBorders>
            <w:vAlign w:val="center"/>
          </w:tcPr>
          <w:p w14:paraId="2F8245EF">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级别</w:t>
            </w:r>
          </w:p>
        </w:tc>
        <w:tc>
          <w:tcPr>
            <w:tcW w:w="1500" w:type="dxa"/>
            <w:tcBorders>
              <w:top w:val="single" w:color="000000" w:sz="4" w:space="0"/>
              <w:left w:val="single" w:color="000000" w:sz="4" w:space="0"/>
              <w:bottom w:val="single" w:color="000000" w:sz="4" w:space="0"/>
              <w:right w:val="single" w:color="000000" w:sz="4" w:space="0"/>
            </w:tcBorders>
            <w:vAlign w:val="center"/>
          </w:tcPr>
          <w:p w14:paraId="610A5321">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证号</w:t>
            </w:r>
          </w:p>
        </w:tc>
        <w:tc>
          <w:tcPr>
            <w:tcW w:w="864" w:type="dxa"/>
            <w:tcBorders>
              <w:top w:val="single" w:color="000000" w:sz="4" w:space="0"/>
              <w:left w:val="single" w:color="000000" w:sz="4" w:space="0"/>
              <w:bottom w:val="single" w:color="000000" w:sz="4" w:space="0"/>
              <w:right w:val="single" w:color="000000" w:sz="4" w:space="0"/>
            </w:tcBorders>
            <w:vAlign w:val="center"/>
          </w:tcPr>
          <w:p w14:paraId="60ED624E">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005A60A2">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养老保险</w:t>
            </w:r>
          </w:p>
        </w:tc>
        <w:tc>
          <w:tcPr>
            <w:tcW w:w="744" w:type="dxa"/>
            <w:tcBorders>
              <w:top w:val="single" w:color="000000" w:sz="4" w:space="0"/>
              <w:left w:val="single" w:color="000000" w:sz="4" w:space="0"/>
              <w:bottom w:val="single" w:color="000000" w:sz="4" w:space="0"/>
              <w:right w:val="single" w:color="000000" w:sz="4" w:space="0"/>
            </w:tcBorders>
            <w:vAlign w:val="top"/>
          </w:tcPr>
          <w:p w14:paraId="6E0D6ACC">
            <w:pPr>
              <w:autoSpaceDE w:val="0"/>
              <w:autoSpaceDN w:val="0"/>
              <w:adjustRightInd w:val="0"/>
              <w:snapToGrid w:val="0"/>
              <w:spacing w:line="360" w:lineRule="auto"/>
              <w:jc w:val="left"/>
              <w:rPr>
                <w:rFonts w:ascii="宋体" w:hAnsi="宋体" w:cs="宋体"/>
                <w:color w:val="auto"/>
                <w:kern w:val="0"/>
                <w:sz w:val="24"/>
              </w:rPr>
            </w:pPr>
          </w:p>
        </w:tc>
      </w:tr>
      <w:tr w14:paraId="0B95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32E2BD07">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83110E8">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4E4252A">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2493C7F0">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69BA689">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743EDD8">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AF5B17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1939C4B">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6947F1A">
            <w:pPr>
              <w:autoSpaceDE w:val="0"/>
              <w:autoSpaceDN w:val="0"/>
              <w:adjustRightInd w:val="0"/>
              <w:snapToGrid w:val="0"/>
              <w:spacing w:line="360" w:lineRule="auto"/>
              <w:jc w:val="left"/>
              <w:rPr>
                <w:rFonts w:ascii="宋体" w:hAnsi="宋体" w:cs="宋体"/>
                <w:color w:val="auto"/>
                <w:kern w:val="0"/>
                <w:sz w:val="24"/>
              </w:rPr>
            </w:pPr>
          </w:p>
        </w:tc>
      </w:tr>
      <w:tr w14:paraId="3B50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44A2FA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BC6EEC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E778C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0DCB28EE">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32F7502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D2E520C">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7C58D9C">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09D469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0D16F9A4">
            <w:pPr>
              <w:autoSpaceDE w:val="0"/>
              <w:autoSpaceDN w:val="0"/>
              <w:adjustRightInd w:val="0"/>
              <w:snapToGrid w:val="0"/>
              <w:spacing w:line="360" w:lineRule="auto"/>
              <w:jc w:val="left"/>
              <w:rPr>
                <w:rFonts w:ascii="宋体" w:hAnsi="宋体" w:cs="宋体"/>
                <w:color w:val="auto"/>
                <w:kern w:val="0"/>
                <w:sz w:val="24"/>
              </w:rPr>
            </w:pPr>
          </w:p>
        </w:tc>
      </w:tr>
      <w:tr w14:paraId="16EF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4C710CB">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AE09D75">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3D1B271">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576C860F">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D7BE60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B1DBBA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47DFBBEF">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59AA307">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8D78A7C">
            <w:pPr>
              <w:autoSpaceDE w:val="0"/>
              <w:autoSpaceDN w:val="0"/>
              <w:adjustRightInd w:val="0"/>
              <w:snapToGrid w:val="0"/>
              <w:spacing w:line="360" w:lineRule="auto"/>
              <w:jc w:val="left"/>
              <w:rPr>
                <w:rFonts w:ascii="宋体" w:hAnsi="宋体" w:cs="宋体"/>
                <w:color w:val="auto"/>
                <w:kern w:val="0"/>
                <w:sz w:val="24"/>
              </w:rPr>
            </w:pPr>
          </w:p>
        </w:tc>
      </w:tr>
      <w:tr w14:paraId="1DFC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1907C70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3ECAC9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1F8BA621">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D4C4E04">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2AD48AA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94387CF">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4017A6A6">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76B87B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9846820">
            <w:pPr>
              <w:autoSpaceDE w:val="0"/>
              <w:autoSpaceDN w:val="0"/>
              <w:adjustRightInd w:val="0"/>
              <w:snapToGrid w:val="0"/>
              <w:spacing w:line="360" w:lineRule="auto"/>
              <w:jc w:val="left"/>
              <w:rPr>
                <w:rFonts w:ascii="宋体" w:hAnsi="宋体" w:cs="宋体"/>
                <w:color w:val="auto"/>
                <w:kern w:val="0"/>
                <w:sz w:val="24"/>
              </w:rPr>
            </w:pPr>
          </w:p>
        </w:tc>
      </w:tr>
      <w:tr w14:paraId="6186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6B6F25F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E2215B2">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3D2B7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333A96C">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5974F972">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C8FD6A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5259FF68">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1446EE27">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737979F7">
            <w:pPr>
              <w:autoSpaceDE w:val="0"/>
              <w:autoSpaceDN w:val="0"/>
              <w:adjustRightInd w:val="0"/>
              <w:snapToGrid w:val="0"/>
              <w:spacing w:line="360" w:lineRule="auto"/>
              <w:jc w:val="left"/>
              <w:rPr>
                <w:rFonts w:ascii="宋体" w:hAnsi="宋体" w:cs="宋体"/>
                <w:color w:val="auto"/>
                <w:kern w:val="0"/>
                <w:sz w:val="24"/>
              </w:rPr>
            </w:pPr>
          </w:p>
        </w:tc>
      </w:tr>
      <w:tr w14:paraId="7CC5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2082842">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FC95A6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509F4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192561D">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5181BF1">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E3CD388">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74D214A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6908761">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E2E4ACF">
            <w:pPr>
              <w:autoSpaceDE w:val="0"/>
              <w:autoSpaceDN w:val="0"/>
              <w:adjustRightInd w:val="0"/>
              <w:snapToGrid w:val="0"/>
              <w:spacing w:line="360" w:lineRule="auto"/>
              <w:jc w:val="left"/>
              <w:rPr>
                <w:rFonts w:ascii="宋体" w:hAnsi="宋体" w:cs="宋体"/>
                <w:color w:val="auto"/>
                <w:kern w:val="0"/>
                <w:sz w:val="24"/>
              </w:rPr>
            </w:pPr>
          </w:p>
        </w:tc>
      </w:tr>
      <w:tr w14:paraId="6001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1007CF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FFEC81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7BE2DE9">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D369CDA">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3FED709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C0AAF71">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11B2572">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037C9FA">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F215BBA">
            <w:pPr>
              <w:autoSpaceDE w:val="0"/>
              <w:autoSpaceDN w:val="0"/>
              <w:adjustRightInd w:val="0"/>
              <w:snapToGrid w:val="0"/>
              <w:spacing w:line="360" w:lineRule="auto"/>
              <w:jc w:val="left"/>
              <w:rPr>
                <w:rFonts w:ascii="宋体" w:hAnsi="宋体" w:cs="宋体"/>
                <w:color w:val="auto"/>
                <w:kern w:val="0"/>
                <w:sz w:val="24"/>
              </w:rPr>
            </w:pPr>
          </w:p>
        </w:tc>
      </w:tr>
      <w:tr w14:paraId="42D9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396CCED4">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83BB194">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6DF117CE">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A9E279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FF3B929">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36BA3B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9C0A56E">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3735F898">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79B67F70">
            <w:pPr>
              <w:autoSpaceDE w:val="0"/>
              <w:autoSpaceDN w:val="0"/>
              <w:adjustRightInd w:val="0"/>
              <w:snapToGrid w:val="0"/>
              <w:spacing w:line="360" w:lineRule="auto"/>
              <w:jc w:val="left"/>
              <w:rPr>
                <w:rFonts w:ascii="宋体" w:hAnsi="宋体" w:cs="宋体"/>
                <w:color w:val="auto"/>
                <w:kern w:val="0"/>
                <w:sz w:val="24"/>
              </w:rPr>
            </w:pPr>
          </w:p>
        </w:tc>
      </w:tr>
      <w:tr w14:paraId="5709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4ACE3B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CAC299D">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5EC9147C">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C8C56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677FD9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759C5C3">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44368EA">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27C73D42">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D5C7521">
            <w:pPr>
              <w:autoSpaceDE w:val="0"/>
              <w:autoSpaceDN w:val="0"/>
              <w:adjustRightInd w:val="0"/>
              <w:snapToGrid w:val="0"/>
              <w:spacing w:line="360" w:lineRule="auto"/>
              <w:jc w:val="left"/>
              <w:rPr>
                <w:rFonts w:ascii="宋体" w:hAnsi="宋体" w:cs="宋体"/>
                <w:color w:val="auto"/>
                <w:kern w:val="0"/>
                <w:sz w:val="24"/>
              </w:rPr>
            </w:pPr>
          </w:p>
        </w:tc>
      </w:tr>
      <w:tr w14:paraId="63F0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7811CE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3DAA70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9B1CB73">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5ED31B3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2BF4EE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3C89F1D">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5DD99A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490BF69">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C2BA377">
            <w:pPr>
              <w:autoSpaceDE w:val="0"/>
              <w:autoSpaceDN w:val="0"/>
              <w:adjustRightInd w:val="0"/>
              <w:snapToGrid w:val="0"/>
              <w:spacing w:line="360" w:lineRule="auto"/>
              <w:jc w:val="left"/>
              <w:rPr>
                <w:rFonts w:ascii="宋体" w:hAnsi="宋体" w:cs="宋体"/>
                <w:color w:val="auto"/>
                <w:kern w:val="0"/>
                <w:sz w:val="24"/>
              </w:rPr>
            </w:pPr>
          </w:p>
        </w:tc>
      </w:tr>
      <w:tr w14:paraId="15B1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F0881BF">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5E4255B">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17FFA09">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04096EB3">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44318BA7">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F60653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621750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600CD5F">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47AB13D">
            <w:pPr>
              <w:autoSpaceDE w:val="0"/>
              <w:autoSpaceDN w:val="0"/>
              <w:adjustRightInd w:val="0"/>
              <w:snapToGrid w:val="0"/>
              <w:spacing w:line="360" w:lineRule="auto"/>
              <w:jc w:val="left"/>
              <w:rPr>
                <w:rFonts w:ascii="宋体" w:hAnsi="宋体" w:cs="宋体"/>
                <w:color w:val="auto"/>
                <w:kern w:val="0"/>
                <w:sz w:val="24"/>
              </w:rPr>
            </w:pPr>
          </w:p>
        </w:tc>
      </w:tr>
      <w:tr w14:paraId="58BB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6FE6D69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08DBB01">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ACA1D6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66EEC21">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2056FF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0F2AD10">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B50D09C">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23084E9">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8F3E45D">
            <w:pPr>
              <w:autoSpaceDE w:val="0"/>
              <w:autoSpaceDN w:val="0"/>
              <w:adjustRightInd w:val="0"/>
              <w:snapToGrid w:val="0"/>
              <w:spacing w:line="360" w:lineRule="auto"/>
              <w:jc w:val="left"/>
              <w:rPr>
                <w:rFonts w:ascii="宋体" w:hAnsi="宋体" w:cs="宋体"/>
                <w:color w:val="auto"/>
                <w:kern w:val="0"/>
                <w:sz w:val="24"/>
              </w:rPr>
            </w:pPr>
          </w:p>
        </w:tc>
      </w:tr>
      <w:tr w14:paraId="52A9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23513DE8">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6E82261">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CF1E83D">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145ADE9">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2809084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5C8C367">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23A06AD1">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BF02FB0">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3367AC7E">
            <w:pPr>
              <w:autoSpaceDE w:val="0"/>
              <w:autoSpaceDN w:val="0"/>
              <w:adjustRightInd w:val="0"/>
              <w:snapToGrid w:val="0"/>
              <w:spacing w:line="360" w:lineRule="auto"/>
              <w:jc w:val="left"/>
              <w:rPr>
                <w:rFonts w:ascii="宋体" w:hAnsi="宋体" w:cs="宋体"/>
                <w:color w:val="auto"/>
                <w:kern w:val="0"/>
                <w:sz w:val="24"/>
              </w:rPr>
            </w:pPr>
          </w:p>
        </w:tc>
      </w:tr>
      <w:tr w14:paraId="5356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9A3E25C">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2A22F13">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49D37EDB">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96A9FF">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A7F31F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D0F3310">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BF3A7F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489B7B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9680DC4">
            <w:pPr>
              <w:autoSpaceDE w:val="0"/>
              <w:autoSpaceDN w:val="0"/>
              <w:adjustRightInd w:val="0"/>
              <w:snapToGrid w:val="0"/>
              <w:spacing w:line="360" w:lineRule="auto"/>
              <w:jc w:val="left"/>
              <w:rPr>
                <w:rFonts w:ascii="宋体" w:hAnsi="宋体" w:cs="宋体"/>
                <w:color w:val="auto"/>
                <w:kern w:val="0"/>
                <w:sz w:val="24"/>
              </w:rPr>
            </w:pPr>
          </w:p>
        </w:tc>
      </w:tr>
      <w:tr w14:paraId="6A00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243C948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DED7A5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510A575">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669F3AD3">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DE98394">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0B24862">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1650ACF">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4CAA72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1F0209F3">
            <w:pPr>
              <w:autoSpaceDE w:val="0"/>
              <w:autoSpaceDN w:val="0"/>
              <w:adjustRightInd w:val="0"/>
              <w:snapToGrid w:val="0"/>
              <w:spacing w:line="360" w:lineRule="auto"/>
              <w:jc w:val="left"/>
              <w:rPr>
                <w:rFonts w:ascii="宋体" w:hAnsi="宋体" w:cs="宋体"/>
                <w:color w:val="auto"/>
                <w:kern w:val="0"/>
                <w:sz w:val="24"/>
              </w:rPr>
            </w:pPr>
          </w:p>
        </w:tc>
      </w:tr>
      <w:tr w14:paraId="1E76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F47B42A">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1F5EB14">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F765764">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F28217D">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CEFB94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E0F0DEF">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EF16BED">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9C8C7EC">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D4D3C0C">
            <w:pPr>
              <w:autoSpaceDE w:val="0"/>
              <w:autoSpaceDN w:val="0"/>
              <w:adjustRightInd w:val="0"/>
              <w:snapToGrid w:val="0"/>
              <w:spacing w:line="360" w:lineRule="auto"/>
              <w:jc w:val="left"/>
              <w:rPr>
                <w:rFonts w:ascii="宋体" w:hAnsi="宋体" w:cs="宋体"/>
                <w:color w:val="auto"/>
                <w:kern w:val="0"/>
                <w:sz w:val="24"/>
              </w:rPr>
            </w:pPr>
          </w:p>
        </w:tc>
      </w:tr>
      <w:tr w14:paraId="360E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FE07228">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7506367">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DAC52E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16C9915">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5C0CB4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421AEA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D981282">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E18EAF8">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1F450FBC">
            <w:pPr>
              <w:autoSpaceDE w:val="0"/>
              <w:autoSpaceDN w:val="0"/>
              <w:adjustRightInd w:val="0"/>
              <w:snapToGrid w:val="0"/>
              <w:spacing w:line="360" w:lineRule="auto"/>
              <w:jc w:val="left"/>
              <w:rPr>
                <w:rFonts w:ascii="宋体" w:hAnsi="宋体" w:cs="宋体"/>
                <w:color w:val="auto"/>
                <w:kern w:val="0"/>
                <w:sz w:val="24"/>
              </w:rPr>
            </w:pPr>
          </w:p>
        </w:tc>
      </w:tr>
      <w:tr w14:paraId="5617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3A529C0">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7D0FB86">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6F246E3A">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33FD3D3B">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D66731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D181BC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7FDBDE8B">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AD43352">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C8CDD34">
            <w:pPr>
              <w:autoSpaceDE w:val="0"/>
              <w:autoSpaceDN w:val="0"/>
              <w:adjustRightInd w:val="0"/>
              <w:snapToGrid w:val="0"/>
              <w:spacing w:line="360" w:lineRule="auto"/>
              <w:jc w:val="left"/>
              <w:rPr>
                <w:rFonts w:ascii="宋体" w:hAnsi="宋体" w:cs="宋体"/>
                <w:color w:val="auto"/>
                <w:kern w:val="0"/>
                <w:sz w:val="24"/>
              </w:rPr>
            </w:pPr>
          </w:p>
        </w:tc>
      </w:tr>
      <w:tr w14:paraId="6E6F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8728C7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7EB01C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B4651B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48A88E7">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528FB0D1">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ED38A6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23805A6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A2AAE05">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034EF709">
            <w:pPr>
              <w:autoSpaceDE w:val="0"/>
              <w:autoSpaceDN w:val="0"/>
              <w:adjustRightInd w:val="0"/>
              <w:snapToGrid w:val="0"/>
              <w:spacing w:line="360" w:lineRule="auto"/>
              <w:jc w:val="left"/>
              <w:rPr>
                <w:rFonts w:ascii="宋体" w:hAnsi="宋体" w:cs="宋体"/>
                <w:color w:val="auto"/>
                <w:kern w:val="0"/>
                <w:sz w:val="24"/>
              </w:rPr>
            </w:pPr>
          </w:p>
        </w:tc>
      </w:tr>
      <w:tr w14:paraId="0DBF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552B2E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B5C57E7">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D65835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691A4495">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3EEBB3A">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62188BA">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54848D5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551E52A">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80AC331">
            <w:pPr>
              <w:autoSpaceDE w:val="0"/>
              <w:autoSpaceDN w:val="0"/>
              <w:adjustRightInd w:val="0"/>
              <w:snapToGrid w:val="0"/>
              <w:spacing w:line="360" w:lineRule="auto"/>
              <w:jc w:val="left"/>
              <w:rPr>
                <w:rFonts w:ascii="宋体" w:hAnsi="宋体" w:cs="宋体"/>
                <w:color w:val="auto"/>
                <w:kern w:val="0"/>
                <w:sz w:val="24"/>
              </w:rPr>
            </w:pPr>
          </w:p>
        </w:tc>
      </w:tr>
    </w:tbl>
    <w:p w14:paraId="0E26F2B6">
      <w:pPr>
        <w:spacing w:line="360" w:lineRule="auto"/>
        <w:jc w:val="center"/>
        <w:rPr>
          <w:rFonts w:ascii="宋体" w:hAnsi="宋体" w:cs="宋体"/>
          <w:color w:val="auto"/>
        </w:rPr>
      </w:pPr>
      <w:r>
        <w:rPr>
          <w:rFonts w:hint="eastAsia" w:ascii="宋体" w:hAnsi="宋体" w:cs="宋体"/>
          <w:color w:val="auto"/>
        </w:rPr>
        <w:br w:type="page"/>
      </w:r>
    </w:p>
    <w:p w14:paraId="2B2E5BC7">
      <w:pPr>
        <w:spacing w:line="360" w:lineRule="auto"/>
        <w:jc w:val="center"/>
        <w:rPr>
          <w:rFonts w:ascii="宋体" w:hAnsi="宋体" w:cs="宋体"/>
          <w:b/>
          <w:color w:val="auto"/>
          <w:sz w:val="28"/>
          <w:szCs w:val="28"/>
        </w:rPr>
      </w:pPr>
      <w:r>
        <w:rPr>
          <w:rFonts w:hint="eastAsia" w:ascii="宋体" w:hAnsi="宋体" w:cs="宋体"/>
          <w:b/>
          <w:color w:val="auto"/>
          <w:sz w:val="28"/>
          <w:szCs w:val="28"/>
        </w:rPr>
        <w:t>主要人员简历表</w:t>
      </w:r>
    </w:p>
    <w:p w14:paraId="0187FB58">
      <w:pPr>
        <w:spacing w:line="360" w:lineRule="auto"/>
        <w:rPr>
          <w:rFonts w:ascii="宋体" w:hAnsi="宋体" w:cs="宋体"/>
          <w:color w:val="auto"/>
        </w:rPr>
      </w:pPr>
    </w:p>
    <w:tbl>
      <w:tblPr>
        <w:tblStyle w:val="26"/>
        <w:tblW w:w="8523"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4FE1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5DF398FB">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w:t>
            </w:r>
            <w:r>
              <w:rPr>
                <w:rFonts w:hint="eastAsia" w:ascii="宋体" w:hAnsi="宋体" w:cs="宋体"/>
                <w:color w:val="auto"/>
                <w:kern w:val="0"/>
                <w:szCs w:val="21"/>
              </w:rPr>
              <w:tab/>
            </w:r>
            <w:r>
              <w:rPr>
                <w:rFonts w:hint="eastAsia" w:ascii="宋体" w:hAnsi="宋体" w:cs="宋体"/>
                <w:color w:val="auto"/>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36DA1C7">
            <w:pPr>
              <w:autoSpaceDE w:val="0"/>
              <w:autoSpaceDN w:val="0"/>
              <w:adjustRightInd w:val="0"/>
              <w:snapToGrid w:val="0"/>
              <w:spacing w:line="360" w:lineRule="auto"/>
              <w:jc w:val="center"/>
              <w:rPr>
                <w:rFonts w:ascii="宋体" w:hAnsi="宋体" w:cs="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28D2DB0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0106FD3B">
            <w:pPr>
              <w:autoSpaceDE w:val="0"/>
              <w:autoSpaceDN w:val="0"/>
              <w:adjustRightInd w:val="0"/>
              <w:snapToGrid w:val="0"/>
              <w:spacing w:line="360" w:lineRule="auto"/>
              <w:jc w:val="center"/>
              <w:rPr>
                <w:rFonts w:ascii="宋体" w:hAnsi="宋体" w:cs="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32B37B41">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20D7152C">
            <w:pPr>
              <w:autoSpaceDE w:val="0"/>
              <w:autoSpaceDN w:val="0"/>
              <w:adjustRightInd w:val="0"/>
              <w:snapToGrid w:val="0"/>
              <w:spacing w:line="360" w:lineRule="auto"/>
              <w:jc w:val="center"/>
              <w:rPr>
                <w:rFonts w:ascii="宋体" w:hAnsi="宋体" w:cs="宋体"/>
                <w:color w:val="auto"/>
                <w:kern w:val="0"/>
                <w:szCs w:val="21"/>
              </w:rPr>
            </w:pPr>
          </w:p>
        </w:tc>
      </w:tr>
      <w:tr w14:paraId="2711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06EAC3D2">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职</w:t>
            </w:r>
            <w:r>
              <w:rPr>
                <w:rFonts w:hint="eastAsia" w:ascii="宋体" w:hAnsi="宋体" w:cs="宋体"/>
                <w:color w:val="auto"/>
                <w:kern w:val="0"/>
                <w:szCs w:val="21"/>
              </w:rPr>
              <w:tab/>
            </w:r>
            <w:r>
              <w:rPr>
                <w:rFonts w:hint="eastAsia" w:ascii="宋体" w:hAnsi="宋体" w:cs="宋体"/>
                <w:color w:val="auto"/>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6127023">
            <w:pPr>
              <w:autoSpaceDE w:val="0"/>
              <w:autoSpaceDN w:val="0"/>
              <w:adjustRightInd w:val="0"/>
              <w:snapToGrid w:val="0"/>
              <w:spacing w:line="360" w:lineRule="auto"/>
              <w:jc w:val="center"/>
              <w:rPr>
                <w:rFonts w:ascii="宋体" w:hAnsi="宋体" w:cs="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3253C7C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0907C107">
            <w:pPr>
              <w:autoSpaceDE w:val="0"/>
              <w:autoSpaceDN w:val="0"/>
              <w:adjustRightInd w:val="0"/>
              <w:snapToGrid w:val="0"/>
              <w:spacing w:line="360" w:lineRule="auto"/>
              <w:jc w:val="center"/>
              <w:rPr>
                <w:rFonts w:ascii="宋体" w:hAnsi="宋体" w:cs="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39BFA88F">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718F1D76">
            <w:pPr>
              <w:autoSpaceDE w:val="0"/>
              <w:autoSpaceDN w:val="0"/>
              <w:adjustRightInd w:val="0"/>
              <w:snapToGrid w:val="0"/>
              <w:spacing w:line="360" w:lineRule="auto"/>
              <w:jc w:val="center"/>
              <w:rPr>
                <w:rFonts w:ascii="宋体" w:hAnsi="宋体" w:cs="宋体"/>
                <w:color w:val="auto"/>
                <w:kern w:val="0"/>
                <w:szCs w:val="21"/>
              </w:rPr>
            </w:pPr>
          </w:p>
        </w:tc>
      </w:tr>
      <w:tr w14:paraId="40B3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1EF1A6DF">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主要工作经历</w:t>
            </w:r>
          </w:p>
        </w:tc>
      </w:tr>
      <w:tr w14:paraId="1BAE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7A02A02B">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时</w:t>
            </w:r>
            <w:r>
              <w:rPr>
                <w:rFonts w:hint="eastAsia" w:ascii="宋体" w:hAnsi="宋体" w:cs="宋体"/>
                <w:color w:val="auto"/>
                <w:kern w:val="0"/>
                <w:szCs w:val="21"/>
              </w:rPr>
              <w:tab/>
            </w:r>
            <w:r>
              <w:rPr>
                <w:rFonts w:hint="eastAsia" w:ascii="宋体" w:hAnsi="宋体" w:cs="宋体"/>
                <w:color w:val="auto"/>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47494AF1">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4149D5D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276B186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发包人及联系电话</w:t>
            </w:r>
          </w:p>
        </w:tc>
      </w:tr>
      <w:tr w14:paraId="0515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0965B37">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A23EDED">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BB918E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7FA88C15">
            <w:pPr>
              <w:autoSpaceDE w:val="0"/>
              <w:autoSpaceDN w:val="0"/>
              <w:adjustRightInd w:val="0"/>
              <w:snapToGrid w:val="0"/>
              <w:spacing w:line="360" w:lineRule="auto"/>
              <w:jc w:val="left"/>
              <w:rPr>
                <w:rFonts w:ascii="宋体" w:hAnsi="宋体" w:cs="宋体"/>
                <w:color w:val="auto"/>
                <w:kern w:val="0"/>
                <w:szCs w:val="21"/>
              </w:rPr>
            </w:pPr>
          </w:p>
        </w:tc>
      </w:tr>
      <w:tr w14:paraId="1A6A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8C4DA28">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928DFE0">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A39F200">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F6DBFB5">
            <w:pPr>
              <w:autoSpaceDE w:val="0"/>
              <w:autoSpaceDN w:val="0"/>
              <w:adjustRightInd w:val="0"/>
              <w:snapToGrid w:val="0"/>
              <w:spacing w:line="360" w:lineRule="auto"/>
              <w:jc w:val="left"/>
              <w:rPr>
                <w:rFonts w:ascii="宋体" w:hAnsi="宋体" w:cs="宋体"/>
                <w:color w:val="auto"/>
                <w:kern w:val="0"/>
                <w:szCs w:val="21"/>
              </w:rPr>
            </w:pPr>
          </w:p>
        </w:tc>
      </w:tr>
      <w:tr w14:paraId="7940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AAA12B5">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DA5D1F8">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3E8A26A7">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0EBA77B">
            <w:pPr>
              <w:autoSpaceDE w:val="0"/>
              <w:autoSpaceDN w:val="0"/>
              <w:adjustRightInd w:val="0"/>
              <w:snapToGrid w:val="0"/>
              <w:spacing w:line="360" w:lineRule="auto"/>
              <w:jc w:val="left"/>
              <w:rPr>
                <w:rFonts w:ascii="宋体" w:hAnsi="宋体" w:cs="宋体"/>
                <w:color w:val="auto"/>
                <w:kern w:val="0"/>
                <w:szCs w:val="21"/>
              </w:rPr>
            </w:pPr>
          </w:p>
        </w:tc>
      </w:tr>
      <w:tr w14:paraId="226D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7FA172C">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3111EB0">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A700E53">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54EC28E">
            <w:pPr>
              <w:autoSpaceDE w:val="0"/>
              <w:autoSpaceDN w:val="0"/>
              <w:adjustRightInd w:val="0"/>
              <w:snapToGrid w:val="0"/>
              <w:spacing w:line="360" w:lineRule="auto"/>
              <w:jc w:val="left"/>
              <w:rPr>
                <w:rFonts w:ascii="宋体" w:hAnsi="宋体" w:cs="宋体"/>
                <w:color w:val="auto"/>
                <w:kern w:val="0"/>
                <w:szCs w:val="21"/>
              </w:rPr>
            </w:pPr>
          </w:p>
        </w:tc>
      </w:tr>
      <w:tr w14:paraId="4D3D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623AFAAB">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9CD8CBB">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9C5B5EE">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77474AC6">
            <w:pPr>
              <w:autoSpaceDE w:val="0"/>
              <w:autoSpaceDN w:val="0"/>
              <w:adjustRightInd w:val="0"/>
              <w:snapToGrid w:val="0"/>
              <w:spacing w:line="360" w:lineRule="auto"/>
              <w:jc w:val="left"/>
              <w:rPr>
                <w:rFonts w:ascii="宋体" w:hAnsi="宋体" w:cs="宋体"/>
                <w:color w:val="auto"/>
                <w:kern w:val="0"/>
                <w:szCs w:val="21"/>
              </w:rPr>
            </w:pPr>
          </w:p>
        </w:tc>
      </w:tr>
      <w:tr w14:paraId="45F4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9440C47">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568DEA3">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C8673F">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6D686D0">
            <w:pPr>
              <w:autoSpaceDE w:val="0"/>
              <w:autoSpaceDN w:val="0"/>
              <w:adjustRightInd w:val="0"/>
              <w:snapToGrid w:val="0"/>
              <w:spacing w:line="360" w:lineRule="auto"/>
              <w:jc w:val="left"/>
              <w:rPr>
                <w:rFonts w:ascii="宋体" w:hAnsi="宋体" w:cs="宋体"/>
                <w:color w:val="auto"/>
                <w:kern w:val="0"/>
                <w:szCs w:val="21"/>
              </w:rPr>
            </w:pPr>
          </w:p>
        </w:tc>
      </w:tr>
      <w:tr w14:paraId="013C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2987C0D">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118B28D">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A4FC51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EA321F3">
            <w:pPr>
              <w:autoSpaceDE w:val="0"/>
              <w:autoSpaceDN w:val="0"/>
              <w:adjustRightInd w:val="0"/>
              <w:snapToGrid w:val="0"/>
              <w:spacing w:line="360" w:lineRule="auto"/>
              <w:jc w:val="left"/>
              <w:rPr>
                <w:rFonts w:ascii="宋体" w:hAnsi="宋体" w:cs="宋体"/>
                <w:color w:val="auto"/>
                <w:kern w:val="0"/>
                <w:szCs w:val="21"/>
              </w:rPr>
            </w:pPr>
          </w:p>
        </w:tc>
      </w:tr>
      <w:tr w14:paraId="1919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25083F5">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3747375">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3611EB53">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44BAFB1">
            <w:pPr>
              <w:autoSpaceDE w:val="0"/>
              <w:autoSpaceDN w:val="0"/>
              <w:adjustRightInd w:val="0"/>
              <w:snapToGrid w:val="0"/>
              <w:spacing w:line="360" w:lineRule="auto"/>
              <w:jc w:val="left"/>
              <w:rPr>
                <w:rFonts w:ascii="宋体" w:hAnsi="宋体" w:cs="宋体"/>
                <w:color w:val="auto"/>
                <w:kern w:val="0"/>
                <w:szCs w:val="21"/>
              </w:rPr>
            </w:pPr>
          </w:p>
        </w:tc>
      </w:tr>
      <w:tr w14:paraId="567D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54DF102B">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53ED0B22">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EEF636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878DBD8">
            <w:pPr>
              <w:autoSpaceDE w:val="0"/>
              <w:autoSpaceDN w:val="0"/>
              <w:adjustRightInd w:val="0"/>
              <w:snapToGrid w:val="0"/>
              <w:spacing w:line="360" w:lineRule="auto"/>
              <w:jc w:val="left"/>
              <w:rPr>
                <w:rFonts w:ascii="宋体" w:hAnsi="宋体" w:cs="宋体"/>
                <w:color w:val="auto"/>
                <w:kern w:val="0"/>
                <w:szCs w:val="21"/>
              </w:rPr>
            </w:pPr>
          </w:p>
        </w:tc>
      </w:tr>
      <w:tr w14:paraId="36EC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30E950A">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A97F194">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A01E694">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D31A18C">
            <w:pPr>
              <w:autoSpaceDE w:val="0"/>
              <w:autoSpaceDN w:val="0"/>
              <w:adjustRightInd w:val="0"/>
              <w:snapToGrid w:val="0"/>
              <w:spacing w:line="360" w:lineRule="auto"/>
              <w:jc w:val="left"/>
              <w:rPr>
                <w:rFonts w:ascii="宋体" w:hAnsi="宋体" w:cs="宋体"/>
                <w:color w:val="auto"/>
                <w:kern w:val="0"/>
                <w:szCs w:val="21"/>
              </w:rPr>
            </w:pPr>
          </w:p>
        </w:tc>
      </w:tr>
      <w:tr w14:paraId="3A87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A0508EF">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E9561DA">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8A04F0E">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806EBA6">
            <w:pPr>
              <w:autoSpaceDE w:val="0"/>
              <w:autoSpaceDN w:val="0"/>
              <w:adjustRightInd w:val="0"/>
              <w:snapToGrid w:val="0"/>
              <w:spacing w:line="360" w:lineRule="auto"/>
              <w:jc w:val="left"/>
              <w:rPr>
                <w:rFonts w:ascii="宋体" w:hAnsi="宋体" w:cs="宋体"/>
                <w:color w:val="auto"/>
                <w:kern w:val="0"/>
                <w:szCs w:val="21"/>
              </w:rPr>
            </w:pPr>
          </w:p>
        </w:tc>
      </w:tr>
      <w:tr w14:paraId="3FD4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EA47799">
            <w:pPr>
              <w:autoSpaceDE w:val="0"/>
              <w:autoSpaceDN w:val="0"/>
              <w:adjustRightInd w:val="0"/>
              <w:snapToGrid w:val="0"/>
              <w:spacing w:line="360" w:lineRule="auto"/>
              <w:jc w:val="left"/>
              <w:rPr>
                <w:rFonts w:ascii="宋体" w:hAnsi="宋体" w:cs="宋体"/>
                <w:color w:val="auto"/>
                <w:kern w:val="0"/>
                <w:szCs w:val="21"/>
              </w:rPr>
            </w:pPr>
          </w:p>
          <w:p w14:paraId="37E5B6CE">
            <w:pPr>
              <w:autoSpaceDE w:val="0"/>
              <w:autoSpaceDN w:val="0"/>
              <w:adjustRightInd w:val="0"/>
              <w:snapToGrid w:val="0"/>
              <w:spacing w:line="360" w:lineRule="auto"/>
              <w:jc w:val="left"/>
              <w:rPr>
                <w:rFonts w:ascii="宋体" w:hAnsi="宋体" w:cs="宋体"/>
                <w:color w:val="auto"/>
                <w:kern w:val="0"/>
                <w:szCs w:val="21"/>
              </w:rPr>
            </w:pPr>
          </w:p>
          <w:p w14:paraId="68D06F8C">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83BFE7A">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C43F1D6">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0B4A03CD">
            <w:pPr>
              <w:autoSpaceDE w:val="0"/>
              <w:autoSpaceDN w:val="0"/>
              <w:adjustRightInd w:val="0"/>
              <w:snapToGrid w:val="0"/>
              <w:spacing w:line="360" w:lineRule="auto"/>
              <w:jc w:val="left"/>
              <w:rPr>
                <w:rFonts w:ascii="宋体" w:hAnsi="宋体" w:cs="宋体"/>
                <w:color w:val="auto"/>
                <w:kern w:val="0"/>
                <w:szCs w:val="21"/>
              </w:rPr>
            </w:pPr>
          </w:p>
        </w:tc>
      </w:tr>
    </w:tbl>
    <w:p w14:paraId="12B3911E">
      <w:pPr>
        <w:pStyle w:val="5"/>
        <w:spacing w:line="360" w:lineRule="auto"/>
        <w:rPr>
          <w:rFonts w:ascii="宋体" w:hAnsi="宋体" w:cs="宋体"/>
          <w:color w:val="auto"/>
          <w:sz w:val="28"/>
        </w:rPr>
      </w:pPr>
    </w:p>
    <w:p w14:paraId="353D473E">
      <w:pPr>
        <w:rPr>
          <w:rFonts w:ascii="宋体" w:hAnsi="宋体" w:cs="宋体"/>
          <w:color w:val="auto"/>
        </w:rPr>
      </w:pPr>
    </w:p>
    <w:p w14:paraId="73B2AB01">
      <w:pPr>
        <w:spacing w:line="360" w:lineRule="auto"/>
        <w:rPr>
          <w:rFonts w:ascii="宋体" w:hAnsi="宋体" w:cs="宋体"/>
          <w:color w:val="auto"/>
        </w:rPr>
      </w:pPr>
    </w:p>
    <w:p w14:paraId="5465A3B8">
      <w:pPr>
        <w:spacing w:line="360" w:lineRule="auto"/>
        <w:rPr>
          <w:rFonts w:ascii="宋体" w:hAnsi="宋体" w:cs="宋体"/>
          <w:color w:val="auto"/>
        </w:rPr>
      </w:pPr>
    </w:p>
    <w:p w14:paraId="1DB9B81C">
      <w:pPr>
        <w:pStyle w:val="5"/>
        <w:jc w:val="center"/>
        <w:rPr>
          <w:rFonts w:ascii="宋体" w:hAnsi="宋体" w:cs="宋体"/>
          <w:color w:val="auto"/>
        </w:rPr>
      </w:pPr>
      <w:bookmarkStart w:id="146" w:name="_Toc457890978"/>
      <w:bookmarkStart w:id="147" w:name="_Toc447036910"/>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）承诺</w:t>
      </w:r>
    </w:p>
    <w:p w14:paraId="4F59B163">
      <w:pPr>
        <w:rPr>
          <w:rFonts w:ascii="宋体" w:hAnsi="宋体" w:cs="宋体"/>
          <w:color w:val="auto"/>
          <w:szCs w:val="21"/>
        </w:rPr>
      </w:pPr>
      <w:r>
        <w:rPr>
          <w:rFonts w:hint="eastAsia" w:ascii="宋体" w:hAnsi="宋体" w:cs="宋体"/>
          <w:color w:val="auto"/>
          <w:szCs w:val="21"/>
        </w:rPr>
        <w:t> </w:t>
      </w:r>
      <w:r>
        <w:rPr>
          <w:rFonts w:hint="eastAsia" w:ascii="宋体" w:hAnsi="宋体" w:cs="宋体"/>
          <w:color w:val="auto"/>
          <w:szCs w:val="21"/>
          <w:u w:val="single"/>
        </w:rPr>
        <w:t xml:space="preserve">                     </w:t>
      </w:r>
      <w:r>
        <w:rPr>
          <w:rFonts w:hint="eastAsia" w:ascii="宋体" w:hAnsi="宋体" w:cs="宋体"/>
          <w:color w:val="auto"/>
          <w:szCs w:val="21"/>
        </w:rPr>
        <w:t>（招标人名称）：</w:t>
      </w:r>
    </w:p>
    <w:p w14:paraId="5D158E93">
      <w:pPr>
        <w:pStyle w:val="2"/>
        <w:rPr>
          <w:color w:val="auto"/>
        </w:rPr>
      </w:pPr>
    </w:p>
    <w:p w14:paraId="0E299F94">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我公司</w:t>
      </w:r>
      <w:r>
        <w:rPr>
          <w:rFonts w:hint="eastAsia" w:ascii="宋体" w:hAnsi="宋体" w:cs="宋体"/>
          <w:color w:val="auto"/>
          <w:szCs w:val="21"/>
          <w:u w:val="single"/>
        </w:rPr>
        <w:t>        （投标人名称）</w:t>
      </w:r>
      <w:r>
        <w:rPr>
          <w:rFonts w:hint="eastAsia" w:ascii="宋体" w:hAnsi="宋体" w:cs="宋体"/>
          <w:color w:val="auto"/>
          <w:szCs w:val="21"/>
        </w:rPr>
        <w:t>参加了贵单位</w:t>
      </w:r>
      <w:r>
        <w:rPr>
          <w:rFonts w:hint="eastAsia" w:ascii="宋体" w:hAnsi="宋体" w:cs="宋体"/>
          <w:color w:val="auto"/>
          <w:szCs w:val="21"/>
          <w:u w:val="single"/>
        </w:rPr>
        <w:t>        （项目名称）</w:t>
      </w:r>
      <w:r>
        <w:rPr>
          <w:rFonts w:hint="eastAsia" w:ascii="宋体" w:hAnsi="宋体" w:cs="宋体"/>
          <w:color w:val="auto"/>
          <w:szCs w:val="21"/>
        </w:rPr>
        <w:t>的投标，自愿作出以下承诺：</w:t>
      </w:r>
    </w:p>
    <w:p w14:paraId="5A0A41C0">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1、我公司投标截止日投标资格情况不存在下列情形之一：</w:t>
      </w:r>
    </w:p>
    <w:p w14:paraId="0C29428F">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（1）被人民法院在“信用中国”网站（www.creditchina.gov.cn）列入失信被执行人名单且在被执行期内；</w:t>
      </w:r>
    </w:p>
    <w:p w14:paraId="08EC902A">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（2）被列入《重庆市工程建设领域招标投标信用管理暂行办法》规定的重点关注名单且记分达到12分且在记分有效期内；</w:t>
      </w:r>
    </w:p>
    <w:p w14:paraId="5D8AD4BB">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（3）被列入《重庆市工程建设领域招标投标信用管理暂行办法》规定的黑名单且在记分有效期内；</w:t>
      </w:r>
    </w:p>
    <w:p w14:paraId="4F8E66A0">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（4）被国家、重庆市（含市或任意区县）有关行政部门处以暂停投标资格行政处罚，且在处罚期限内；</w:t>
      </w:r>
    </w:p>
    <w:p w14:paraId="183D38EB">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（5）被重庆市住房和城乡建设主管部门暂停在渝承揽新业务且在暂停期内。</w:t>
      </w:r>
    </w:p>
    <w:p w14:paraId="0B739E9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我公司拟派的项目经理中标后</w:t>
      </w:r>
      <w:r>
        <w:rPr>
          <w:rFonts w:hint="eastAsia" w:ascii="宋体" w:hAnsi="宋体" w:cs="宋体"/>
          <w:color w:val="auto"/>
          <w:szCs w:val="21"/>
          <w:lang w:val="en-US" w:eastAsia="zh-CN"/>
        </w:rPr>
        <w:t>只能</w:t>
      </w:r>
      <w:r>
        <w:rPr>
          <w:rFonts w:hint="eastAsia" w:ascii="宋体" w:hAnsi="宋体" w:cs="宋体"/>
          <w:color w:val="auto"/>
          <w:szCs w:val="21"/>
        </w:rPr>
        <w:t>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4796256">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14:paraId="106380F4">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olor w:val="auto"/>
          <w:szCs w:val="21"/>
          <w:u w:val="none"/>
        </w:rPr>
      </w:pPr>
      <w:r>
        <w:rPr>
          <w:rFonts w:hint="eastAsia" w:ascii="宋体" w:hAnsi="宋体" w:cs="宋体"/>
          <w:color w:val="auto"/>
          <w:szCs w:val="21"/>
          <w:lang w:val="en-US" w:eastAsia="zh-CN"/>
        </w:rPr>
        <w:t>4</w:t>
      </w:r>
      <w:r>
        <w:rPr>
          <w:rFonts w:hint="eastAsia" w:ascii="宋体" w:hAnsi="宋体" w:cs="宋体"/>
          <w:color w:val="auto"/>
          <w:szCs w:val="21"/>
        </w:rPr>
        <w:t>、我公司在资格审查部分中提供的相关证明材料真实有效，不存在弄虚作假情形。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p>
    <w:p w14:paraId="7F2F5FF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lang w:eastAsia="zh-CN"/>
        </w:rPr>
      </w:pPr>
      <w:r>
        <w:rPr>
          <w:rFonts w:hint="eastAsia" w:ascii="宋体" w:hAnsi="宋体" w:cs="宋体"/>
          <w:color w:val="auto"/>
          <w:szCs w:val="21"/>
        </w:rPr>
        <w:t>5、我公司的</w:t>
      </w:r>
      <w:r>
        <w:rPr>
          <w:rFonts w:hint="eastAsia" w:ascii="宋体" w:hAnsi="宋体" w:cs="宋体"/>
          <w:color w:val="auto"/>
          <w:szCs w:val="21"/>
          <w:lang w:eastAsia="zh-CN"/>
        </w:rPr>
        <w:t>竞标文件</w:t>
      </w:r>
      <w:r>
        <w:rPr>
          <w:rFonts w:hint="eastAsia" w:ascii="宋体" w:hAnsi="宋体" w:cs="宋体"/>
          <w:color w:val="auto"/>
          <w:szCs w:val="21"/>
        </w:rPr>
        <w:t>符合第四章 合同条款及格式规定，</w:t>
      </w:r>
      <w:r>
        <w:rPr>
          <w:rFonts w:hint="eastAsia" w:ascii="宋体" w:hAnsi="宋体" w:cs="宋体"/>
          <w:color w:val="auto"/>
          <w:szCs w:val="21"/>
          <w:lang w:eastAsia="zh-CN"/>
        </w:rPr>
        <w:t>竞标文件</w:t>
      </w:r>
      <w:r>
        <w:rPr>
          <w:rFonts w:hint="eastAsia" w:ascii="宋体" w:hAnsi="宋体" w:cs="宋体"/>
          <w:color w:val="auto"/>
          <w:szCs w:val="21"/>
        </w:rPr>
        <w:t>中没有招标人不能接受的条件</w:t>
      </w:r>
      <w:r>
        <w:rPr>
          <w:rFonts w:hint="eastAsia" w:ascii="宋体" w:hAnsi="宋体" w:cs="宋体"/>
          <w:color w:val="auto"/>
          <w:szCs w:val="21"/>
          <w:lang w:eastAsia="zh-CN"/>
        </w:rPr>
        <w:t>。</w:t>
      </w:r>
    </w:p>
    <w:p w14:paraId="3314C79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w:t>
      </w:r>
      <w:r>
        <w:rPr>
          <w:rFonts w:hint="eastAsia" w:ascii="宋体" w:hAnsi="宋体" w:cs="宋体"/>
          <w:color w:val="auto"/>
          <w:szCs w:val="21"/>
          <w:lang w:eastAsia="zh-CN"/>
        </w:rPr>
        <w:t>竞标文件</w:t>
      </w:r>
      <w:r>
        <w:rPr>
          <w:rFonts w:hint="eastAsia" w:ascii="宋体" w:hAnsi="宋体" w:cs="宋体"/>
          <w:color w:val="auto"/>
          <w:szCs w:val="21"/>
        </w:rPr>
        <w:t>符合第七章 技术标准和要求（如有）。</w:t>
      </w:r>
    </w:p>
    <w:p w14:paraId="009A5FE7">
      <w:pPr>
        <w:keepNext w:val="0"/>
        <w:keepLines w:val="0"/>
        <w:pageBreakBefore w:val="0"/>
        <w:widowControl/>
        <w:kinsoku/>
        <w:wordWrap/>
        <w:overflowPunct/>
        <w:topLinePunct w:val="0"/>
        <w:autoSpaceDE/>
        <w:autoSpaceDN/>
        <w:bidi w:val="0"/>
        <w:adjustRightInd/>
        <w:snapToGrid/>
        <w:spacing w:line="360" w:lineRule="auto"/>
        <w:ind w:firstLine="420"/>
        <w:textAlignment w:val="baseline"/>
        <w:rPr>
          <w:rFonts w:ascii="宋体" w:hAnsi="宋体" w:cs="宋体"/>
          <w:color w:val="auto"/>
          <w:szCs w:val="21"/>
        </w:rPr>
      </w:pPr>
      <w:r>
        <w:rPr>
          <w:rFonts w:hint="eastAsia" w:ascii="宋体" w:hAnsi="宋体" w:cs="宋体"/>
          <w:color w:val="auto"/>
          <w:szCs w:val="21"/>
        </w:rPr>
        <w:t xml:space="preserve">                                                       投  标  人（盖单位法人章）：</w:t>
      </w:r>
    </w:p>
    <w:p w14:paraId="204ECAF7">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cs="宋体"/>
          <w:color w:val="auto"/>
          <w:szCs w:val="21"/>
        </w:rPr>
      </w:pPr>
      <w:r>
        <w:rPr>
          <w:rFonts w:hint="eastAsia" w:ascii="宋体" w:hAnsi="宋体" w:cs="宋体"/>
          <w:color w:val="auto"/>
          <w:szCs w:val="21"/>
        </w:rPr>
        <w:t xml:space="preserve">                                                           法定代表人（签字或盖章）： </w:t>
      </w:r>
    </w:p>
    <w:p w14:paraId="05C9E8D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ascii="宋体" w:hAnsi="宋体" w:cs="宋体"/>
          <w:color w:val="auto"/>
        </w:rPr>
      </w:pPr>
      <w:r>
        <w:rPr>
          <w:rFonts w:hint="eastAsia" w:ascii="宋体" w:hAnsi="宋体" w:cs="宋体"/>
          <w:color w:val="auto"/>
          <w:szCs w:val="21"/>
        </w:rPr>
        <w:t xml:space="preserve">                                                                 年 月 日</w:t>
      </w:r>
      <w:r>
        <w:rPr>
          <w:rFonts w:hint="eastAsia" w:ascii="宋体" w:hAnsi="宋体" w:cs="宋体"/>
          <w:color w:val="auto"/>
        </w:rPr>
        <w:br w:type="page"/>
      </w:r>
    </w:p>
    <w:p w14:paraId="6924EF94">
      <w:pPr>
        <w:rPr>
          <w:color w:val="auto"/>
        </w:rPr>
      </w:pPr>
    </w:p>
    <w:p w14:paraId="41398AE7">
      <w:pPr>
        <w:pStyle w:val="5"/>
        <w:ind w:firstLine="3534" w:firstLineChars="1100"/>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）其他资料</w:t>
      </w:r>
      <w:bookmarkEnd w:id="146"/>
      <w:bookmarkEnd w:id="147"/>
    </w:p>
    <w:p w14:paraId="7F4C8BED">
      <w:pPr>
        <w:jc w:val="center"/>
        <w:rPr>
          <w:b/>
          <w:bCs/>
          <w:color w:val="auto"/>
          <w:sz w:val="44"/>
          <w:szCs w:val="44"/>
        </w:rPr>
      </w:pPr>
    </w:p>
    <w:p w14:paraId="1732B0CE">
      <w:pPr>
        <w:jc w:val="center"/>
        <w:rPr>
          <w:b/>
          <w:bCs/>
          <w:color w:val="auto"/>
          <w:sz w:val="44"/>
          <w:szCs w:val="44"/>
        </w:rPr>
      </w:pPr>
    </w:p>
    <w:p w14:paraId="5A984D56">
      <w:pPr>
        <w:jc w:val="center"/>
        <w:rPr>
          <w:b/>
          <w:bCs/>
          <w:color w:val="auto"/>
          <w:sz w:val="44"/>
          <w:szCs w:val="44"/>
        </w:rPr>
      </w:pPr>
    </w:p>
    <w:p w14:paraId="63DA8CA9">
      <w:pPr>
        <w:jc w:val="center"/>
        <w:rPr>
          <w:b/>
          <w:bCs/>
          <w:color w:val="auto"/>
          <w:sz w:val="44"/>
          <w:szCs w:val="44"/>
        </w:rPr>
      </w:pPr>
    </w:p>
    <w:p w14:paraId="6D2F88C5">
      <w:pPr>
        <w:jc w:val="center"/>
        <w:rPr>
          <w:b/>
          <w:bCs/>
          <w:color w:val="auto"/>
          <w:sz w:val="44"/>
          <w:szCs w:val="44"/>
        </w:rPr>
      </w:pPr>
    </w:p>
    <w:p w14:paraId="15564D63">
      <w:pPr>
        <w:jc w:val="center"/>
        <w:rPr>
          <w:b/>
          <w:bCs/>
          <w:color w:val="auto"/>
          <w:sz w:val="44"/>
          <w:szCs w:val="44"/>
        </w:rPr>
      </w:pPr>
    </w:p>
    <w:p w14:paraId="655D9AFA">
      <w:pPr>
        <w:jc w:val="center"/>
        <w:rPr>
          <w:b/>
          <w:bCs/>
          <w:color w:val="auto"/>
          <w:sz w:val="44"/>
          <w:szCs w:val="44"/>
        </w:rPr>
      </w:pPr>
    </w:p>
    <w:p w14:paraId="0403AD02">
      <w:pPr>
        <w:jc w:val="center"/>
        <w:rPr>
          <w:b/>
          <w:bCs/>
          <w:color w:val="auto"/>
          <w:sz w:val="44"/>
          <w:szCs w:val="44"/>
        </w:rPr>
      </w:pPr>
    </w:p>
    <w:p w14:paraId="17D69493">
      <w:pPr>
        <w:jc w:val="center"/>
        <w:rPr>
          <w:b/>
          <w:bCs/>
          <w:color w:val="auto"/>
          <w:sz w:val="44"/>
          <w:szCs w:val="44"/>
        </w:rPr>
      </w:pPr>
    </w:p>
    <w:p w14:paraId="63632BC4">
      <w:pPr>
        <w:jc w:val="center"/>
        <w:rPr>
          <w:b/>
          <w:bCs/>
          <w:color w:val="auto"/>
          <w:sz w:val="44"/>
          <w:szCs w:val="44"/>
        </w:rPr>
      </w:pPr>
    </w:p>
    <w:p w14:paraId="56325383">
      <w:pPr>
        <w:jc w:val="center"/>
        <w:rPr>
          <w:b/>
          <w:bCs/>
          <w:color w:val="auto"/>
          <w:sz w:val="44"/>
          <w:szCs w:val="44"/>
        </w:rPr>
      </w:pPr>
    </w:p>
    <w:p w14:paraId="22F2759A">
      <w:pPr>
        <w:jc w:val="center"/>
        <w:rPr>
          <w:b/>
          <w:bCs/>
          <w:color w:val="auto"/>
          <w:sz w:val="44"/>
          <w:szCs w:val="44"/>
        </w:rPr>
      </w:pPr>
    </w:p>
    <w:p w14:paraId="5EDDB3C8">
      <w:pPr>
        <w:jc w:val="center"/>
        <w:rPr>
          <w:b/>
          <w:bCs/>
          <w:color w:val="auto"/>
          <w:sz w:val="44"/>
          <w:szCs w:val="44"/>
        </w:rPr>
      </w:pPr>
    </w:p>
    <w:p w14:paraId="057A61CE">
      <w:pPr>
        <w:jc w:val="center"/>
        <w:rPr>
          <w:b/>
          <w:bCs/>
          <w:color w:val="auto"/>
          <w:sz w:val="44"/>
          <w:szCs w:val="44"/>
        </w:rPr>
      </w:pPr>
    </w:p>
    <w:p w14:paraId="5AAAD6C5">
      <w:pPr>
        <w:jc w:val="center"/>
        <w:rPr>
          <w:b/>
          <w:bCs/>
          <w:color w:val="auto"/>
          <w:sz w:val="44"/>
          <w:szCs w:val="44"/>
        </w:rPr>
      </w:pPr>
    </w:p>
    <w:p w14:paraId="0025F1F4">
      <w:pPr>
        <w:jc w:val="center"/>
        <w:rPr>
          <w:b/>
          <w:bCs/>
          <w:color w:val="auto"/>
          <w:sz w:val="44"/>
          <w:szCs w:val="44"/>
        </w:rPr>
      </w:pPr>
    </w:p>
    <w:p w14:paraId="3AE860A8">
      <w:pPr>
        <w:jc w:val="center"/>
        <w:rPr>
          <w:b/>
          <w:bCs/>
          <w:color w:val="auto"/>
          <w:sz w:val="44"/>
          <w:szCs w:val="44"/>
        </w:rPr>
      </w:pPr>
    </w:p>
    <w:p w14:paraId="7217DBDD">
      <w:pPr>
        <w:jc w:val="center"/>
        <w:rPr>
          <w:b/>
          <w:bCs/>
          <w:color w:val="auto"/>
          <w:sz w:val="44"/>
          <w:szCs w:val="44"/>
        </w:rPr>
      </w:pPr>
    </w:p>
    <w:p w14:paraId="1C2E62CB">
      <w:pPr>
        <w:jc w:val="center"/>
        <w:rPr>
          <w:b/>
          <w:bCs/>
          <w:color w:val="auto"/>
          <w:sz w:val="44"/>
          <w:szCs w:val="44"/>
        </w:rPr>
      </w:pPr>
    </w:p>
    <w:p w14:paraId="6E856AEE">
      <w:pPr>
        <w:rPr>
          <w:color w:val="auto"/>
        </w:rPr>
      </w:pPr>
    </w:p>
    <w:sectPr>
      <w:headerReference r:id="rId7" w:type="first"/>
      <w:footerReference r:id="rId9" w:type="first"/>
      <w:headerReference r:id="rId6" w:type="default"/>
      <w:footerReference r:id="rId8"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9061">
    <w:pPr>
      <w:pStyle w:val="13"/>
      <w:jc w:val="center"/>
      <w:rPr>
        <w:rStyle w:val="14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C4D0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3C4D0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p w14:paraId="104E389F">
    <w:pPr>
      <w:pStyle w:val="13"/>
      <w:rPr>
        <w:rStyle w:val="140"/>
      </w:rPr>
    </w:pPr>
  </w:p>
  <w:p w14:paraId="6685BD00">
    <w:pPr>
      <w:pStyle w:val="13"/>
      <w:ind w:right="360"/>
      <w:rPr>
        <w:rStyle w:val="138"/>
      </w:rPr>
    </w:pPr>
    <w:r>
      <w:rPr>
        <w:rStyle w:val="13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BA3A">
    <w:pPr>
      <w:pStyle w:val="13"/>
      <w:rPr>
        <w:rStyle w:val="14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CB4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2CB4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14:paraId="6DFE8662">
    <w:pPr>
      <w:pStyle w:val="13"/>
      <w:jc w:val="center"/>
      <w:rPr>
        <w:rStyle w:val="13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34BC">
    <w:pPr>
      <w:pStyle w:val="13"/>
      <w:jc w:val="center"/>
      <w:rPr>
        <w:rStyle w:val="140"/>
      </w:rPr>
    </w:pPr>
    <w:r>
      <w:rPr>
        <w:rFonts w:ascii="Times New Roman" w:hAnsi="Times New Roman"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14:paraId="0B29AB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Dy/HLjQAQAAogMAAA4AAAAAAAAAAQAgAAAAHwEAAGRy&#10;cy9lMm9Eb2MueG1sUEsFBgAAAAAGAAYAWQEAAGEFAAAAAA==&#10;">
              <v:fill on="f" focussize="0,0"/>
              <v:stroke on="f" joinstyle="miter"/>
              <v:imagedata o:title=""/>
              <o:lock v:ext="edit" aspectratio="f"/>
              <v:textbox inset="0mm,0mm,0mm,0mm" style="mso-fit-shape-to-text:t;">
                <w:txbxContent>
                  <w:p w14:paraId="0B29AB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rect>
          </w:pict>
        </mc:Fallback>
      </mc:AlternateContent>
    </w:r>
  </w:p>
  <w:p w14:paraId="4CB6B811">
    <w:pPr>
      <w:pStyle w:val="13"/>
      <w:rPr>
        <w:rStyle w:val="140"/>
      </w:rPr>
    </w:pPr>
  </w:p>
  <w:p w14:paraId="3A2B4702">
    <w:pPr>
      <w:pStyle w:val="13"/>
      <w:ind w:right="360"/>
      <w:rPr>
        <w:rStyle w:val="138"/>
      </w:rPr>
    </w:pPr>
    <w:r>
      <w:rPr>
        <w:rStyle w:val="13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1ABF">
    <w:pPr>
      <w:pStyle w:val="13"/>
      <w:rPr>
        <w:rStyle w:val="140"/>
      </w:rPr>
    </w:pPr>
    <w:r>
      <w:rPr>
        <w:rFonts w:ascii="Times New Roman" w:hAnsi="Times New Roman"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14:paraId="1297CF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PGLa4PQAQAAogMAAA4AAAAAAAAAAQAgAAAAHwEAAGRy&#10;cy9lMm9Eb2MueG1sUEsFBgAAAAAGAAYAWQEAAGEFAAAAAA==&#10;">
              <v:fill on="f" focussize="0,0"/>
              <v:stroke on="f" joinstyle="miter"/>
              <v:imagedata o:title=""/>
              <o:lock v:ext="edit" aspectratio="f"/>
              <v:textbox inset="0mm,0mm,0mm,0mm" style="mso-fit-shape-to-text:t;">
                <w:txbxContent>
                  <w:p w14:paraId="1297CF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p w14:paraId="30F57604">
    <w:pPr>
      <w:pStyle w:val="13"/>
      <w:jc w:val="center"/>
      <w:rPr>
        <w:rStyle w:val="1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C32E">
    <w:pPr>
      <w:pStyle w:val="14"/>
      <w:pBdr>
        <w:bottom w:val="none" w:color="auto" w:sz="0" w:space="0"/>
      </w:pBdr>
      <w:jc w:val="both"/>
      <w:rPr>
        <w:rStyle w:val="13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3394">
    <w:pPr>
      <w:pStyle w:val="14"/>
      <w:pBdr>
        <w:bottom w:val="none" w:color="auto" w:sz="0" w:space="0"/>
      </w:pBdr>
      <w:jc w:val="both"/>
      <w:rPr>
        <w:rStyle w:val="1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64F5">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92D2F"/>
    <w:multiLevelType w:val="singleLevel"/>
    <w:tmpl w:val="AA692D2F"/>
    <w:lvl w:ilvl="0" w:tentative="0">
      <w:start w:val="1"/>
      <w:numFmt w:val="chineseCounting"/>
      <w:suff w:val="nothing"/>
      <w:lvlText w:val="%1、"/>
      <w:lvlJc w:val="left"/>
      <w:rPr>
        <w:rFonts w:hint="eastAsia"/>
      </w:rPr>
    </w:lvl>
  </w:abstractNum>
  <w:abstractNum w:abstractNumId="1">
    <w:nsid w:val="5822ABE1"/>
    <w:multiLevelType w:val="singleLevel"/>
    <w:tmpl w:val="5822ABE1"/>
    <w:lvl w:ilvl="0" w:tentative="0">
      <w:start w:val="1"/>
      <w:numFmt w:val="chineseCounting"/>
      <w:suff w:val="nothing"/>
      <w:lvlText w:val="（%1）"/>
      <w:lvlJc w:val="left"/>
    </w:lvl>
  </w:abstractNum>
  <w:abstractNum w:abstractNumId="2">
    <w:nsid w:val="59BF69CE"/>
    <w:multiLevelType w:val="singleLevel"/>
    <w:tmpl w:val="59BF69CE"/>
    <w:lvl w:ilvl="0" w:tentative="0">
      <w:start w:val="1"/>
      <w:numFmt w:val="chineseCounting"/>
      <w:suff w:val="nothing"/>
      <w:lvlText w:val="（%1）"/>
      <w:lvlJc w:val="left"/>
    </w:lvl>
  </w:abstractNum>
  <w:abstractNum w:abstractNumId="3">
    <w:nsid w:val="62739206"/>
    <w:multiLevelType w:val="singleLevel"/>
    <w:tmpl w:val="62739206"/>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OWJmM2M0ZTU3N2U0NDM5MzIwMTZjNGY2NTZkYmYifQ=="/>
  </w:docVars>
  <w:rsids>
    <w:rsidRoot w:val="00000000"/>
    <w:rsid w:val="0019287C"/>
    <w:rsid w:val="00306FB9"/>
    <w:rsid w:val="011F7565"/>
    <w:rsid w:val="012B1219"/>
    <w:rsid w:val="02017B58"/>
    <w:rsid w:val="02112DFF"/>
    <w:rsid w:val="024F1151"/>
    <w:rsid w:val="02614FC7"/>
    <w:rsid w:val="028E3199"/>
    <w:rsid w:val="03561E47"/>
    <w:rsid w:val="04412010"/>
    <w:rsid w:val="046B63FC"/>
    <w:rsid w:val="04BE2ED4"/>
    <w:rsid w:val="053F67FA"/>
    <w:rsid w:val="07713742"/>
    <w:rsid w:val="080B422F"/>
    <w:rsid w:val="09C07F54"/>
    <w:rsid w:val="09FF5075"/>
    <w:rsid w:val="0A2C37A9"/>
    <w:rsid w:val="0AB734AE"/>
    <w:rsid w:val="0B0C6028"/>
    <w:rsid w:val="0B944114"/>
    <w:rsid w:val="0CC81068"/>
    <w:rsid w:val="0EB07105"/>
    <w:rsid w:val="0ED504DF"/>
    <w:rsid w:val="0EE05BD6"/>
    <w:rsid w:val="108D6EB8"/>
    <w:rsid w:val="10973BCA"/>
    <w:rsid w:val="11F8525F"/>
    <w:rsid w:val="12160F3D"/>
    <w:rsid w:val="12EC0039"/>
    <w:rsid w:val="139E61D1"/>
    <w:rsid w:val="144D4C62"/>
    <w:rsid w:val="153D1ABB"/>
    <w:rsid w:val="154F3C02"/>
    <w:rsid w:val="155D399E"/>
    <w:rsid w:val="1669093C"/>
    <w:rsid w:val="173001FC"/>
    <w:rsid w:val="18127131"/>
    <w:rsid w:val="19245169"/>
    <w:rsid w:val="19371455"/>
    <w:rsid w:val="19567321"/>
    <w:rsid w:val="1A1B3D2E"/>
    <w:rsid w:val="1A7F7882"/>
    <w:rsid w:val="1A9D1D74"/>
    <w:rsid w:val="1AA87E2B"/>
    <w:rsid w:val="1ABB6A65"/>
    <w:rsid w:val="1B500C6B"/>
    <w:rsid w:val="1B926E6E"/>
    <w:rsid w:val="1C5870BF"/>
    <w:rsid w:val="1C7A18E7"/>
    <w:rsid w:val="1C8E5869"/>
    <w:rsid w:val="1CA5767E"/>
    <w:rsid w:val="1CF76192"/>
    <w:rsid w:val="1D094E0E"/>
    <w:rsid w:val="1D0D0A0D"/>
    <w:rsid w:val="1DCF066B"/>
    <w:rsid w:val="1EFD098F"/>
    <w:rsid w:val="1F315A61"/>
    <w:rsid w:val="1F981200"/>
    <w:rsid w:val="1FF45B7B"/>
    <w:rsid w:val="21974C34"/>
    <w:rsid w:val="220D0FE7"/>
    <w:rsid w:val="22477866"/>
    <w:rsid w:val="22FA1971"/>
    <w:rsid w:val="240D1B92"/>
    <w:rsid w:val="24455AB6"/>
    <w:rsid w:val="244A4603"/>
    <w:rsid w:val="244F40DF"/>
    <w:rsid w:val="247E4FA9"/>
    <w:rsid w:val="24820617"/>
    <w:rsid w:val="24F123C7"/>
    <w:rsid w:val="25473CA4"/>
    <w:rsid w:val="254F4328"/>
    <w:rsid w:val="255E51C8"/>
    <w:rsid w:val="262E22D7"/>
    <w:rsid w:val="263E265D"/>
    <w:rsid w:val="26C64400"/>
    <w:rsid w:val="26C903B6"/>
    <w:rsid w:val="272A364F"/>
    <w:rsid w:val="27726B14"/>
    <w:rsid w:val="28C826B1"/>
    <w:rsid w:val="292229CD"/>
    <w:rsid w:val="29DF1275"/>
    <w:rsid w:val="2A1154EA"/>
    <w:rsid w:val="2A770928"/>
    <w:rsid w:val="2B0B3E08"/>
    <w:rsid w:val="2B114234"/>
    <w:rsid w:val="2B5F7F28"/>
    <w:rsid w:val="2C6F3A24"/>
    <w:rsid w:val="2C95548D"/>
    <w:rsid w:val="2CC51381"/>
    <w:rsid w:val="2D0D2D89"/>
    <w:rsid w:val="2EE443A2"/>
    <w:rsid w:val="3075085C"/>
    <w:rsid w:val="3096037D"/>
    <w:rsid w:val="30DF187A"/>
    <w:rsid w:val="314269A2"/>
    <w:rsid w:val="3166238A"/>
    <w:rsid w:val="3190316E"/>
    <w:rsid w:val="31A2325F"/>
    <w:rsid w:val="31D6026B"/>
    <w:rsid w:val="32584226"/>
    <w:rsid w:val="32787CD4"/>
    <w:rsid w:val="32CC0FF0"/>
    <w:rsid w:val="332826CA"/>
    <w:rsid w:val="33665FE6"/>
    <w:rsid w:val="34355D35"/>
    <w:rsid w:val="34A45FE9"/>
    <w:rsid w:val="352D4632"/>
    <w:rsid w:val="35A35DAD"/>
    <w:rsid w:val="35F53F2C"/>
    <w:rsid w:val="363479F9"/>
    <w:rsid w:val="368C2F70"/>
    <w:rsid w:val="379C3AC9"/>
    <w:rsid w:val="37F72E51"/>
    <w:rsid w:val="37FF621F"/>
    <w:rsid w:val="382F0950"/>
    <w:rsid w:val="38380B7D"/>
    <w:rsid w:val="386F1E47"/>
    <w:rsid w:val="38FD4DEB"/>
    <w:rsid w:val="39227EC0"/>
    <w:rsid w:val="39243934"/>
    <w:rsid w:val="395F6147"/>
    <w:rsid w:val="39777867"/>
    <w:rsid w:val="3A4B20C9"/>
    <w:rsid w:val="3AC41D77"/>
    <w:rsid w:val="3ACF5620"/>
    <w:rsid w:val="3B3E74C2"/>
    <w:rsid w:val="3B9878E7"/>
    <w:rsid w:val="3B9E3184"/>
    <w:rsid w:val="3C29617B"/>
    <w:rsid w:val="3C455B7B"/>
    <w:rsid w:val="3DE2791A"/>
    <w:rsid w:val="3DE86EA1"/>
    <w:rsid w:val="3E0D055A"/>
    <w:rsid w:val="3E9608CD"/>
    <w:rsid w:val="3EC86B10"/>
    <w:rsid w:val="3F204B9F"/>
    <w:rsid w:val="3F9A2CD0"/>
    <w:rsid w:val="40140498"/>
    <w:rsid w:val="40D93256"/>
    <w:rsid w:val="41FD6251"/>
    <w:rsid w:val="42AD730F"/>
    <w:rsid w:val="430F15A6"/>
    <w:rsid w:val="437D2E87"/>
    <w:rsid w:val="443E5426"/>
    <w:rsid w:val="452C3E8A"/>
    <w:rsid w:val="46C426B6"/>
    <w:rsid w:val="48357205"/>
    <w:rsid w:val="48365107"/>
    <w:rsid w:val="486523D3"/>
    <w:rsid w:val="490504F4"/>
    <w:rsid w:val="4A884657"/>
    <w:rsid w:val="4ACD716F"/>
    <w:rsid w:val="4AEC1F80"/>
    <w:rsid w:val="4B416003"/>
    <w:rsid w:val="4B8D4F26"/>
    <w:rsid w:val="4C28087F"/>
    <w:rsid w:val="4C4A0091"/>
    <w:rsid w:val="4CAD26F9"/>
    <w:rsid w:val="4D16138E"/>
    <w:rsid w:val="4E497600"/>
    <w:rsid w:val="4E606D65"/>
    <w:rsid w:val="4E796ACA"/>
    <w:rsid w:val="4EB27914"/>
    <w:rsid w:val="4F504F8C"/>
    <w:rsid w:val="4FAC1446"/>
    <w:rsid w:val="51544C79"/>
    <w:rsid w:val="517105D9"/>
    <w:rsid w:val="5176689F"/>
    <w:rsid w:val="52C029EA"/>
    <w:rsid w:val="52D76F4B"/>
    <w:rsid w:val="531B45E5"/>
    <w:rsid w:val="532D1D4D"/>
    <w:rsid w:val="53813090"/>
    <w:rsid w:val="53CE5079"/>
    <w:rsid w:val="55413F6A"/>
    <w:rsid w:val="558859E4"/>
    <w:rsid w:val="56964E8B"/>
    <w:rsid w:val="56B031DC"/>
    <w:rsid w:val="57813D8B"/>
    <w:rsid w:val="57E346F9"/>
    <w:rsid w:val="57EF0351"/>
    <w:rsid w:val="5840181E"/>
    <w:rsid w:val="5876152E"/>
    <w:rsid w:val="5AD44891"/>
    <w:rsid w:val="5B0D139D"/>
    <w:rsid w:val="5B2D4374"/>
    <w:rsid w:val="5B314042"/>
    <w:rsid w:val="5B7E2B2B"/>
    <w:rsid w:val="5B895FCE"/>
    <w:rsid w:val="5C114178"/>
    <w:rsid w:val="5C320050"/>
    <w:rsid w:val="5C39361A"/>
    <w:rsid w:val="5C4260EC"/>
    <w:rsid w:val="5C995BFE"/>
    <w:rsid w:val="5CFD3482"/>
    <w:rsid w:val="5D421538"/>
    <w:rsid w:val="5F197AF3"/>
    <w:rsid w:val="5F921CDC"/>
    <w:rsid w:val="60B8623B"/>
    <w:rsid w:val="61386B7E"/>
    <w:rsid w:val="61722BDF"/>
    <w:rsid w:val="61CF6BD0"/>
    <w:rsid w:val="61E6670F"/>
    <w:rsid w:val="62492A1B"/>
    <w:rsid w:val="62D27BEE"/>
    <w:rsid w:val="632F2870"/>
    <w:rsid w:val="63B514A9"/>
    <w:rsid w:val="63DF5E54"/>
    <w:rsid w:val="64744EC0"/>
    <w:rsid w:val="64F24F48"/>
    <w:rsid w:val="65BB1F07"/>
    <w:rsid w:val="65C47411"/>
    <w:rsid w:val="65F2656B"/>
    <w:rsid w:val="673900C6"/>
    <w:rsid w:val="6781559B"/>
    <w:rsid w:val="680F46A5"/>
    <w:rsid w:val="685A4E16"/>
    <w:rsid w:val="68AE4593"/>
    <w:rsid w:val="690A7359"/>
    <w:rsid w:val="69255090"/>
    <w:rsid w:val="69717A7D"/>
    <w:rsid w:val="69960847"/>
    <w:rsid w:val="69CF0293"/>
    <w:rsid w:val="6A9637E7"/>
    <w:rsid w:val="6B0D571C"/>
    <w:rsid w:val="6B850073"/>
    <w:rsid w:val="6C520D5F"/>
    <w:rsid w:val="6C6C4AED"/>
    <w:rsid w:val="6CC21212"/>
    <w:rsid w:val="6DCC64A9"/>
    <w:rsid w:val="6DDA6A49"/>
    <w:rsid w:val="6E41661F"/>
    <w:rsid w:val="6EBA5633"/>
    <w:rsid w:val="6F2C46EF"/>
    <w:rsid w:val="70045F6F"/>
    <w:rsid w:val="703C04F7"/>
    <w:rsid w:val="71182990"/>
    <w:rsid w:val="71B30B69"/>
    <w:rsid w:val="71F455D9"/>
    <w:rsid w:val="724F19E0"/>
    <w:rsid w:val="73282D49"/>
    <w:rsid w:val="736C7BB1"/>
    <w:rsid w:val="739704C2"/>
    <w:rsid w:val="73EB1762"/>
    <w:rsid w:val="749C7742"/>
    <w:rsid w:val="749D77A7"/>
    <w:rsid w:val="757A659F"/>
    <w:rsid w:val="75D0705F"/>
    <w:rsid w:val="75D84738"/>
    <w:rsid w:val="77EA1BE0"/>
    <w:rsid w:val="783573B3"/>
    <w:rsid w:val="78943C82"/>
    <w:rsid w:val="78F57584"/>
    <w:rsid w:val="79FC4BE4"/>
    <w:rsid w:val="7A5A5248"/>
    <w:rsid w:val="7AB65962"/>
    <w:rsid w:val="7ABE1A28"/>
    <w:rsid w:val="7BEC78E1"/>
    <w:rsid w:val="7CB26E8E"/>
    <w:rsid w:val="7E273C7E"/>
    <w:rsid w:val="7E2C39AD"/>
    <w:rsid w:val="7E2D0162"/>
    <w:rsid w:val="7E924469"/>
    <w:rsid w:val="7E93745A"/>
    <w:rsid w:val="7E9D40CE"/>
    <w:rsid w:val="7EB04208"/>
    <w:rsid w:val="7F233AE4"/>
    <w:rsid w:val="7F6C2143"/>
    <w:rsid w:val="7FD9710F"/>
    <w:rsid w:val="7FE75C96"/>
    <w:rsid w:val="7FF86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5"/>
    <w:unhideWhenUsed/>
    <w:qFormat/>
    <w:uiPriority w:val="0"/>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26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27">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qFormat/>
    <w:uiPriority w:val="0"/>
    <w:pPr>
      <w:ind w:left="2520" w:leftChars="1200"/>
    </w:pPr>
  </w:style>
  <w:style w:type="paragraph" w:styleId="8">
    <w:name w:val="caption"/>
    <w:basedOn w:val="1"/>
    <w:next w:val="1"/>
    <w:qFormat/>
    <w:uiPriority w:val="0"/>
    <w:rPr>
      <w:rFonts w:ascii="Cambria" w:hAnsi="Cambria" w:eastAsia="黑体"/>
      <w:sz w:val="20"/>
      <w:szCs w:val="20"/>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Date"/>
    <w:basedOn w:val="1"/>
    <w:next w:val="1"/>
    <w:link w:val="180"/>
    <w:qFormat/>
    <w:uiPriority w:val="0"/>
    <w:pPr>
      <w:ind w:left="100" w:leftChars="2500"/>
    </w:pPr>
  </w:style>
  <w:style w:type="paragraph" w:styleId="13">
    <w:name w:val="footer"/>
    <w:basedOn w:val="1"/>
    <w:link w:val="227"/>
    <w:qFormat/>
    <w:uiPriority w:val="0"/>
    <w:pPr>
      <w:tabs>
        <w:tab w:val="center" w:pos="4153"/>
        <w:tab w:val="right" w:pos="8306"/>
      </w:tabs>
      <w:snapToGrid w:val="0"/>
      <w:jc w:val="left"/>
    </w:pPr>
    <w:rPr>
      <w:sz w:val="18"/>
      <w:szCs w:val="18"/>
    </w:rPr>
  </w:style>
  <w:style w:type="paragraph" w:styleId="14">
    <w:name w:val="header"/>
    <w:basedOn w:val="1"/>
    <w:link w:val="166"/>
    <w:qFormat/>
    <w:uiPriority w:val="0"/>
    <w:pPr>
      <w:pBdr>
        <w:bottom w:val="single" w:color="000000"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Subtitle"/>
    <w:basedOn w:val="1"/>
    <w:link w:val="254"/>
    <w:qFormat/>
    <w:uiPriority w:val="0"/>
    <w:pPr>
      <w:jc w:val="center"/>
    </w:pPr>
    <w:rPr>
      <w:kern w:val="0"/>
      <w:sz w:val="20"/>
      <w:u w:val="single"/>
      <w:lang w:eastAsia="en-US"/>
    </w:rPr>
  </w:style>
  <w:style w:type="paragraph" w:styleId="18">
    <w:name w:val="footnote text"/>
    <w:basedOn w:val="1"/>
    <w:qFormat/>
    <w:uiPriority w:val="0"/>
    <w:pPr>
      <w:snapToGrid w:val="0"/>
      <w:jc w:val="left"/>
    </w:pPr>
    <w:rPr>
      <w:rFonts w:ascii="Arial" w:hAnsi="Arial" w:cs="Arial"/>
      <w:kern w:val="0"/>
      <w:sz w:val="18"/>
      <w:szCs w:val="18"/>
      <w:lang w:eastAsia="en-US"/>
    </w:r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Body Text 2"/>
    <w:basedOn w:val="1"/>
    <w:qFormat/>
    <w:uiPriority w:val="0"/>
    <w:rPr>
      <w:i/>
      <w:iCs/>
      <w:sz w:val="26"/>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196"/>
    <w:qFormat/>
    <w:uiPriority w:val="0"/>
    <w:pPr>
      <w:jc w:val="center"/>
    </w:pPr>
    <w:rPr>
      <w:kern w:val="0"/>
      <w:sz w:val="20"/>
      <w:u w:val="single"/>
      <w:lang w:eastAsia="en-US"/>
    </w:rPr>
  </w:style>
  <w:style w:type="paragraph" w:styleId="25">
    <w:name w:val="Body Text First Indent"/>
    <w:basedOn w:val="2"/>
    <w:next w:val="1"/>
    <w:qFormat/>
    <w:uiPriority w:val="0"/>
    <w:pPr>
      <w:spacing w:line="360" w:lineRule="auto"/>
      <w:ind w:firstLine="420"/>
    </w:pPr>
    <w:rPr>
      <w:rFonts w:ascii="宋体" w:hAnsi="宋体"/>
      <w:sz w:val="24"/>
    </w:rPr>
  </w:style>
  <w:style w:type="character" w:styleId="28">
    <w:name w:val="Strong"/>
    <w:qFormat/>
    <w:uiPriority w:val="0"/>
    <w:rPr>
      <w:rFonts w:cs="Times New Roman"/>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0"/>
    <w:rPr>
      <w:i/>
      <w:iCs/>
    </w:rPr>
  </w:style>
  <w:style w:type="character" w:styleId="32">
    <w:name w:val="Hyperlink"/>
    <w:qFormat/>
    <w:uiPriority w:val="0"/>
    <w:rPr>
      <w:color w:val="0000FF"/>
      <w:u w:val="single"/>
    </w:rPr>
  </w:style>
  <w:style w:type="character" w:styleId="33">
    <w:name w:val="footnote reference"/>
    <w:qFormat/>
    <w:uiPriority w:val="0"/>
    <w:rPr>
      <w:vertAlign w:val="superscript"/>
    </w:rPr>
  </w:style>
  <w:style w:type="paragraph" w:customStyle="1" w:styleId="34">
    <w:name w:val="无间隔1"/>
    <w:basedOn w:val="1"/>
    <w:qFormat/>
    <w:uiPriority w:val="1"/>
    <w:pPr>
      <w:spacing w:line="400" w:lineRule="exact"/>
    </w:pPr>
    <w:rPr>
      <w:sz w:val="24"/>
    </w:rPr>
  </w:style>
  <w:style w:type="paragraph" w:customStyle="1" w:styleId="35">
    <w:name w:val="BodyText1I"/>
    <w:basedOn w:val="36"/>
    <w:next w:val="1"/>
    <w:qFormat/>
    <w:uiPriority w:val="0"/>
    <w:pPr>
      <w:spacing w:line="360" w:lineRule="auto"/>
      <w:ind w:firstLine="420"/>
    </w:pPr>
    <w:rPr>
      <w:rFonts w:ascii="宋体" w:hAnsi="宋体"/>
      <w:sz w:val="24"/>
    </w:rPr>
  </w:style>
  <w:style w:type="paragraph" w:customStyle="1" w:styleId="36">
    <w:name w:val="BodyText"/>
    <w:basedOn w:val="1"/>
    <w:next w:val="1"/>
    <w:link w:val="225"/>
    <w:qFormat/>
    <w:uiPriority w:val="0"/>
    <w:pPr>
      <w:spacing w:after="120"/>
    </w:pPr>
  </w:style>
  <w:style w:type="paragraph" w:customStyle="1" w:styleId="37">
    <w:name w:val="Heading1"/>
    <w:basedOn w:val="1"/>
    <w:next w:val="1"/>
    <w:link w:val="214"/>
    <w:qFormat/>
    <w:uiPriority w:val="0"/>
    <w:pPr>
      <w:keepNext/>
      <w:keepLines/>
      <w:spacing w:before="340" w:after="330" w:line="578" w:lineRule="auto"/>
    </w:pPr>
    <w:rPr>
      <w:rFonts w:cs="Times New Roman"/>
      <w:b/>
      <w:bCs/>
      <w:kern w:val="44"/>
      <w:sz w:val="44"/>
      <w:szCs w:val="44"/>
    </w:rPr>
  </w:style>
  <w:style w:type="paragraph" w:customStyle="1" w:styleId="38">
    <w:name w:val="Heading2"/>
    <w:basedOn w:val="1"/>
    <w:next w:val="1"/>
    <w:link w:val="206"/>
    <w:qFormat/>
    <w:uiPriority w:val="0"/>
    <w:pPr>
      <w:keepNext/>
      <w:keepLines/>
      <w:spacing w:before="260" w:after="260" w:line="416" w:lineRule="auto"/>
    </w:pPr>
    <w:rPr>
      <w:rFonts w:ascii="Cambria" w:hAnsi="Cambria" w:cs="Times New Roman"/>
      <w:b/>
      <w:bCs/>
      <w:sz w:val="32"/>
      <w:szCs w:val="32"/>
    </w:rPr>
  </w:style>
  <w:style w:type="paragraph" w:customStyle="1" w:styleId="39">
    <w:name w:val="Heading3"/>
    <w:basedOn w:val="1"/>
    <w:next w:val="1"/>
    <w:link w:val="163"/>
    <w:qFormat/>
    <w:uiPriority w:val="0"/>
    <w:pPr>
      <w:keepNext/>
      <w:keepLines/>
      <w:spacing w:before="260" w:after="260" w:line="416" w:lineRule="auto"/>
    </w:pPr>
    <w:rPr>
      <w:rFonts w:cs="Times New Roman"/>
      <w:b/>
      <w:bCs/>
      <w:sz w:val="32"/>
      <w:szCs w:val="32"/>
    </w:rPr>
  </w:style>
  <w:style w:type="paragraph" w:customStyle="1" w:styleId="40">
    <w:name w:val="Heading4"/>
    <w:basedOn w:val="1"/>
    <w:next w:val="1"/>
    <w:link w:val="229"/>
    <w:qFormat/>
    <w:uiPriority w:val="0"/>
    <w:pPr>
      <w:spacing w:before="100" w:beforeAutospacing="1" w:after="100" w:afterAutospacing="1"/>
      <w:jc w:val="left"/>
    </w:pPr>
    <w:rPr>
      <w:rFonts w:ascii="宋体" w:hAnsi="宋体" w:cs="Times New Roman"/>
      <w:b/>
      <w:bCs/>
      <w:kern w:val="0"/>
      <w:sz w:val="24"/>
    </w:rPr>
  </w:style>
  <w:style w:type="paragraph" w:customStyle="1" w:styleId="41">
    <w:name w:val="Heading5"/>
    <w:basedOn w:val="1"/>
    <w:link w:val="153"/>
    <w:qFormat/>
    <w:uiPriority w:val="0"/>
    <w:pPr>
      <w:spacing w:before="100" w:beforeAutospacing="1" w:after="100" w:afterAutospacing="1"/>
      <w:jc w:val="left"/>
    </w:pPr>
    <w:rPr>
      <w:rFonts w:ascii="宋体" w:hAnsi="宋体" w:cs="Times New Roman"/>
      <w:b/>
      <w:bCs/>
      <w:kern w:val="0"/>
      <w:sz w:val="20"/>
      <w:szCs w:val="20"/>
    </w:rPr>
  </w:style>
  <w:style w:type="paragraph" w:customStyle="1" w:styleId="42">
    <w:name w:val="Heading6"/>
    <w:basedOn w:val="43"/>
    <w:next w:val="1"/>
    <w:link w:val="260"/>
    <w:qFormat/>
    <w:uiPriority w:val="0"/>
    <w:pPr>
      <w:keepNext/>
      <w:keepLines/>
      <w:ind w:firstLine="200" w:firstLineChars="200"/>
    </w:pPr>
    <w:rPr>
      <w:rFonts w:hAnsi="Arial"/>
    </w:rPr>
  </w:style>
  <w:style w:type="paragraph" w:customStyle="1" w:styleId="43">
    <w:name w:val="NormalIndent"/>
    <w:basedOn w:val="1"/>
    <w:qFormat/>
    <w:uiPriority w:val="0"/>
    <w:pPr>
      <w:spacing w:line="480" w:lineRule="atLeast"/>
      <w:ind w:firstLine="600"/>
    </w:pPr>
    <w:rPr>
      <w:rFonts w:eastAsia="仿宋_GB2312"/>
      <w:kern w:val="0"/>
      <w:sz w:val="30"/>
      <w:szCs w:val="20"/>
    </w:rPr>
  </w:style>
  <w:style w:type="paragraph" w:customStyle="1" w:styleId="44">
    <w:name w:val="Heading7"/>
    <w:basedOn w:val="1"/>
    <w:next w:val="1"/>
    <w:link w:val="248"/>
    <w:qFormat/>
    <w:uiPriority w:val="0"/>
    <w:pPr>
      <w:keepNext/>
      <w:keepLines/>
      <w:spacing w:line="480" w:lineRule="atLeast"/>
      <w:ind w:left="1425" w:leftChars="175" w:hanging="900" w:hangingChars="300"/>
    </w:pPr>
    <w:rPr>
      <w:rFonts w:eastAsia="仿宋_GB2312"/>
      <w:kern w:val="0"/>
      <w:sz w:val="30"/>
      <w:szCs w:val="20"/>
    </w:rPr>
  </w:style>
  <w:style w:type="paragraph" w:customStyle="1" w:styleId="45">
    <w:name w:val="Heading8"/>
    <w:basedOn w:val="1"/>
    <w:next w:val="1"/>
    <w:link w:val="230"/>
    <w:qFormat/>
    <w:uiPriority w:val="0"/>
    <w:pPr>
      <w:spacing w:line="480" w:lineRule="atLeast"/>
      <w:ind w:left="2232" w:leftChars="450" w:hanging="882" w:hangingChars="294"/>
    </w:pPr>
    <w:rPr>
      <w:rFonts w:hAnsi="Arial" w:eastAsia="仿宋_GB2312"/>
      <w:kern w:val="0"/>
      <w:sz w:val="30"/>
      <w:szCs w:val="20"/>
    </w:rPr>
  </w:style>
  <w:style w:type="paragraph" w:customStyle="1" w:styleId="46">
    <w:name w:val="Heading9"/>
    <w:basedOn w:val="1"/>
    <w:next w:val="1"/>
    <w:link w:val="220"/>
    <w:qFormat/>
    <w:uiPriority w:val="0"/>
    <w:pPr>
      <w:keepNext/>
      <w:keepLines/>
      <w:spacing w:line="480" w:lineRule="atLeast"/>
      <w:ind w:left="2979" w:leftChars="715" w:hanging="834" w:hangingChars="278"/>
    </w:pPr>
    <w:rPr>
      <w:rFonts w:eastAsia="仿宋_GB2312"/>
      <w:kern w:val="0"/>
      <w:sz w:val="30"/>
      <w:szCs w:val="20"/>
    </w:rPr>
  </w:style>
  <w:style w:type="paragraph" w:customStyle="1" w:styleId="47">
    <w:name w:val="NavPane"/>
    <w:basedOn w:val="1"/>
    <w:link w:val="145"/>
    <w:qFormat/>
    <w:uiPriority w:val="0"/>
    <w:pPr>
      <w:shd w:val="clear" w:color="auto" w:fill="000080"/>
    </w:pPr>
  </w:style>
  <w:style w:type="paragraph" w:customStyle="1" w:styleId="48">
    <w:name w:val="AnnotationSubject"/>
    <w:basedOn w:val="49"/>
    <w:next w:val="49"/>
    <w:link w:val="150"/>
    <w:qFormat/>
    <w:uiPriority w:val="0"/>
    <w:rPr>
      <w:rFonts w:cs="Times New Roman"/>
      <w:b/>
      <w:bCs/>
    </w:rPr>
  </w:style>
  <w:style w:type="paragraph" w:customStyle="1" w:styleId="49">
    <w:name w:val="AnnotationText"/>
    <w:basedOn w:val="1"/>
    <w:link w:val="205"/>
    <w:qFormat/>
    <w:uiPriority w:val="0"/>
    <w:pPr>
      <w:jc w:val="left"/>
    </w:pPr>
  </w:style>
  <w:style w:type="paragraph" w:customStyle="1" w:styleId="50">
    <w:name w:val="180"/>
    <w:basedOn w:val="1"/>
    <w:next w:val="1"/>
    <w:link w:val="158"/>
    <w:qFormat/>
    <w:uiPriority w:val="0"/>
    <w:rPr>
      <w:i/>
      <w:iCs/>
      <w:color w:val="000000"/>
      <w:szCs w:val="22"/>
    </w:rPr>
  </w:style>
  <w:style w:type="paragraph" w:customStyle="1" w:styleId="51">
    <w:name w:val="UserStyle_17"/>
    <w:basedOn w:val="39"/>
    <w:link w:val="159"/>
    <w:qFormat/>
    <w:uiPriority w:val="0"/>
    <w:pPr>
      <w:spacing w:line="413" w:lineRule="auto"/>
    </w:pPr>
    <w:rPr>
      <w:rFonts w:ascii="Arial" w:hAnsi="Arial"/>
      <w:kern w:val="0"/>
      <w:sz w:val="24"/>
    </w:rPr>
  </w:style>
  <w:style w:type="paragraph" w:customStyle="1" w:styleId="52">
    <w:name w:val="BodyTextIndent"/>
    <w:basedOn w:val="1"/>
    <w:link w:val="162"/>
    <w:qFormat/>
    <w:uiPriority w:val="0"/>
    <w:pPr>
      <w:ind w:firstLine="407" w:firstLineChars="200"/>
    </w:pPr>
  </w:style>
  <w:style w:type="paragraph" w:customStyle="1" w:styleId="53">
    <w:name w:val="Acetate"/>
    <w:basedOn w:val="1"/>
    <w:link w:val="169"/>
    <w:qFormat/>
    <w:uiPriority w:val="0"/>
    <w:rPr>
      <w:sz w:val="18"/>
      <w:szCs w:val="18"/>
    </w:rPr>
  </w:style>
  <w:style w:type="paragraph" w:customStyle="1" w:styleId="54">
    <w:name w:val="UserStyle_30"/>
    <w:basedOn w:val="38"/>
    <w:next w:val="55"/>
    <w:link w:val="171"/>
    <w:qFormat/>
    <w:uiPriority w:val="0"/>
    <w:pPr>
      <w:spacing w:line="413" w:lineRule="auto"/>
    </w:pPr>
    <w:rPr>
      <w:rFonts w:ascii="Arial" w:hAnsi="Arial"/>
      <w:kern w:val="0"/>
      <w:sz w:val="24"/>
    </w:rPr>
  </w:style>
  <w:style w:type="paragraph" w:customStyle="1" w:styleId="55">
    <w:name w:val="Index4"/>
    <w:basedOn w:val="1"/>
    <w:next w:val="1"/>
    <w:qFormat/>
    <w:uiPriority w:val="0"/>
    <w:pPr>
      <w:ind w:left="600" w:leftChars="600"/>
    </w:pPr>
  </w:style>
  <w:style w:type="paragraph" w:customStyle="1" w:styleId="56">
    <w:name w:val="181"/>
    <w:basedOn w:val="1"/>
    <w:next w:val="1"/>
    <w:link w:val="173"/>
    <w:qFormat/>
    <w:uiPriority w:val="0"/>
    <w:pPr>
      <w:pBdr>
        <w:bottom w:val="single" w:color="808080" w:sz="4" w:space="4"/>
      </w:pBdr>
      <w:spacing w:before="200" w:after="280"/>
      <w:ind w:left="936" w:right="936"/>
    </w:pPr>
    <w:rPr>
      <w:rFonts w:cs="Times New Roman"/>
      <w:b/>
      <w:bCs/>
      <w:i/>
      <w:iCs/>
      <w:color w:val="4F81BD"/>
      <w:szCs w:val="22"/>
    </w:rPr>
  </w:style>
  <w:style w:type="paragraph" w:customStyle="1" w:styleId="57">
    <w:name w:val="BodyTextIndent3"/>
    <w:basedOn w:val="1"/>
    <w:link w:val="183"/>
    <w:qFormat/>
    <w:uiPriority w:val="0"/>
    <w:pPr>
      <w:spacing w:line="360" w:lineRule="auto"/>
      <w:ind w:firstLine="280" w:firstLineChars="100"/>
    </w:pPr>
    <w:rPr>
      <w:rFonts w:ascii="宋体" w:hAnsi="宋体"/>
      <w:sz w:val="28"/>
      <w:szCs w:val="28"/>
    </w:rPr>
  </w:style>
  <w:style w:type="paragraph" w:customStyle="1" w:styleId="58">
    <w:name w:val="BodyText3"/>
    <w:basedOn w:val="1"/>
    <w:link w:val="186"/>
    <w:qFormat/>
    <w:uiPriority w:val="0"/>
    <w:pPr>
      <w:spacing w:after="120"/>
    </w:pPr>
    <w:rPr>
      <w:sz w:val="16"/>
      <w:szCs w:val="16"/>
    </w:rPr>
  </w:style>
  <w:style w:type="paragraph" w:customStyle="1" w:styleId="59">
    <w:name w:val="BodyTextIndent2"/>
    <w:basedOn w:val="1"/>
    <w:link w:val="192"/>
    <w:qFormat/>
    <w:uiPriority w:val="0"/>
    <w:pPr>
      <w:spacing w:line="480" w:lineRule="auto"/>
      <w:ind w:firstLine="560"/>
      <w:jc w:val="left"/>
    </w:pPr>
    <w:rPr>
      <w:kern w:val="0"/>
      <w:sz w:val="28"/>
    </w:rPr>
  </w:style>
  <w:style w:type="paragraph" w:customStyle="1" w:styleId="60">
    <w:name w:val="PlainText"/>
    <w:basedOn w:val="1"/>
    <w:link w:val="194"/>
    <w:qFormat/>
    <w:uiPriority w:val="0"/>
    <w:rPr>
      <w:rFonts w:ascii="宋体" w:hAnsi="Courier New"/>
      <w:szCs w:val="21"/>
    </w:rPr>
  </w:style>
  <w:style w:type="paragraph" w:customStyle="1" w:styleId="61">
    <w:name w:val="HtmlPre"/>
    <w:basedOn w:val="1"/>
    <w:link w:val="2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customStyle="1" w:styleId="62">
    <w:name w:val="BodyText2"/>
    <w:basedOn w:val="1"/>
    <w:link w:val="236"/>
    <w:qFormat/>
    <w:uiPriority w:val="0"/>
    <w:rPr>
      <w:i/>
      <w:iCs/>
      <w:sz w:val="26"/>
    </w:rPr>
  </w:style>
  <w:style w:type="paragraph" w:customStyle="1" w:styleId="63">
    <w:name w:val="FootnoteText"/>
    <w:basedOn w:val="1"/>
    <w:link w:val="253"/>
    <w:qFormat/>
    <w:uiPriority w:val="0"/>
    <w:pPr>
      <w:snapToGrid w:val="0"/>
      <w:jc w:val="left"/>
    </w:pPr>
    <w:rPr>
      <w:rFonts w:ascii="Arial" w:hAnsi="Arial"/>
      <w:kern w:val="0"/>
      <w:sz w:val="18"/>
      <w:szCs w:val="18"/>
      <w:lang w:eastAsia="en-US"/>
    </w:rPr>
  </w:style>
  <w:style w:type="paragraph" w:customStyle="1" w:styleId="64">
    <w:name w:val="EndnoteText"/>
    <w:basedOn w:val="1"/>
    <w:link w:val="258"/>
    <w:qFormat/>
    <w:uiPriority w:val="0"/>
    <w:pPr>
      <w:snapToGrid w:val="0"/>
      <w:jc w:val="left"/>
    </w:pPr>
    <w:rPr>
      <w:rFonts w:ascii="Arial" w:hAnsi="Arial"/>
      <w:kern w:val="0"/>
      <w:sz w:val="20"/>
      <w:lang w:eastAsia="en-US"/>
    </w:rPr>
  </w:style>
  <w:style w:type="paragraph" w:customStyle="1" w:styleId="65">
    <w:name w:val="UserStyle_118"/>
    <w:basedOn w:val="1"/>
    <w:qFormat/>
    <w:uiPriority w:val="0"/>
    <w:pPr>
      <w:spacing w:before="100" w:beforeAutospacing="1" w:after="100" w:afterAutospacing="1"/>
      <w:jc w:val="left"/>
    </w:pPr>
    <w:rPr>
      <w:rFonts w:ascii="宋体" w:hAnsi="宋体"/>
      <w:kern w:val="0"/>
      <w:sz w:val="24"/>
    </w:rPr>
  </w:style>
  <w:style w:type="paragraph" w:customStyle="1" w:styleId="66">
    <w:name w:val="UserStyle_119"/>
    <w:basedOn w:val="1"/>
    <w:qFormat/>
    <w:uiPriority w:val="0"/>
    <w:pPr>
      <w:spacing w:before="30"/>
      <w:jc w:val="center"/>
    </w:pPr>
    <w:rPr>
      <w:rFonts w:ascii="方正小标宋简体" w:hAnsi="宋体" w:eastAsia="方正小标宋简体"/>
      <w:color w:val="000000"/>
      <w:kern w:val="0"/>
      <w:sz w:val="44"/>
      <w:szCs w:val="44"/>
    </w:rPr>
  </w:style>
  <w:style w:type="paragraph" w:customStyle="1" w:styleId="67">
    <w:name w:val="UserStyle_120"/>
    <w:basedOn w:val="1"/>
    <w:qFormat/>
    <w:uiPriority w:val="0"/>
    <w:pPr>
      <w:spacing w:before="100" w:beforeAutospacing="1" w:after="100" w:afterAutospacing="1"/>
      <w:jc w:val="left"/>
    </w:pPr>
    <w:rPr>
      <w:rFonts w:ascii="宋体" w:hAnsi="宋体"/>
      <w:kern w:val="0"/>
      <w:sz w:val="18"/>
      <w:szCs w:val="18"/>
    </w:rPr>
  </w:style>
  <w:style w:type="paragraph" w:customStyle="1" w:styleId="68">
    <w:name w:val="UserStyle_121"/>
    <w:basedOn w:val="1"/>
    <w:next w:val="69"/>
    <w:qFormat/>
    <w:uiPriority w:val="0"/>
    <w:pPr>
      <w:spacing w:before="156" w:after="156"/>
    </w:pPr>
    <w:rPr>
      <w:b/>
      <w:sz w:val="24"/>
    </w:rPr>
  </w:style>
  <w:style w:type="paragraph" w:customStyle="1" w:styleId="69">
    <w:name w:val="UserStyle_122"/>
    <w:basedOn w:val="57"/>
    <w:next w:val="70"/>
    <w:qFormat/>
    <w:uiPriority w:val="0"/>
    <w:pPr>
      <w:snapToGrid w:val="0"/>
      <w:spacing w:line="288" w:lineRule="auto"/>
      <w:ind w:firstLine="0" w:firstLineChars="0"/>
    </w:pPr>
    <w:rPr>
      <w:rFonts w:ascii="方正黑体_GBK" w:eastAsia="方正黑体_GBK"/>
      <w:sz w:val="30"/>
      <w:szCs w:val="30"/>
    </w:rPr>
  </w:style>
  <w:style w:type="paragraph" w:customStyle="1" w:styleId="70">
    <w:name w:val="UserStyle_124"/>
    <w:basedOn w:val="1"/>
    <w:qFormat/>
    <w:uiPriority w:val="0"/>
    <w:pPr>
      <w:spacing w:line="300" w:lineRule="auto"/>
      <w:ind w:firstLine="420" w:firstLineChars="200"/>
    </w:pPr>
    <w:rPr>
      <w:szCs w:val="18"/>
    </w:rPr>
  </w:style>
  <w:style w:type="paragraph" w:customStyle="1" w:styleId="71">
    <w:name w:val="TOC6"/>
    <w:basedOn w:val="1"/>
    <w:next w:val="1"/>
    <w:qFormat/>
    <w:uiPriority w:val="0"/>
    <w:pPr>
      <w:ind w:left="1050"/>
      <w:jc w:val="left"/>
    </w:pPr>
    <w:rPr>
      <w:sz w:val="18"/>
      <w:szCs w:val="18"/>
    </w:rPr>
  </w:style>
  <w:style w:type="paragraph" w:customStyle="1" w:styleId="72">
    <w:name w:val="UserStyle_123"/>
    <w:basedOn w:val="1"/>
    <w:qFormat/>
    <w:uiPriority w:val="0"/>
    <w:pPr>
      <w:spacing w:line="360" w:lineRule="atLeast"/>
      <w:ind w:firstLine="420"/>
    </w:pPr>
    <w:rPr>
      <w:rFonts w:ascii="宋体" w:hAnsi="宋体"/>
      <w:kern w:val="0"/>
      <w:sz w:val="24"/>
    </w:rPr>
  </w:style>
  <w:style w:type="paragraph" w:customStyle="1" w:styleId="73">
    <w:name w:val="TOC7"/>
    <w:basedOn w:val="1"/>
    <w:next w:val="1"/>
    <w:qFormat/>
    <w:uiPriority w:val="0"/>
    <w:pPr>
      <w:ind w:left="1260"/>
      <w:jc w:val="left"/>
    </w:pPr>
    <w:rPr>
      <w:sz w:val="18"/>
      <w:szCs w:val="18"/>
    </w:rPr>
  </w:style>
  <w:style w:type="paragraph" w:customStyle="1" w:styleId="74">
    <w:name w:val="UserStyle_125"/>
    <w:basedOn w:val="1"/>
    <w:qFormat/>
    <w:uiPriority w:val="0"/>
    <w:pPr>
      <w:spacing w:before="100" w:beforeAutospacing="1" w:after="100" w:afterAutospacing="1"/>
      <w:jc w:val="left"/>
    </w:pPr>
    <w:rPr>
      <w:rFonts w:ascii="宋体" w:hAnsi="宋体" w:cs="宋体"/>
      <w:b/>
      <w:bCs/>
      <w:color w:val="000000"/>
      <w:kern w:val="0"/>
      <w:sz w:val="13"/>
      <w:szCs w:val="13"/>
    </w:rPr>
  </w:style>
  <w:style w:type="paragraph" w:customStyle="1" w:styleId="75">
    <w:name w:val="UserStyle_126"/>
    <w:basedOn w:val="1"/>
    <w:qFormat/>
    <w:uiPriority w:val="0"/>
    <w:pPr>
      <w:spacing w:before="30"/>
      <w:ind w:left="100" w:right="100"/>
      <w:jc w:val="right"/>
    </w:pPr>
    <w:rPr>
      <w:rFonts w:ascii="方正仿宋简体" w:hAnsi="宋体" w:eastAsia="方正仿宋简体"/>
      <w:color w:val="000000"/>
      <w:kern w:val="0"/>
      <w:szCs w:val="21"/>
    </w:rPr>
  </w:style>
  <w:style w:type="paragraph" w:customStyle="1" w:styleId="76">
    <w:name w:val="TOC5"/>
    <w:basedOn w:val="1"/>
    <w:next w:val="1"/>
    <w:qFormat/>
    <w:uiPriority w:val="0"/>
    <w:pPr>
      <w:ind w:left="840"/>
      <w:jc w:val="left"/>
    </w:pPr>
    <w:rPr>
      <w:sz w:val="18"/>
      <w:szCs w:val="18"/>
    </w:rPr>
  </w:style>
  <w:style w:type="paragraph" w:customStyle="1" w:styleId="77">
    <w:name w:val="BlockQuote"/>
    <w:basedOn w:val="1"/>
    <w:qFormat/>
    <w:uiPriority w:val="0"/>
    <w:pPr>
      <w:spacing w:line="1270" w:lineRule="exact"/>
      <w:ind w:left="2160" w:right="-20" w:hanging="2160" w:hangingChars="300"/>
      <w:jc w:val="left"/>
    </w:pPr>
    <w:rPr>
      <w:rFonts w:eastAsia="仿宋_GB2312"/>
      <w:sz w:val="72"/>
    </w:rPr>
  </w:style>
  <w:style w:type="paragraph" w:customStyle="1" w:styleId="78">
    <w:name w:val="TOC8"/>
    <w:basedOn w:val="1"/>
    <w:next w:val="1"/>
    <w:qFormat/>
    <w:uiPriority w:val="0"/>
    <w:pPr>
      <w:ind w:left="1470"/>
      <w:jc w:val="left"/>
    </w:pPr>
    <w:rPr>
      <w:sz w:val="18"/>
      <w:szCs w:val="18"/>
    </w:rPr>
  </w:style>
  <w:style w:type="paragraph" w:customStyle="1" w:styleId="79">
    <w:name w:val="TOC3"/>
    <w:basedOn w:val="39"/>
    <w:next w:val="1"/>
    <w:qFormat/>
    <w:uiPriority w:val="0"/>
    <w:pPr>
      <w:spacing w:before="0" w:after="0" w:line="240" w:lineRule="auto"/>
      <w:ind w:left="420"/>
      <w:jc w:val="left"/>
    </w:pPr>
    <w:rPr>
      <w:b w:val="0"/>
      <w:bCs w:val="0"/>
      <w:iCs/>
      <w:sz w:val="21"/>
      <w:szCs w:val="20"/>
    </w:rPr>
  </w:style>
  <w:style w:type="paragraph" w:customStyle="1" w:styleId="80">
    <w:name w:val="TOC4"/>
    <w:basedOn w:val="40"/>
    <w:next w:val="1"/>
    <w:qFormat/>
    <w:uiPriority w:val="0"/>
    <w:pPr>
      <w:spacing w:before="0" w:after="0"/>
      <w:ind w:left="630"/>
    </w:pPr>
    <w:rPr>
      <w:rFonts w:ascii="Times New Roman" w:hAnsi="Times New Roman"/>
      <w:b w:val="0"/>
      <w:bCs w:val="0"/>
      <w:kern w:val="2"/>
      <w:sz w:val="18"/>
      <w:szCs w:val="18"/>
    </w:rPr>
  </w:style>
  <w:style w:type="paragraph" w:customStyle="1" w:styleId="81">
    <w:name w:val="TOC1"/>
    <w:basedOn w:val="37"/>
    <w:next w:val="1"/>
    <w:qFormat/>
    <w:uiPriority w:val="0"/>
    <w:pPr>
      <w:tabs>
        <w:tab w:val="right" w:leader="dot" w:pos="9117"/>
      </w:tabs>
      <w:spacing w:before="120" w:after="120"/>
      <w:jc w:val="left"/>
    </w:pPr>
    <w:rPr>
      <w:caps/>
      <w:sz w:val="28"/>
      <w:szCs w:val="20"/>
    </w:rPr>
  </w:style>
  <w:style w:type="paragraph" w:customStyle="1" w:styleId="82">
    <w:name w:val="UserStyle_127"/>
    <w:basedOn w:val="38"/>
    <w:qFormat/>
    <w:uiPriority w:val="0"/>
    <w:pPr>
      <w:spacing w:before="100" w:after="0" w:line="400" w:lineRule="exact"/>
    </w:pPr>
    <w:rPr>
      <w:rFonts w:ascii="Times New Roman" w:hAnsi="Times New Roman" w:eastAsia="黑体"/>
      <w:b w:val="0"/>
      <w:bCs w:val="0"/>
      <w:sz w:val="28"/>
      <w:szCs w:val="20"/>
    </w:rPr>
  </w:style>
  <w:style w:type="paragraph" w:customStyle="1" w:styleId="83">
    <w:name w:val="UserStyle_128"/>
    <w:basedOn w:val="1"/>
    <w:qFormat/>
    <w:uiPriority w:val="0"/>
    <w:pPr>
      <w:spacing w:before="100" w:beforeAutospacing="1" w:after="100" w:afterAutospacing="1"/>
      <w:jc w:val="left"/>
    </w:pPr>
    <w:rPr>
      <w:rFonts w:ascii="宋体" w:hAnsi="宋体"/>
      <w:kern w:val="0"/>
      <w:sz w:val="24"/>
    </w:rPr>
  </w:style>
  <w:style w:type="paragraph" w:customStyle="1" w:styleId="84">
    <w:name w:val="TOC2"/>
    <w:basedOn w:val="38"/>
    <w:next w:val="1"/>
    <w:qFormat/>
    <w:uiPriority w:val="0"/>
    <w:pPr>
      <w:tabs>
        <w:tab w:val="right" w:leader="dot" w:pos="9117"/>
      </w:tabs>
      <w:spacing w:before="0" w:after="0" w:line="360" w:lineRule="auto"/>
      <w:ind w:left="210"/>
      <w:jc w:val="left"/>
    </w:pPr>
    <w:rPr>
      <w:rFonts w:ascii="Times New Roman" w:hAnsi="Times New Roman"/>
      <w:b w:val="0"/>
      <w:bCs w:val="0"/>
      <w:smallCaps/>
      <w:sz w:val="24"/>
      <w:szCs w:val="20"/>
    </w:rPr>
  </w:style>
  <w:style w:type="paragraph" w:customStyle="1" w:styleId="85">
    <w:name w:val="Index1"/>
    <w:basedOn w:val="1"/>
    <w:next w:val="1"/>
    <w:qFormat/>
    <w:uiPriority w:val="0"/>
    <w:pPr>
      <w:spacing w:line="220" w:lineRule="exact"/>
      <w:jc w:val="center"/>
    </w:pPr>
    <w:rPr>
      <w:rFonts w:ascii="仿宋_GB2312" w:eastAsia="仿宋_GB2312"/>
      <w:szCs w:val="21"/>
    </w:rPr>
  </w:style>
  <w:style w:type="paragraph" w:customStyle="1" w:styleId="86">
    <w:name w:val="TOC9"/>
    <w:basedOn w:val="1"/>
    <w:next w:val="1"/>
    <w:qFormat/>
    <w:uiPriority w:val="0"/>
    <w:pPr>
      <w:ind w:left="1680"/>
      <w:jc w:val="left"/>
    </w:pPr>
    <w:rPr>
      <w:sz w:val="18"/>
      <w:szCs w:val="18"/>
    </w:rPr>
  </w:style>
  <w:style w:type="paragraph" w:customStyle="1" w:styleId="87">
    <w:name w:val="HtmlNormal"/>
    <w:basedOn w:val="1"/>
    <w:qFormat/>
    <w:uiPriority w:val="0"/>
    <w:pPr>
      <w:spacing w:before="100" w:beforeAutospacing="1" w:after="100" w:afterAutospacing="1"/>
      <w:jc w:val="left"/>
    </w:pPr>
    <w:rPr>
      <w:rFonts w:ascii="宋体" w:hAnsi="宋体"/>
      <w:kern w:val="0"/>
      <w:sz w:val="24"/>
    </w:rPr>
  </w:style>
  <w:style w:type="paragraph" w:customStyle="1" w:styleId="88">
    <w:name w:val="UserStyle_129"/>
    <w:basedOn w:val="1"/>
    <w:qFormat/>
    <w:uiPriority w:val="0"/>
    <w:pPr>
      <w:spacing w:before="30"/>
      <w:jc w:val="right"/>
    </w:pPr>
    <w:rPr>
      <w:rFonts w:ascii="方正书宋简体" w:hAnsi="宋体" w:eastAsia="方正书宋简体"/>
      <w:color w:val="000000"/>
      <w:kern w:val="0"/>
      <w:szCs w:val="21"/>
    </w:rPr>
  </w:style>
  <w:style w:type="paragraph" w:customStyle="1" w:styleId="89">
    <w:name w:val="UserStyle_130"/>
    <w:basedOn w:val="1"/>
    <w:qFormat/>
    <w:uiPriority w:val="0"/>
    <w:pPr>
      <w:suppressLineNumbers/>
      <w:suppressAutoHyphens/>
    </w:pPr>
  </w:style>
  <w:style w:type="paragraph" w:customStyle="1" w:styleId="90">
    <w:name w:val="UserStyle_131"/>
    <w:basedOn w:val="1"/>
    <w:qFormat/>
    <w:uiPriority w:val="0"/>
    <w:pPr>
      <w:jc w:val="center"/>
      <w:textAlignment w:val="center"/>
    </w:pPr>
    <w:rPr>
      <w:rFonts w:ascii="华文细黑" w:hAnsi="华文细黑"/>
      <w:kern w:val="0"/>
      <w:szCs w:val="20"/>
    </w:rPr>
  </w:style>
  <w:style w:type="paragraph" w:customStyle="1" w:styleId="91">
    <w:name w:val="UserStyle_132"/>
    <w:basedOn w:val="1"/>
    <w:qFormat/>
    <w:uiPriority w:val="0"/>
    <w:pPr>
      <w:spacing w:before="100" w:beforeAutospacing="1" w:after="100" w:afterAutospacing="1"/>
      <w:jc w:val="left"/>
    </w:pPr>
    <w:rPr>
      <w:rFonts w:ascii="宋体" w:hAnsi="宋体"/>
      <w:kern w:val="0"/>
      <w:sz w:val="24"/>
    </w:rPr>
  </w:style>
  <w:style w:type="paragraph" w:customStyle="1" w:styleId="92">
    <w:name w:val="UserStyle_133"/>
    <w:basedOn w:val="37"/>
    <w:qFormat/>
    <w:uiPriority w:val="0"/>
    <w:pPr>
      <w:spacing w:before="120" w:after="120" w:line="400" w:lineRule="exact"/>
      <w:jc w:val="center"/>
    </w:pPr>
    <w:rPr>
      <w:rFonts w:ascii="黑体" w:hAnsi="黑体" w:eastAsia="黑体"/>
      <w:b w:val="0"/>
      <w:bCs w:val="0"/>
      <w:sz w:val="32"/>
      <w:szCs w:val="20"/>
    </w:rPr>
  </w:style>
  <w:style w:type="paragraph" w:customStyle="1" w:styleId="93">
    <w:name w:val="UserStyle_134"/>
    <w:basedOn w:val="1"/>
    <w:qFormat/>
    <w:uiPriority w:val="0"/>
    <w:pPr>
      <w:spacing w:before="100" w:beforeAutospacing="1" w:after="100" w:afterAutospacing="1"/>
      <w:jc w:val="left"/>
    </w:pPr>
    <w:rPr>
      <w:rFonts w:ascii="宋体" w:hAnsi="宋体"/>
      <w:kern w:val="0"/>
      <w:sz w:val="24"/>
    </w:rPr>
  </w:style>
  <w:style w:type="paragraph" w:customStyle="1" w:styleId="94">
    <w:name w:val="UserStyle_135"/>
    <w:basedOn w:val="1"/>
    <w:qFormat/>
    <w:uiPriority w:val="0"/>
    <w:rPr>
      <w:kern w:val="0"/>
      <w:szCs w:val="21"/>
    </w:rPr>
  </w:style>
  <w:style w:type="paragraph" w:customStyle="1" w:styleId="95">
    <w:name w:val="UserStyle_136"/>
    <w:basedOn w:val="1"/>
    <w:qFormat/>
    <w:uiPriority w:val="0"/>
    <w:pPr>
      <w:snapToGrid w:val="0"/>
      <w:spacing w:line="360" w:lineRule="auto"/>
      <w:ind w:firstLine="200" w:firstLineChars="200"/>
    </w:pPr>
  </w:style>
  <w:style w:type="paragraph" w:customStyle="1" w:styleId="96">
    <w:name w:val="Null"/>
    <w:qFormat/>
    <w:uiPriority w:val="0"/>
    <w:pPr>
      <w:jc w:val="both"/>
      <w:textAlignment w:val="baseline"/>
    </w:pPr>
    <w:rPr>
      <w:rFonts w:ascii="Times New Roman" w:hAnsi="Times New Roman" w:eastAsia="宋体" w:cs="黑体"/>
      <w:kern w:val="2"/>
      <w:sz w:val="21"/>
      <w:szCs w:val="22"/>
      <w:lang w:val="en-US" w:eastAsia="zh-CN" w:bidi="ar-SA"/>
    </w:rPr>
  </w:style>
  <w:style w:type="paragraph" w:customStyle="1" w:styleId="97">
    <w:name w:val="UserStyle_137"/>
    <w:qFormat/>
    <w:uiPriority w:val="0"/>
    <w:pPr>
      <w:textAlignment w:val="baseline"/>
    </w:pPr>
    <w:rPr>
      <w:rFonts w:ascii="Times New Roman" w:hAnsi="Times New Roman" w:eastAsia="宋体" w:cs="黑体"/>
      <w:lang w:val="en-US" w:eastAsia="zh-CN" w:bidi="ar-SA"/>
    </w:rPr>
  </w:style>
  <w:style w:type="paragraph" w:customStyle="1" w:styleId="98">
    <w:name w:val="UserStyle_138"/>
    <w:basedOn w:val="1"/>
    <w:qFormat/>
    <w:uiPriority w:val="0"/>
    <w:pPr>
      <w:suppressAutoHyphens/>
      <w:jc w:val="center"/>
    </w:pPr>
    <w:rPr>
      <w:rFonts w:ascii="宋体" w:hAnsi="宋体"/>
      <w:color w:val="000000"/>
      <w:sz w:val="18"/>
    </w:rPr>
  </w:style>
  <w:style w:type="paragraph" w:customStyle="1" w:styleId="99">
    <w:name w:val="UserStyle_139"/>
    <w:basedOn w:val="1"/>
    <w:next w:val="1"/>
    <w:qFormat/>
    <w:uiPriority w:val="0"/>
    <w:pPr>
      <w:spacing w:line="400" w:lineRule="exact"/>
    </w:pPr>
    <w:rPr>
      <w:sz w:val="24"/>
    </w:rPr>
  </w:style>
  <w:style w:type="paragraph" w:customStyle="1" w:styleId="100">
    <w:name w:val="UserStyle_140"/>
    <w:basedOn w:val="1"/>
    <w:qFormat/>
    <w:uiPriority w:val="0"/>
    <w:pPr>
      <w:spacing w:before="100" w:beforeAutospacing="1" w:after="100" w:afterAutospacing="1"/>
      <w:jc w:val="left"/>
    </w:pPr>
    <w:rPr>
      <w:rFonts w:ascii="宋体" w:hAnsi="宋体"/>
      <w:kern w:val="0"/>
      <w:szCs w:val="21"/>
    </w:rPr>
  </w:style>
  <w:style w:type="paragraph" w:customStyle="1" w:styleId="101">
    <w:name w:val="UserStyle_141"/>
    <w:basedOn w:val="102"/>
    <w:qFormat/>
    <w:uiPriority w:val="0"/>
  </w:style>
  <w:style w:type="paragraph" w:customStyle="1" w:styleId="102">
    <w:name w:val="UserStyle_142"/>
    <w:basedOn w:val="1"/>
    <w:qFormat/>
    <w:uiPriority w:val="0"/>
    <w:pPr>
      <w:suppressLineNumbers/>
      <w:suppressAutoHyphens/>
    </w:pPr>
  </w:style>
  <w:style w:type="paragraph" w:customStyle="1" w:styleId="103">
    <w:name w:val="UserStyle_143"/>
    <w:basedOn w:val="1"/>
    <w:qFormat/>
    <w:uiPriority w:val="0"/>
  </w:style>
  <w:style w:type="paragraph" w:customStyle="1" w:styleId="104">
    <w:name w:val="UserStyle_144"/>
    <w:basedOn w:val="1"/>
    <w:qFormat/>
    <w:uiPriority w:val="0"/>
    <w:pPr>
      <w:spacing w:before="30"/>
      <w:jc w:val="right"/>
    </w:pPr>
    <w:rPr>
      <w:rFonts w:ascii="方正书宋简体" w:hAnsi="宋体" w:eastAsia="方正书宋简体"/>
      <w:color w:val="000000"/>
      <w:kern w:val="0"/>
      <w:szCs w:val="21"/>
    </w:rPr>
  </w:style>
  <w:style w:type="paragraph" w:customStyle="1" w:styleId="105">
    <w:name w:val="UserStyle_145"/>
    <w:qFormat/>
    <w:uiPriority w:val="0"/>
    <w:pPr>
      <w:jc w:val="both"/>
      <w:textAlignment w:val="baseline"/>
    </w:pPr>
    <w:rPr>
      <w:rFonts w:ascii="Times New Roman" w:hAnsi="Times New Roman" w:eastAsia="宋体" w:cs="黑体"/>
      <w:kern w:val="2"/>
      <w:sz w:val="21"/>
      <w:szCs w:val="22"/>
      <w:lang w:val="en-US" w:eastAsia="zh-CN" w:bidi="ar-SA"/>
    </w:rPr>
  </w:style>
  <w:style w:type="paragraph" w:customStyle="1" w:styleId="106">
    <w:name w:val="UserStyle_146"/>
    <w:basedOn w:val="1"/>
    <w:qFormat/>
    <w:uiPriority w:val="0"/>
    <w:pPr>
      <w:spacing w:line="360" w:lineRule="atLeast"/>
      <w:ind w:firstLine="420"/>
      <w:jc w:val="left"/>
    </w:pPr>
    <w:rPr>
      <w:rFonts w:ascii="宋体" w:hAnsi="宋体"/>
      <w:kern w:val="0"/>
      <w:sz w:val="24"/>
    </w:rPr>
  </w:style>
  <w:style w:type="paragraph" w:customStyle="1" w:styleId="107">
    <w:name w:val="UserStyle_147"/>
    <w:basedOn w:val="68"/>
    <w:qFormat/>
    <w:uiPriority w:val="0"/>
    <w:pPr>
      <w:jc w:val="center"/>
    </w:pPr>
    <w:rPr>
      <w:sz w:val="30"/>
      <w:szCs w:val="32"/>
    </w:rPr>
  </w:style>
  <w:style w:type="paragraph" w:customStyle="1" w:styleId="108">
    <w:name w:val="178"/>
    <w:qFormat/>
    <w:uiPriority w:val="0"/>
    <w:pPr>
      <w:textAlignment w:val="baseline"/>
    </w:pPr>
    <w:rPr>
      <w:rFonts w:ascii="Times New Roman" w:hAnsi="Times New Roman" w:eastAsia="宋体" w:cs="黑体"/>
      <w:kern w:val="2"/>
      <w:sz w:val="21"/>
      <w:szCs w:val="24"/>
      <w:lang w:val="en-US" w:eastAsia="zh-CN" w:bidi="ar-SA"/>
    </w:rPr>
  </w:style>
  <w:style w:type="paragraph" w:customStyle="1" w:styleId="109">
    <w:name w:val="UserStyle_148"/>
    <w:basedOn w:val="39"/>
    <w:next w:val="1"/>
    <w:qFormat/>
    <w:uiPriority w:val="0"/>
    <w:pPr>
      <w:spacing w:before="0" w:after="0" w:line="400" w:lineRule="exact"/>
    </w:pPr>
    <w:rPr>
      <w:rFonts w:eastAsia="黑体"/>
      <w:b w:val="0"/>
      <w:bCs w:val="0"/>
      <w:sz w:val="24"/>
      <w:szCs w:val="20"/>
    </w:rPr>
  </w:style>
  <w:style w:type="paragraph" w:customStyle="1" w:styleId="110">
    <w:name w:val="UserStyle_149"/>
    <w:basedOn w:val="89"/>
    <w:qFormat/>
    <w:uiPriority w:val="0"/>
  </w:style>
  <w:style w:type="paragraph" w:customStyle="1" w:styleId="111">
    <w:name w:val="UserStyle_150"/>
    <w:basedOn w:val="1"/>
    <w:qFormat/>
    <w:uiPriority w:val="0"/>
    <w:pPr>
      <w:spacing w:line="420" w:lineRule="atLeast"/>
      <w:jc w:val="left"/>
    </w:pPr>
    <w:rPr>
      <w:kern w:val="0"/>
      <w:szCs w:val="20"/>
    </w:rPr>
  </w:style>
  <w:style w:type="paragraph" w:customStyle="1" w:styleId="112">
    <w:name w:val="UserStyle_151"/>
    <w:basedOn w:val="1"/>
    <w:qFormat/>
    <w:uiPriority w:val="0"/>
    <w:pPr>
      <w:spacing w:before="100" w:beforeAutospacing="1" w:after="100" w:afterAutospacing="1"/>
      <w:jc w:val="left"/>
    </w:pPr>
    <w:rPr>
      <w:rFonts w:ascii="宋体" w:hAnsi="宋体"/>
      <w:kern w:val="0"/>
      <w:sz w:val="24"/>
    </w:rPr>
  </w:style>
  <w:style w:type="paragraph" w:customStyle="1" w:styleId="113">
    <w:name w:val="UserStyle_152"/>
    <w:qFormat/>
    <w:uiPriority w:val="0"/>
    <w:pPr>
      <w:textAlignment w:val="baseline"/>
    </w:pPr>
    <w:rPr>
      <w:rFonts w:ascii="Times New Roman" w:hAnsi="Times New Roman" w:eastAsia="宋体" w:cs="黑体"/>
      <w:color w:val="000000"/>
      <w:sz w:val="24"/>
      <w:szCs w:val="24"/>
      <w:lang w:val="en-US" w:eastAsia="zh-CN" w:bidi="ar-SA"/>
    </w:rPr>
  </w:style>
  <w:style w:type="paragraph" w:customStyle="1" w:styleId="114">
    <w:name w:val="266"/>
    <w:basedOn w:val="37"/>
    <w:next w:val="1"/>
    <w:qFormat/>
    <w:uiPriority w:val="0"/>
    <w:pPr>
      <w:spacing w:before="480" w:after="0" w:line="276" w:lineRule="auto"/>
      <w:jc w:val="left"/>
    </w:pPr>
    <w:rPr>
      <w:rFonts w:ascii="Cambria" w:hAnsi="Cambria"/>
      <w:color w:val="365F91"/>
      <w:kern w:val="0"/>
      <w:sz w:val="28"/>
      <w:szCs w:val="28"/>
    </w:rPr>
  </w:style>
  <w:style w:type="paragraph" w:customStyle="1" w:styleId="115">
    <w:name w:val="UserStyle_153"/>
    <w:basedOn w:val="1"/>
    <w:qFormat/>
    <w:uiPriority w:val="0"/>
    <w:pPr>
      <w:ind w:firstLine="420" w:firstLineChars="200"/>
    </w:pPr>
  </w:style>
  <w:style w:type="paragraph" w:customStyle="1" w:styleId="116">
    <w:name w:val="UserStyle_154"/>
    <w:basedOn w:val="1"/>
    <w:qFormat/>
    <w:uiPriority w:val="0"/>
    <w:pPr>
      <w:spacing w:before="320" w:after="160" w:line="360" w:lineRule="atLeast"/>
      <w:jc w:val="center"/>
    </w:pPr>
    <w:rPr>
      <w:rFonts w:ascii="Arial" w:eastAsia="黑体"/>
      <w:kern w:val="0"/>
      <w:sz w:val="30"/>
      <w:szCs w:val="20"/>
    </w:rPr>
  </w:style>
  <w:style w:type="paragraph" w:customStyle="1" w:styleId="117">
    <w:name w:val="UserStyle_155"/>
    <w:basedOn w:val="1"/>
    <w:qFormat/>
    <w:uiPriority w:val="0"/>
    <w:pPr>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18">
    <w:name w:val="UserStyle_156"/>
    <w:basedOn w:val="1"/>
    <w:qFormat/>
    <w:uiPriority w:val="0"/>
    <w:pPr>
      <w:spacing w:before="100" w:beforeAutospacing="1" w:after="100" w:afterAutospacing="1"/>
      <w:jc w:val="left"/>
    </w:pPr>
    <w:rPr>
      <w:rFonts w:ascii="宋体" w:hAnsi="宋体"/>
      <w:kern w:val="0"/>
      <w:sz w:val="24"/>
    </w:rPr>
  </w:style>
  <w:style w:type="paragraph" w:customStyle="1" w:styleId="119">
    <w:name w:val="UserStyle_157"/>
    <w:basedOn w:val="1"/>
    <w:qFormat/>
    <w:uiPriority w:val="0"/>
    <w:pPr>
      <w:spacing w:line="120" w:lineRule="exact"/>
    </w:pPr>
    <w:rPr>
      <w:rFonts w:eastAsia="仿宋_GB2312"/>
      <w:color w:val="FFFFFF"/>
      <w:kern w:val="0"/>
      <w:sz w:val="30"/>
      <w:szCs w:val="20"/>
    </w:rPr>
  </w:style>
  <w:style w:type="paragraph" w:customStyle="1" w:styleId="120">
    <w:name w:val="UserStyle_158"/>
    <w:qFormat/>
    <w:uiPriority w:val="0"/>
    <w:pPr>
      <w:textAlignment w:val="baseline"/>
    </w:pPr>
    <w:rPr>
      <w:rFonts w:ascii="宋体" w:hAnsi="宋体" w:eastAsia="宋体" w:cs="黑体"/>
      <w:sz w:val="24"/>
      <w:lang w:val="en-US" w:eastAsia="zh-CN" w:bidi="ar-SA"/>
    </w:rPr>
  </w:style>
  <w:style w:type="paragraph" w:customStyle="1" w:styleId="121">
    <w:name w:val="UserStyle_159"/>
    <w:basedOn w:val="1"/>
    <w:qFormat/>
    <w:uiPriority w:val="0"/>
    <w:pPr>
      <w:snapToGrid w:val="0"/>
      <w:spacing w:line="320" w:lineRule="exact"/>
      <w:jc w:val="center"/>
    </w:pPr>
    <w:rPr>
      <w:spacing w:val="20"/>
      <w:kern w:val="28"/>
      <w:szCs w:val="20"/>
    </w:rPr>
  </w:style>
  <w:style w:type="paragraph" w:customStyle="1" w:styleId="122">
    <w:name w:val="UserStyle_160"/>
    <w:basedOn w:val="1"/>
    <w:qFormat/>
    <w:uiPriority w:val="0"/>
    <w:pPr>
      <w:spacing w:before="100" w:beforeAutospacing="1" w:after="100" w:afterAutospacing="1"/>
      <w:jc w:val="left"/>
    </w:pPr>
    <w:rPr>
      <w:rFonts w:ascii="宋体" w:hAnsi="宋体"/>
      <w:kern w:val="0"/>
      <w:sz w:val="24"/>
    </w:rPr>
  </w:style>
  <w:style w:type="paragraph" w:customStyle="1" w:styleId="123">
    <w:name w:val="179"/>
    <w:basedOn w:val="1"/>
    <w:qFormat/>
    <w:uiPriority w:val="0"/>
    <w:pPr>
      <w:ind w:firstLine="420" w:firstLineChars="200"/>
    </w:pPr>
    <w:rPr>
      <w:sz w:val="28"/>
      <w:szCs w:val="28"/>
    </w:rPr>
  </w:style>
  <w:style w:type="paragraph" w:customStyle="1" w:styleId="124">
    <w:name w:val="UserStyle_161"/>
    <w:next w:val="1"/>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125">
    <w:name w:val="UserStyle_162"/>
    <w:basedOn w:val="1"/>
    <w:qFormat/>
    <w:uiPriority w:val="0"/>
    <w:pPr>
      <w:spacing w:before="100" w:beforeAutospacing="1" w:after="100" w:afterAutospacing="1"/>
      <w:jc w:val="left"/>
    </w:pPr>
    <w:rPr>
      <w:rFonts w:ascii="ˎ̥" w:hAnsi="ˎ̥"/>
      <w:kern w:val="0"/>
      <w:sz w:val="24"/>
    </w:rPr>
  </w:style>
  <w:style w:type="paragraph" w:customStyle="1" w:styleId="126">
    <w:name w:val="UserStyle_163"/>
    <w:basedOn w:val="1"/>
    <w:qFormat/>
    <w:uiPriority w:val="0"/>
    <w:pPr>
      <w:spacing w:before="30"/>
      <w:ind w:left="100" w:right="100"/>
    </w:pPr>
    <w:rPr>
      <w:rFonts w:ascii="方正书宋简体" w:hAnsi="宋体" w:eastAsia="方正书宋简体"/>
      <w:color w:val="000000"/>
      <w:kern w:val="0"/>
      <w:szCs w:val="21"/>
    </w:rPr>
  </w:style>
  <w:style w:type="paragraph" w:customStyle="1" w:styleId="127">
    <w:name w:val="UserStyle_164"/>
    <w:basedOn w:val="37"/>
    <w:next w:val="1"/>
    <w:qFormat/>
    <w:uiPriority w:val="0"/>
  </w:style>
  <w:style w:type="paragraph" w:customStyle="1" w:styleId="128">
    <w:name w:val="UserStyle_165"/>
    <w:basedOn w:val="1"/>
    <w:qFormat/>
    <w:uiPriority w:val="0"/>
  </w:style>
  <w:style w:type="paragraph" w:customStyle="1" w:styleId="129">
    <w:name w:val="UserStyle_166"/>
    <w:basedOn w:val="1"/>
    <w:qFormat/>
    <w:uiPriority w:val="0"/>
    <w:pPr>
      <w:spacing w:before="100" w:beforeAutospacing="1" w:after="100" w:afterAutospacing="1"/>
      <w:jc w:val="left"/>
    </w:pPr>
    <w:rPr>
      <w:rFonts w:ascii="宋体" w:hAnsi="宋体"/>
      <w:kern w:val="0"/>
      <w:sz w:val="24"/>
    </w:rPr>
  </w:style>
  <w:style w:type="paragraph" w:customStyle="1" w:styleId="130">
    <w:name w:val="UserStyle_167"/>
    <w:basedOn w:val="1"/>
    <w:qFormat/>
    <w:uiPriority w:val="0"/>
    <w:pPr>
      <w:spacing w:before="100" w:beforeAutospacing="1" w:after="100" w:afterAutospacing="1"/>
      <w:jc w:val="left"/>
    </w:pPr>
    <w:rPr>
      <w:rFonts w:ascii="仿宋_GB2312" w:hAnsi="宋体" w:eastAsia="仿宋_GB2312"/>
      <w:kern w:val="0"/>
      <w:sz w:val="17"/>
      <w:szCs w:val="17"/>
    </w:rPr>
  </w:style>
  <w:style w:type="paragraph" w:customStyle="1" w:styleId="131">
    <w:name w:val="90vb"/>
    <w:basedOn w:val="1"/>
    <w:qFormat/>
    <w:uiPriority w:val="0"/>
    <w:pPr>
      <w:spacing w:before="100" w:beforeAutospacing="1" w:after="100" w:afterAutospacing="1"/>
      <w:jc w:val="left"/>
    </w:pPr>
    <w:rPr>
      <w:rFonts w:ascii="宋体" w:hAnsi="宋体" w:cs="宋体"/>
      <w:kern w:val="0"/>
      <w:sz w:val="24"/>
    </w:rPr>
  </w:style>
  <w:style w:type="paragraph" w:customStyle="1" w:styleId="132">
    <w:name w:val="pa-34"/>
    <w:basedOn w:val="1"/>
    <w:qFormat/>
    <w:uiPriority w:val="0"/>
    <w:pPr>
      <w:spacing w:line="360" w:lineRule="atLeast"/>
      <w:ind w:firstLine="420"/>
      <w:jc w:val="left"/>
    </w:pPr>
    <w:rPr>
      <w:rFonts w:ascii="宋体" w:hAnsi="宋体" w:cs="宋体"/>
      <w:kern w:val="0"/>
      <w:sz w:val="24"/>
    </w:rPr>
  </w:style>
  <w:style w:type="paragraph" w:customStyle="1" w:styleId="1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4">
    <w:name w:val="2表格（表体）"/>
    <w:basedOn w:val="1"/>
    <w:qFormat/>
    <w:uiPriority w:val="99"/>
    <w:pPr>
      <w:spacing w:line="440" w:lineRule="exact"/>
      <w:ind w:firstLine="240" w:firstLineChars="100"/>
    </w:pPr>
  </w:style>
  <w:style w:type="paragraph" w:customStyle="1" w:styleId="135">
    <w:name w:val="Char"/>
    <w:basedOn w:val="1"/>
    <w:qFormat/>
    <w:uiPriority w:val="0"/>
    <w:pPr>
      <w:widowControl w:val="0"/>
      <w:textAlignment w:val="auto"/>
    </w:pPr>
    <w:rPr>
      <w:rFonts w:cs="Times New Roman"/>
    </w:rPr>
  </w:style>
  <w:style w:type="paragraph" w:customStyle="1" w:styleId="136">
    <w:name w:val="Char1"/>
    <w:basedOn w:val="1"/>
    <w:qFormat/>
    <w:uiPriority w:val="0"/>
    <w:pPr>
      <w:widowControl w:val="0"/>
      <w:textAlignment w:val="auto"/>
    </w:pPr>
    <w:rPr>
      <w:rFonts w:cs="Times New Roman"/>
    </w:rPr>
  </w:style>
  <w:style w:type="paragraph" w:customStyle="1" w:styleId="137">
    <w:name w:val="无间隔2"/>
    <w:basedOn w:val="1"/>
    <w:qFormat/>
    <w:uiPriority w:val="1"/>
    <w:pPr>
      <w:widowControl w:val="0"/>
      <w:spacing w:line="400" w:lineRule="exact"/>
      <w:textAlignment w:val="auto"/>
    </w:pPr>
    <w:rPr>
      <w:rFonts w:cs="Times New Roman"/>
      <w:sz w:val="24"/>
    </w:rPr>
  </w:style>
  <w:style w:type="character" w:customStyle="1" w:styleId="138">
    <w:name w:val="NormalCharacter"/>
    <w:semiHidden/>
    <w:qFormat/>
    <w:uiPriority w:val="0"/>
  </w:style>
  <w:style w:type="character" w:customStyle="1" w:styleId="139">
    <w:name w:val="EndnoteReference"/>
    <w:qFormat/>
    <w:uiPriority w:val="0"/>
    <w:rPr>
      <w:vertAlign w:val="superscript"/>
    </w:rPr>
  </w:style>
  <w:style w:type="character" w:customStyle="1" w:styleId="140">
    <w:name w:val="PageNumber"/>
    <w:basedOn w:val="138"/>
    <w:qFormat/>
    <w:uiPriority w:val="0"/>
  </w:style>
  <w:style w:type="character" w:customStyle="1" w:styleId="141">
    <w:name w:val="UserStyle_0"/>
    <w:qFormat/>
    <w:uiPriority w:val="0"/>
    <w:rPr>
      <w:rFonts w:eastAsia="仿宋_GB2312"/>
      <w:sz w:val="30"/>
    </w:rPr>
  </w:style>
  <w:style w:type="character" w:customStyle="1" w:styleId="142">
    <w:name w:val="UserStyle_1"/>
    <w:qFormat/>
    <w:uiPriority w:val="0"/>
    <w:rPr>
      <w:rFonts w:cs="Times New Roman"/>
      <w:b/>
      <w:bCs/>
      <w:kern w:val="2"/>
      <w:sz w:val="32"/>
      <w:szCs w:val="32"/>
    </w:rPr>
  </w:style>
  <w:style w:type="character" w:customStyle="1" w:styleId="143">
    <w:name w:val="UserStyle_2"/>
    <w:qFormat/>
    <w:uiPriority w:val="0"/>
    <w:rPr>
      <w:kern w:val="2"/>
      <w:sz w:val="21"/>
      <w:szCs w:val="24"/>
    </w:rPr>
  </w:style>
  <w:style w:type="character" w:customStyle="1" w:styleId="144">
    <w:name w:val="UserStyle_3"/>
    <w:qFormat/>
    <w:uiPriority w:val="0"/>
    <w:rPr>
      <w:sz w:val="28"/>
      <w:szCs w:val="24"/>
    </w:rPr>
  </w:style>
  <w:style w:type="character" w:customStyle="1" w:styleId="145">
    <w:name w:val="UserStyle_4"/>
    <w:link w:val="47"/>
    <w:qFormat/>
    <w:uiPriority w:val="0"/>
    <w:rPr>
      <w:kern w:val="2"/>
      <w:sz w:val="21"/>
      <w:szCs w:val="24"/>
      <w:shd w:val="clear" w:color="auto" w:fill="000080"/>
    </w:rPr>
  </w:style>
  <w:style w:type="character" w:customStyle="1" w:styleId="146">
    <w:name w:val="UserStyle_5"/>
    <w:qFormat/>
    <w:uiPriority w:val="0"/>
    <w:rPr>
      <w:rFonts w:ascii="宋体" w:hAnsi="宋体"/>
      <w:color w:val="000000"/>
      <w:sz w:val="24"/>
      <w:szCs w:val="24"/>
    </w:rPr>
  </w:style>
  <w:style w:type="character" w:customStyle="1" w:styleId="147">
    <w:name w:val="UserStyle_6"/>
    <w:qFormat/>
    <w:uiPriority w:val="0"/>
    <w:rPr>
      <w:kern w:val="2"/>
      <w:sz w:val="21"/>
      <w:szCs w:val="24"/>
    </w:rPr>
  </w:style>
  <w:style w:type="character" w:customStyle="1" w:styleId="148">
    <w:name w:val="UserStyle_7"/>
    <w:qFormat/>
    <w:uiPriority w:val="0"/>
    <w:rPr>
      <w:kern w:val="2"/>
      <w:sz w:val="21"/>
      <w:szCs w:val="24"/>
    </w:rPr>
  </w:style>
  <w:style w:type="character" w:customStyle="1" w:styleId="149">
    <w:name w:val="UserStyle_8"/>
    <w:qFormat/>
    <w:uiPriority w:val="0"/>
    <w:rPr>
      <w:rFonts w:ascii="宋体"/>
      <w:kern w:val="2"/>
      <w:sz w:val="18"/>
      <w:szCs w:val="18"/>
    </w:rPr>
  </w:style>
  <w:style w:type="character" w:customStyle="1" w:styleId="150">
    <w:name w:val="UserStyle_9"/>
    <w:link w:val="48"/>
    <w:qFormat/>
    <w:uiPriority w:val="0"/>
    <w:rPr>
      <w:rFonts w:cs="Times New Roman"/>
      <w:b/>
      <w:bCs/>
      <w:kern w:val="2"/>
      <w:sz w:val="21"/>
      <w:szCs w:val="24"/>
    </w:rPr>
  </w:style>
  <w:style w:type="character" w:customStyle="1" w:styleId="151">
    <w:name w:val="264"/>
    <w:qFormat/>
    <w:uiPriority w:val="0"/>
    <w:rPr>
      <w:rFonts w:cs="Times New Roman"/>
      <w:b/>
      <w:bCs/>
      <w:smallCaps/>
      <w:spacing w:val="5"/>
    </w:rPr>
  </w:style>
  <w:style w:type="character" w:customStyle="1" w:styleId="152">
    <w:name w:val="UserStyle_10"/>
    <w:qFormat/>
    <w:uiPriority w:val="0"/>
    <w:rPr>
      <w:rFonts w:ascii="宋体" w:hAnsi="宋体" w:cs="宋体"/>
      <w:b/>
      <w:bCs/>
    </w:rPr>
  </w:style>
  <w:style w:type="character" w:customStyle="1" w:styleId="153">
    <w:name w:val="UserStyle_11"/>
    <w:link w:val="41"/>
    <w:qFormat/>
    <w:uiPriority w:val="0"/>
    <w:rPr>
      <w:rFonts w:ascii="宋体" w:hAnsi="宋体" w:cs="宋体"/>
      <w:b/>
      <w:bCs/>
    </w:rPr>
  </w:style>
  <w:style w:type="character" w:customStyle="1" w:styleId="154">
    <w:name w:val="FootnoteReference"/>
    <w:qFormat/>
    <w:uiPriority w:val="0"/>
    <w:rPr>
      <w:vertAlign w:val="superscript"/>
    </w:rPr>
  </w:style>
  <w:style w:type="character" w:customStyle="1" w:styleId="155">
    <w:name w:val="UserStyle_12"/>
    <w:qFormat/>
    <w:uiPriority w:val="0"/>
    <w:rPr>
      <w:rFonts w:ascii="Cambria" w:hAnsi="Cambria" w:cs="Times New Roman"/>
      <w:b/>
      <w:bCs/>
      <w:kern w:val="28"/>
      <w:sz w:val="32"/>
      <w:szCs w:val="32"/>
    </w:rPr>
  </w:style>
  <w:style w:type="character" w:customStyle="1" w:styleId="156">
    <w:name w:val="UserStyle_13"/>
    <w:qFormat/>
    <w:uiPriority w:val="0"/>
    <w:rPr>
      <w:rFonts w:hAnsi="Arial" w:eastAsia="仿宋_GB2312"/>
      <w:sz w:val="30"/>
    </w:rPr>
  </w:style>
  <w:style w:type="character" w:customStyle="1" w:styleId="157">
    <w:name w:val="UserStyle_14"/>
    <w:qFormat/>
    <w:uiPriority w:val="0"/>
    <w:rPr>
      <w:kern w:val="2"/>
      <w:sz w:val="21"/>
      <w:szCs w:val="24"/>
    </w:rPr>
  </w:style>
  <w:style w:type="character" w:customStyle="1" w:styleId="158">
    <w:name w:val="UserStyle_15"/>
    <w:link w:val="50"/>
    <w:qFormat/>
    <w:uiPriority w:val="0"/>
    <w:rPr>
      <w:i/>
      <w:iCs/>
      <w:color w:val="000000"/>
      <w:kern w:val="2"/>
      <w:sz w:val="21"/>
      <w:szCs w:val="22"/>
    </w:rPr>
  </w:style>
  <w:style w:type="character" w:customStyle="1" w:styleId="159">
    <w:name w:val="UserStyle_16"/>
    <w:link w:val="51"/>
    <w:qFormat/>
    <w:uiPriority w:val="0"/>
    <w:rPr>
      <w:rFonts w:ascii="Arial" w:hAnsi="Arial" w:cs="Times New Roman"/>
      <w:b/>
      <w:bCs/>
      <w:sz w:val="24"/>
      <w:szCs w:val="32"/>
    </w:rPr>
  </w:style>
  <w:style w:type="character" w:customStyle="1" w:styleId="160">
    <w:name w:val="UserStyle_18"/>
    <w:qFormat/>
    <w:uiPriority w:val="0"/>
    <w:rPr>
      <w:rFonts w:ascii="Cambria" w:hAnsi="Cambria" w:eastAsia="宋体" w:cs="Times New Roman"/>
      <w:b/>
      <w:bCs/>
      <w:kern w:val="2"/>
      <w:sz w:val="32"/>
      <w:szCs w:val="32"/>
    </w:rPr>
  </w:style>
  <w:style w:type="character" w:customStyle="1" w:styleId="161">
    <w:name w:val="UserStyle_19"/>
    <w:qFormat/>
    <w:uiPriority w:val="0"/>
    <w:rPr>
      <w:kern w:val="2"/>
      <w:sz w:val="21"/>
      <w:szCs w:val="24"/>
    </w:rPr>
  </w:style>
  <w:style w:type="character" w:customStyle="1" w:styleId="162">
    <w:name w:val="UserStyle_20"/>
    <w:link w:val="52"/>
    <w:qFormat/>
    <w:uiPriority w:val="0"/>
    <w:rPr>
      <w:kern w:val="2"/>
      <w:sz w:val="21"/>
      <w:szCs w:val="24"/>
    </w:rPr>
  </w:style>
  <w:style w:type="character" w:customStyle="1" w:styleId="163">
    <w:name w:val="UserStyle_21"/>
    <w:link w:val="39"/>
    <w:qFormat/>
    <w:uiPriority w:val="0"/>
    <w:rPr>
      <w:rFonts w:cs="Times New Roman"/>
      <w:b/>
      <w:bCs/>
      <w:kern w:val="2"/>
      <w:sz w:val="32"/>
      <w:szCs w:val="32"/>
    </w:rPr>
  </w:style>
  <w:style w:type="character" w:customStyle="1" w:styleId="164">
    <w:name w:val="UserStyle_22"/>
    <w:qFormat/>
    <w:uiPriority w:val="0"/>
    <w:rPr>
      <w:rFonts w:ascii="宋体" w:hAnsi="宋体" w:cs="宋体"/>
      <w:b/>
      <w:bCs/>
      <w:sz w:val="24"/>
      <w:szCs w:val="24"/>
    </w:rPr>
  </w:style>
  <w:style w:type="character" w:customStyle="1" w:styleId="165">
    <w:name w:val="UserStyle_23"/>
    <w:qFormat/>
    <w:uiPriority w:val="0"/>
  </w:style>
  <w:style w:type="character" w:customStyle="1" w:styleId="166">
    <w:name w:val="页眉 Char"/>
    <w:link w:val="14"/>
    <w:qFormat/>
    <w:uiPriority w:val="0"/>
    <w:rPr>
      <w:kern w:val="2"/>
      <w:sz w:val="18"/>
      <w:szCs w:val="18"/>
    </w:rPr>
  </w:style>
  <w:style w:type="character" w:customStyle="1" w:styleId="167">
    <w:name w:val="UserStyle_25"/>
    <w:qFormat/>
    <w:uiPriority w:val="0"/>
    <w:rPr>
      <w:szCs w:val="24"/>
      <w:u w:val="single"/>
      <w:lang w:eastAsia="en-US"/>
    </w:rPr>
  </w:style>
  <w:style w:type="character" w:customStyle="1" w:styleId="168">
    <w:name w:val="UserStyle_26"/>
    <w:qFormat/>
    <w:uiPriority w:val="0"/>
    <w:rPr>
      <w:kern w:val="2"/>
      <w:sz w:val="21"/>
      <w:szCs w:val="24"/>
    </w:rPr>
  </w:style>
  <w:style w:type="character" w:customStyle="1" w:styleId="169">
    <w:name w:val="UserStyle_27"/>
    <w:link w:val="53"/>
    <w:qFormat/>
    <w:uiPriority w:val="0"/>
    <w:rPr>
      <w:kern w:val="2"/>
      <w:sz w:val="18"/>
      <w:szCs w:val="18"/>
    </w:rPr>
  </w:style>
  <w:style w:type="character" w:customStyle="1" w:styleId="170">
    <w:name w:val="UserStyle_28"/>
    <w:qFormat/>
    <w:uiPriority w:val="0"/>
    <w:rPr>
      <w:kern w:val="2"/>
      <w:sz w:val="18"/>
      <w:szCs w:val="18"/>
    </w:rPr>
  </w:style>
  <w:style w:type="character" w:customStyle="1" w:styleId="171">
    <w:name w:val="UserStyle_29"/>
    <w:link w:val="54"/>
    <w:qFormat/>
    <w:uiPriority w:val="0"/>
    <w:rPr>
      <w:rFonts w:ascii="Arial" w:hAnsi="Arial" w:cs="Times New Roman"/>
      <w:b/>
      <w:bCs/>
      <w:sz w:val="24"/>
      <w:szCs w:val="32"/>
    </w:rPr>
  </w:style>
  <w:style w:type="character" w:customStyle="1" w:styleId="172">
    <w:name w:val="UserStyle_31"/>
    <w:basedOn w:val="138"/>
    <w:qFormat/>
    <w:uiPriority w:val="0"/>
  </w:style>
  <w:style w:type="character" w:customStyle="1" w:styleId="173">
    <w:name w:val="UserStyle_32"/>
    <w:link w:val="56"/>
    <w:qFormat/>
    <w:uiPriority w:val="0"/>
    <w:rPr>
      <w:rFonts w:cs="Times New Roman"/>
      <w:b/>
      <w:bCs/>
      <w:i/>
      <w:iCs/>
      <w:color w:val="4F81BD"/>
      <w:kern w:val="2"/>
      <w:sz w:val="21"/>
      <w:szCs w:val="22"/>
    </w:rPr>
  </w:style>
  <w:style w:type="character" w:customStyle="1" w:styleId="174">
    <w:name w:val="UserStyle_33"/>
    <w:qFormat/>
    <w:uiPriority w:val="0"/>
    <w:rPr>
      <w:rFonts w:eastAsia="仿宋_GB2312"/>
      <w:sz w:val="30"/>
    </w:rPr>
  </w:style>
  <w:style w:type="character" w:customStyle="1" w:styleId="175">
    <w:name w:val="UserStyle_34"/>
    <w:qFormat/>
    <w:uiPriority w:val="0"/>
    <w:rPr>
      <w:i/>
      <w:iCs/>
      <w:color w:val="000000"/>
      <w:kern w:val="2"/>
      <w:sz w:val="21"/>
      <w:szCs w:val="24"/>
    </w:rPr>
  </w:style>
  <w:style w:type="character" w:customStyle="1" w:styleId="176">
    <w:name w:val="UserStyle_35"/>
    <w:qFormat/>
    <w:uiPriority w:val="0"/>
    <w:rPr>
      <w:kern w:val="2"/>
      <w:sz w:val="18"/>
      <w:szCs w:val="18"/>
    </w:rPr>
  </w:style>
  <w:style w:type="character" w:customStyle="1" w:styleId="177">
    <w:name w:val="UserStyle_36"/>
    <w:qFormat/>
    <w:uiPriority w:val="0"/>
    <w:rPr>
      <w:kern w:val="2"/>
      <w:sz w:val="21"/>
      <w:szCs w:val="22"/>
    </w:rPr>
  </w:style>
  <w:style w:type="character" w:customStyle="1" w:styleId="178">
    <w:name w:val="UserStyle_37"/>
    <w:qFormat/>
    <w:uiPriority w:val="0"/>
    <w:rPr>
      <w:kern w:val="2"/>
      <w:sz w:val="21"/>
      <w:szCs w:val="24"/>
      <w:shd w:val="clear" w:color="auto" w:fill="000080"/>
    </w:rPr>
  </w:style>
  <w:style w:type="character" w:customStyle="1" w:styleId="179">
    <w:name w:val="UserStyle_38"/>
    <w:qFormat/>
    <w:uiPriority w:val="0"/>
    <w:rPr>
      <w:color w:val="000000"/>
      <w:sz w:val="11"/>
      <w:szCs w:val="11"/>
    </w:rPr>
  </w:style>
  <w:style w:type="character" w:customStyle="1" w:styleId="180">
    <w:name w:val="日期 Char"/>
    <w:link w:val="12"/>
    <w:qFormat/>
    <w:uiPriority w:val="0"/>
    <w:rPr>
      <w:kern w:val="2"/>
      <w:sz w:val="21"/>
      <w:szCs w:val="24"/>
    </w:rPr>
  </w:style>
  <w:style w:type="character" w:customStyle="1" w:styleId="181">
    <w:name w:val="UserStyle_40"/>
    <w:qFormat/>
    <w:uiPriority w:val="0"/>
    <w:rPr>
      <w:rFonts w:ascii="宋体" w:hAnsi="Times New Roman" w:eastAsia="宋体"/>
      <w:sz w:val="28"/>
      <w:szCs w:val="20"/>
    </w:rPr>
  </w:style>
  <w:style w:type="character" w:customStyle="1" w:styleId="182">
    <w:name w:val="UserStyle_41"/>
    <w:qFormat/>
    <w:uiPriority w:val="0"/>
    <w:rPr>
      <w:kern w:val="2"/>
      <w:sz w:val="18"/>
      <w:szCs w:val="18"/>
    </w:rPr>
  </w:style>
  <w:style w:type="character" w:customStyle="1" w:styleId="183">
    <w:name w:val="UserStyle_42"/>
    <w:link w:val="57"/>
    <w:qFormat/>
    <w:uiPriority w:val="0"/>
    <w:rPr>
      <w:rFonts w:ascii="宋体" w:hAnsi="宋体"/>
      <w:kern w:val="2"/>
      <w:sz w:val="28"/>
      <w:szCs w:val="28"/>
    </w:rPr>
  </w:style>
  <w:style w:type="character" w:customStyle="1" w:styleId="184">
    <w:name w:val="UserStyle_43"/>
    <w:qFormat/>
    <w:uiPriority w:val="0"/>
    <w:rPr>
      <w:kern w:val="2"/>
      <w:sz w:val="18"/>
      <w:szCs w:val="18"/>
    </w:rPr>
  </w:style>
  <w:style w:type="character" w:customStyle="1" w:styleId="185">
    <w:name w:val="UserStyle_44"/>
    <w:qFormat/>
    <w:uiPriority w:val="0"/>
    <w:rPr>
      <w:rFonts w:cs="Times New Roman"/>
      <w:b/>
      <w:bCs/>
      <w:color w:val="333333"/>
    </w:rPr>
  </w:style>
  <w:style w:type="character" w:customStyle="1" w:styleId="186">
    <w:name w:val="UserStyle_45"/>
    <w:link w:val="58"/>
    <w:qFormat/>
    <w:uiPriority w:val="0"/>
    <w:rPr>
      <w:kern w:val="2"/>
      <w:sz w:val="16"/>
      <w:szCs w:val="16"/>
    </w:rPr>
  </w:style>
  <w:style w:type="character" w:customStyle="1" w:styleId="187">
    <w:name w:val="UserStyle_46"/>
    <w:qFormat/>
    <w:uiPriority w:val="0"/>
    <w:rPr>
      <w:rFonts w:ascii="ˎ̥" w:hAnsi="ˎ̥"/>
      <w:sz w:val="9"/>
      <w:szCs w:val="9"/>
    </w:rPr>
  </w:style>
  <w:style w:type="character" w:customStyle="1" w:styleId="188">
    <w:name w:val="UserStyle_47"/>
    <w:qFormat/>
    <w:uiPriority w:val="0"/>
    <w:rPr>
      <w:rFonts w:ascii="Cambria" w:hAnsi="Cambria" w:cs="Times New Roman"/>
      <w:b/>
      <w:bCs/>
      <w:kern w:val="2"/>
      <w:sz w:val="32"/>
      <w:szCs w:val="32"/>
    </w:rPr>
  </w:style>
  <w:style w:type="character" w:customStyle="1" w:styleId="189">
    <w:name w:val="260"/>
    <w:qFormat/>
    <w:uiPriority w:val="0"/>
    <w:rPr>
      <w:i/>
      <w:iCs/>
      <w:color w:val="808080"/>
    </w:rPr>
  </w:style>
  <w:style w:type="character" w:customStyle="1" w:styleId="190">
    <w:name w:val="UserStyle_48"/>
    <w:basedOn w:val="138"/>
    <w:qFormat/>
    <w:uiPriority w:val="0"/>
  </w:style>
  <w:style w:type="character" w:customStyle="1" w:styleId="191">
    <w:name w:val="AnnotationReference"/>
    <w:qFormat/>
    <w:uiPriority w:val="0"/>
    <w:rPr>
      <w:sz w:val="21"/>
      <w:szCs w:val="21"/>
    </w:rPr>
  </w:style>
  <w:style w:type="character" w:customStyle="1" w:styleId="192">
    <w:name w:val="UserStyle_49"/>
    <w:link w:val="59"/>
    <w:qFormat/>
    <w:uiPriority w:val="0"/>
    <w:rPr>
      <w:sz w:val="28"/>
      <w:szCs w:val="24"/>
    </w:rPr>
  </w:style>
  <w:style w:type="character" w:customStyle="1" w:styleId="193">
    <w:name w:val="UserStyle_50"/>
    <w:qFormat/>
    <w:uiPriority w:val="0"/>
    <w:rPr>
      <w:rFonts w:ascii="宋体" w:hAnsi="宋体" w:eastAsia="宋体"/>
      <w:color w:val="000000"/>
      <w:sz w:val="9"/>
      <w:szCs w:val="9"/>
    </w:rPr>
  </w:style>
  <w:style w:type="character" w:customStyle="1" w:styleId="194">
    <w:name w:val="UserStyle_51"/>
    <w:link w:val="60"/>
    <w:qFormat/>
    <w:uiPriority w:val="0"/>
    <w:rPr>
      <w:rFonts w:ascii="宋体" w:hAnsi="Courier New"/>
      <w:kern w:val="2"/>
      <w:sz w:val="21"/>
      <w:szCs w:val="21"/>
    </w:rPr>
  </w:style>
  <w:style w:type="character" w:customStyle="1" w:styleId="195">
    <w:name w:val="UserStyle_52"/>
    <w:qFormat/>
    <w:uiPriority w:val="0"/>
    <w:rPr>
      <w:rFonts w:cs="Times New Roman"/>
      <w:b/>
      <w:bCs/>
      <w:kern w:val="2"/>
      <w:sz w:val="21"/>
      <w:szCs w:val="24"/>
    </w:rPr>
  </w:style>
  <w:style w:type="character" w:customStyle="1" w:styleId="196">
    <w:name w:val="标题 Char"/>
    <w:link w:val="24"/>
    <w:qFormat/>
    <w:uiPriority w:val="0"/>
    <w:rPr>
      <w:szCs w:val="24"/>
      <w:u w:val="single"/>
      <w:lang w:eastAsia="en-US"/>
    </w:rPr>
  </w:style>
  <w:style w:type="character" w:customStyle="1" w:styleId="197">
    <w:name w:val="UserStyle_54"/>
    <w:qFormat/>
    <w:locked/>
    <w:uiPriority w:val="0"/>
    <w:rPr>
      <w:rFonts w:eastAsia="黑体"/>
      <w:kern w:val="2"/>
      <w:sz w:val="44"/>
      <w:szCs w:val="44"/>
      <w:lang w:val="en-US" w:eastAsia="zh-CN" w:bidi="ar-SA"/>
    </w:rPr>
  </w:style>
  <w:style w:type="character" w:customStyle="1" w:styleId="198">
    <w:name w:val="UserStyle_55"/>
    <w:qFormat/>
    <w:uiPriority w:val="0"/>
    <w:rPr>
      <w:rFonts w:ascii="Cambria" w:hAnsi="Cambria" w:eastAsia="宋体" w:cs="Times New Roman"/>
      <w:b/>
      <w:bCs/>
      <w:kern w:val="2"/>
      <w:sz w:val="32"/>
      <w:szCs w:val="32"/>
    </w:rPr>
  </w:style>
  <w:style w:type="character" w:customStyle="1" w:styleId="199">
    <w:name w:val="261"/>
    <w:qFormat/>
    <w:uiPriority w:val="0"/>
    <w:rPr>
      <w:rFonts w:cs="Times New Roman"/>
      <w:b/>
      <w:bCs/>
      <w:i/>
      <w:iCs/>
      <w:color w:val="4F81BD"/>
    </w:rPr>
  </w:style>
  <w:style w:type="character" w:customStyle="1" w:styleId="200">
    <w:name w:val="UserStyle_56"/>
    <w:qFormat/>
    <w:uiPriority w:val="0"/>
    <w:rPr>
      <w:rFonts w:ascii="宋体" w:hAnsi="Courier New"/>
      <w:kern w:val="2"/>
      <w:sz w:val="21"/>
      <w:szCs w:val="21"/>
    </w:rPr>
  </w:style>
  <w:style w:type="character" w:customStyle="1" w:styleId="201">
    <w:name w:val="UserStyle_57"/>
    <w:qFormat/>
    <w:uiPriority w:val="0"/>
    <w:rPr>
      <w:kern w:val="2"/>
      <w:sz w:val="16"/>
      <w:szCs w:val="16"/>
    </w:rPr>
  </w:style>
  <w:style w:type="character" w:customStyle="1" w:styleId="202">
    <w:name w:val="UserStyle_58"/>
    <w:qFormat/>
    <w:uiPriority w:val="0"/>
    <w:rPr>
      <w:rFonts w:ascii="Arial" w:hAnsi="Arial"/>
      <w:sz w:val="18"/>
      <w:szCs w:val="18"/>
      <w:lang w:eastAsia="en-US"/>
    </w:rPr>
  </w:style>
  <w:style w:type="character" w:customStyle="1" w:styleId="203">
    <w:name w:val="UserStyle_59"/>
    <w:qFormat/>
    <w:uiPriority w:val="0"/>
    <w:rPr>
      <w:rFonts w:ascii="宋体" w:hAnsi="宋体"/>
      <w:color w:val="000000"/>
      <w:sz w:val="24"/>
      <w:szCs w:val="24"/>
    </w:rPr>
  </w:style>
  <w:style w:type="character" w:customStyle="1" w:styleId="204">
    <w:name w:val="UserStyle_60"/>
    <w:qFormat/>
    <w:uiPriority w:val="0"/>
    <w:rPr>
      <w:rFonts w:ascii="Arial" w:hAnsi="Arial"/>
      <w:szCs w:val="24"/>
      <w:lang w:eastAsia="en-US"/>
    </w:rPr>
  </w:style>
  <w:style w:type="character" w:customStyle="1" w:styleId="205">
    <w:name w:val="UserStyle_61"/>
    <w:link w:val="49"/>
    <w:qFormat/>
    <w:uiPriority w:val="0"/>
    <w:rPr>
      <w:kern w:val="2"/>
      <w:sz w:val="21"/>
      <w:szCs w:val="24"/>
    </w:rPr>
  </w:style>
  <w:style w:type="character" w:customStyle="1" w:styleId="206">
    <w:name w:val="UserStyle_62"/>
    <w:link w:val="38"/>
    <w:qFormat/>
    <w:uiPriority w:val="0"/>
    <w:rPr>
      <w:rFonts w:ascii="Cambria" w:hAnsi="Cambria" w:eastAsia="宋体" w:cs="Times New Roman"/>
      <w:b/>
      <w:bCs/>
      <w:kern w:val="2"/>
      <w:sz w:val="32"/>
      <w:szCs w:val="32"/>
    </w:rPr>
  </w:style>
  <w:style w:type="character" w:customStyle="1" w:styleId="207">
    <w:name w:val="UserStyle_63"/>
    <w:qFormat/>
    <w:uiPriority w:val="0"/>
    <w:rPr>
      <w:rFonts w:cs="Times New Roman"/>
      <w:b/>
      <w:bCs/>
      <w:kern w:val="44"/>
      <w:sz w:val="44"/>
      <w:szCs w:val="44"/>
    </w:rPr>
  </w:style>
  <w:style w:type="character" w:customStyle="1" w:styleId="208">
    <w:name w:val="UserStyle_64"/>
    <w:qFormat/>
    <w:uiPriority w:val="0"/>
    <w:rPr>
      <w:rFonts w:eastAsia="仿宋_GB2312"/>
      <w:sz w:val="30"/>
    </w:rPr>
  </w:style>
  <w:style w:type="character" w:customStyle="1" w:styleId="209">
    <w:name w:val="UserStyle_65"/>
    <w:basedOn w:val="138"/>
    <w:qFormat/>
    <w:uiPriority w:val="0"/>
  </w:style>
  <w:style w:type="character" w:customStyle="1" w:styleId="210">
    <w:name w:val="UserStyle_66"/>
    <w:qFormat/>
    <w:uiPriority w:val="0"/>
    <w:rPr>
      <w:sz w:val="28"/>
      <w:szCs w:val="24"/>
    </w:rPr>
  </w:style>
  <w:style w:type="character" w:customStyle="1" w:styleId="211">
    <w:name w:val="UserStyle_67"/>
    <w:qFormat/>
    <w:uiPriority w:val="0"/>
    <w:rPr>
      <w:rFonts w:ascii="楷体_GB2312" w:eastAsia="楷体_GB2312"/>
      <w:sz w:val="28"/>
      <w:szCs w:val="28"/>
    </w:rPr>
  </w:style>
  <w:style w:type="character" w:customStyle="1" w:styleId="212">
    <w:name w:val="UserStyle_68"/>
    <w:qFormat/>
    <w:uiPriority w:val="0"/>
    <w:rPr>
      <w:rFonts w:ascii="宋体" w:hAnsi="宋体"/>
      <w:kern w:val="2"/>
      <w:sz w:val="28"/>
      <w:szCs w:val="28"/>
    </w:rPr>
  </w:style>
  <w:style w:type="character" w:customStyle="1" w:styleId="213">
    <w:name w:val="UserStyle_69"/>
    <w:qFormat/>
    <w:uiPriority w:val="0"/>
    <w:rPr>
      <w:kern w:val="2"/>
      <w:sz w:val="18"/>
      <w:szCs w:val="18"/>
    </w:rPr>
  </w:style>
  <w:style w:type="character" w:customStyle="1" w:styleId="214">
    <w:name w:val="UserStyle_70"/>
    <w:link w:val="37"/>
    <w:qFormat/>
    <w:uiPriority w:val="0"/>
    <w:rPr>
      <w:rFonts w:cs="Times New Roman"/>
      <w:b/>
      <w:bCs/>
      <w:kern w:val="44"/>
      <w:sz w:val="44"/>
      <w:szCs w:val="44"/>
    </w:rPr>
  </w:style>
  <w:style w:type="character" w:customStyle="1" w:styleId="215">
    <w:name w:val="UserStyle_71"/>
    <w:qFormat/>
    <w:uiPriority w:val="0"/>
    <w:rPr>
      <w:rFonts w:ascii="宋体" w:hAnsi="Courier New"/>
      <w:kern w:val="2"/>
      <w:sz w:val="21"/>
      <w:szCs w:val="21"/>
    </w:rPr>
  </w:style>
  <w:style w:type="character" w:customStyle="1" w:styleId="216">
    <w:name w:val="UserStyle_72"/>
    <w:qFormat/>
    <w:uiPriority w:val="0"/>
    <w:rPr>
      <w:rFonts w:cs="Times New Roman"/>
      <w:b/>
      <w:bCs/>
      <w:i/>
      <w:iCs/>
      <w:color w:val="4F81BD"/>
      <w:kern w:val="2"/>
      <w:sz w:val="21"/>
      <w:szCs w:val="24"/>
    </w:rPr>
  </w:style>
  <w:style w:type="character" w:customStyle="1" w:styleId="217">
    <w:name w:val="UserStyle_73"/>
    <w:qFormat/>
    <w:uiPriority w:val="0"/>
    <w:rPr>
      <w:rFonts w:ascii="宋体" w:hAnsi="宋体" w:eastAsia="宋体"/>
      <w:sz w:val="18"/>
      <w:szCs w:val="18"/>
    </w:rPr>
  </w:style>
  <w:style w:type="character" w:customStyle="1" w:styleId="218">
    <w:name w:val="UserStyle_74"/>
    <w:qFormat/>
    <w:uiPriority w:val="0"/>
    <w:rPr>
      <w:rFonts w:ascii="Times New Roman" w:hAnsi="Times New Roman" w:eastAsia="宋体" w:cs="黑体"/>
      <w:kern w:val="2"/>
      <w:sz w:val="21"/>
      <w:szCs w:val="24"/>
      <w:lang w:val="en-US" w:eastAsia="zh-CN" w:bidi="ar-SA"/>
    </w:rPr>
  </w:style>
  <w:style w:type="character" w:customStyle="1" w:styleId="219">
    <w:name w:val="UserStyle_75"/>
    <w:qFormat/>
    <w:uiPriority w:val="0"/>
    <w:rPr>
      <w:kern w:val="2"/>
      <w:sz w:val="18"/>
      <w:szCs w:val="18"/>
    </w:rPr>
  </w:style>
  <w:style w:type="character" w:customStyle="1" w:styleId="220">
    <w:name w:val="UserStyle_76"/>
    <w:link w:val="46"/>
    <w:qFormat/>
    <w:uiPriority w:val="0"/>
    <w:rPr>
      <w:rFonts w:eastAsia="仿宋_GB2312"/>
      <w:sz w:val="30"/>
    </w:rPr>
  </w:style>
  <w:style w:type="character" w:customStyle="1" w:styleId="221">
    <w:name w:val="UserStyle_77"/>
    <w:qFormat/>
    <w:uiPriority w:val="0"/>
    <w:rPr>
      <w:kern w:val="2"/>
      <w:sz w:val="21"/>
      <w:szCs w:val="24"/>
      <w:shd w:val="clear" w:color="auto" w:fill="000080"/>
    </w:rPr>
  </w:style>
  <w:style w:type="character" w:customStyle="1" w:styleId="222">
    <w:name w:val="UserStyle_78"/>
    <w:qFormat/>
    <w:uiPriority w:val="0"/>
    <w:rPr>
      <w:rFonts w:ascii="Arial" w:hAnsi="Arial"/>
      <w:sz w:val="18"/>
      <w:szCs w:val="18"/>
      <w:lang w:eastAsia="en-US"/>
    </w:rPr>
  </w:style>
  <w:style w:type="character" w:customStyle="1" w:styleId="223">
    <w:name w:val="UserStyle_79"/>
    <w:link w:val="61"/>
    <w:qFormat/>
    <w:uiPriority w:val="0"/>
    <w:rPr>
      <w:rFonts w:ascii="宋体" w:hAnsi="宋体"/>
      <w:color w:val="000000"/>
      <w:sz w:val="24"/>
      <w:szCs w:val="24"/>
    </w:rPr>
  </w:style>
  <w:style w:type="character" w:customStyle="1" w:styleId="224">
    <w:name w:val="262"/>
    <w:qFormat/>
    <w:uiPriority w:val="0"/>
    <w:rPr>
      <w:smallCaps/>
      <w:color w:val="C0504D"/>
      <w:u w:val="single"/>
    </w:rPr>
  </w:style>
  <w:style w:type="character" w:customStyle="1" w:styleId="225">
    <w:name w:val="UserStyle_80"/>
    <w:link w:val="36"/>
    <w:qFormat/>
    <w:uiPriority w:val="0"/>
    <w:rPr>
      <w:kern w:val="2"/>
      <w:sz w:val="21"/>
      <w:szCs w:val="24"/>
    </w:rPr>
  </w:style>
  <w:style w:type="character" w:customStyle="1" w:styleId="226">
    <w:name w:val="UserStyle_81"/>
    <w:qFormat/>
    <w:uiPriority w:val="0"/>
    <w:rPr>
      <w:rFonts w:ascii="Cambria" w:hAnsi="Cambria" w:eastAsia="宋体" w:cs="Times New Roman"/>
      <w:b/>
      <w:bCs/>
      <w:kern w:val="2"/>
      <w:sz w:val="32"/>
      <w:szCs w:val="32"/>
    </w:rPr>
  </w:style>
  <w:style w:type="character" w:customStyle="1" w:styleId="227">
    <w:name w:val="页脚 Char"/>
    <w:link w:val="13"/>
    <w:qFormat/>
    <w:uiPriority w:val="0"/>
    <w:rPr>
      <w:kern w:val="2"/>
      <w:sz w:val="18"/>
      <w:szCs w:val="18"/>
    </w:rPr>
  </w:style>
  <w:style w:type="character" w:customStyle="1" w:styleId="228">
    <w:name w:val="UserStyle_83"/>
    <w:qFormat/>
    <w:uiPriority w:val="0"/>
    <w:rPr>
      <w:rFonts w:ascii="宋体" w:hAnsi="宋体" w:cs="宋体"/>
      <w:b/>
      <w:bCs/>
      <w:sz w:val="24"/>
      <w:szCs w:val="24"/>
    </w:rPr>
  </w:style>
  <w:style w:type="character" w:customStyle="1" w:styleId="229">
    <w:name w:val="UserStyle_84"/>
    <w:link w:val="40"/>
    <w:qFormat/>
    <w:uiPriority w:val="0"/>
    <w:rPr>
      <w:rFonts w:ascii="宋体" w:hAnsi="宋体" w:cs="宋体"/>
      <w:b/>
      <w:bCs/>
      <w:sz w:val="24"/>
      <w:szCs w:val="24"/>
    </w:rPr>
  </w:style>
  <w:style w:type="character" w:customStyle="1" w:styleId="230">
    <w:name w:val="UserStyle_85"/>
    <w:link w:val="45"/>
    <w:qFormat/>
    <w:uiPriority w:val="0"/>
    <w:rPr>
      <w:rFonts w:hAnsi="Arial" w:eastAsia="仿宋_GB2312"/>
      <w:sz w:val="30"/>
    </w:rPr>
  </w:style>
  <w:style w:type="character" w:customStyle="1" w:styleId="231">
    <w:name w:val="UserStyle_86"/>
    <w:qFormat/>
    <w:uiPriority w:val="0"/>
    <w:rPr>
      <w:kern w:val="2"/>
      <w:sz w:val="18"/>
      <w:szCs w:val="18"/>
    </w:rPr>
  </w:style>
  <w:style w:type="character" w:customStyle="1" w:styleId="232">
    <w:name w:val="UserStyle_87"/>
    <w:qFormat/>
    <w:uiPriority w:val="0"/>
    <w:rPr>
      <w:sz w:val="14"/>
      <w:szCs w:val="14"/>
    </w:rPr>
  </w:style>
  <w:style w:type="character" w:customStyle="1" w:styleId="233">
    <w:name w:val="UserStyle_88"/>
    <w:qFormat/>
    <w:uiPriority w:val="0"/>
    <w:rPr>
      <w:rFonts w:cs="Times New Roman"/>
      <w:b/>
      <w:bCs/>
      <w:kern w:val="44"/>
      <w:sz w:val="44"/>
      <w:szCs w:val="44"/>
    </w:rPr>
  </w:style>
  <w:style w:type="character" w:customStyle="1" w:styleId="234">
    <w:name w:val="UserStyle_89"/>
    <w:qFormat/>
    <w:uiPriority w:val="0"/>
    <w:rPr>
      <w:rFonts w:cs="Times New Roman"/>
      <w:b/>
      <w:bCs/>
      <w:kern w:val="2"/>
      <w:sz w:val="21"/>
      <w:szCs w:val="24"/>
    </w:rPr>
  </w:style>
  <w:style w:type="character" w:customStyle="1" w:styleId="235">
    <w:name w:val="UserStyle_90"/>
    <w:qFormat/>
    <w:uiPriority w:val="0"/>
    <w:rPr>
      <w:rFonts w:cs="Times New Roman"/>
      <w:b/>
      <w:bCs/>
      <w:kern w:val="2"/>
      <w:sz w:val="32"/>
      <w:szCs w:val="32"/>
    </w:rPr>
  </w:style>
  <w:style w:type="character" w:customStyle="1" w:styleId="236">
    <w:name w:val="UserStyle_91"/>
    <w:link w:val="62"/>
    <w:qFormat/>
    <w:uiPriority w:val="0"/>
    <w:rPr>
      <w:i/>
      <w:iCs/>
      <w:kern w:val="2"/>
      <w:sz w:val="26"/>
      <w:szCs w:val="24"/>
    </w:rPr>
  </w:style>
  <w:style w:type="character" w:customStyle="1" w:styleId="237">
    <w:name w:val="UserStyle_92"/>
    <w:qFormat/>
    <w:uiPriority w:val="0"/>
    <w:rPr>
      <w:rFonts w:cs="Times New Roman"/>
      <w:b/>
      <w:bCs/>
      <w:sz w:val="32"/>
      <w:szCs w:val="32"/>
    </w:rPr>
  </w:style>
  <w:style w:type="character" w:customStyle="1" w:styleId="238">
    <w:name w:val="UserStyle_93"/>
    <w:qFormat/>
    <w:uiPriority w:val="0"/>
    <w:rPr>
      <w:kern w:val="2"/>
      <w:sz w:val="16"/>
      <w:szCs w:val="16"/>
    </w:rPr>
  </w:style>
  <w:style w:type="character" w:customStyle="1" w:styleId="239">
    <w:name w:val="UserStyle_94"/>
    <w:qFormat/>
    <w:uiPriority w:val="0"/>
    <w:rPr>
      <w:rFonts w:ascii="Arial" w:hAnsi="Arial"/>
      <w:szCs w:val="24"/>
      <w:lang w:eastAsia="en-US"/>
    </w:rPr>
  </w:style>
  <w:style w:type="character" w:customStyle="1" w:styleId="240">
    <w:name w:val="263"/>
    <w:qFormat/>
    <w:uiPriority w:val="0"/>
    <w:rPr>
      <w:rFonts w:cs="Times New Roman"/>
      <w:b/>
      <w:bCs/>
      <w:smallCaps/>
      <w:color w:val="C0504D"/>
      <w:spacing w:val="5"/>
      <w:u w:val="single"/>
    </w:rPr>
  </w:style>
  <w:style w:type="character" w:customStyle="1" w:styleId="241">
    <w:name w:val="UserStyle_95"/>
    <w:qFormat/>
    <w:uiPriority w:val="0"/>
    <w:rPr>
      <w:kern w:val="2"/>
      <w:sz w:val="21"/>
      <w:szCs w:val="24"/>
    </w:rPr>
  </w:style>
  <w:style w:type="character" w:customStyle="1" w:styleId="242">
    <w:name w:val="UserStyle_96"/>
    <w:qFormat/>
    <w:uiPriority w:val="0"/>
    <w:rPr>
      <w:rFonts w:ascii="仿宋_GB2312" w:eastAsia="仿宋_GB2312"/>
      <w:sz w:val="21"/>
      <w:szCs w:val="21"/>
    </w:rPr>
  </w:style>
  <w:style w:type="character" w:customStyle="1" w:styleId="243">
    <w:name w:val="UserStyle_97"/>
    <w:basedOn w:val="138"/>
    <w:qFormat/>
    <w:uiPriority w:val="0"/>
  </w:style>
  <w:style w:type="character" w:customStyle="1" w:styleId="244">
    <w:name w:val="UserStyle_98"/>
    <w:qFormat/>
    <w:uiPriority w:val="0"/>
    <w:rPr>
      <w:rFonts w:ascii="宋体" w:hAnsi="宋体"/>
      <w:kern w:val="2"/>
      <w:sz w:val="24"/>
      <w:szCs w:val="28"/>
    </w:rPr>
  </w:style>
  <w:style w:type="character" w:customStyle="1" w:styleId="245">
    <w:name w:val="UserStyle_99"/>
    <w:qFormat/>
    <w:uiPriority w:val="0"/>
    <w:rPr>
      <w:rFonts w:eastAsia="仿宋_GB2312"/>
      <w:sz w:val="30"/>
    </w:rPr>
  </w:style>
  <w:style w:type="character" w:customStyle="1" w:styleId="246">
    <w:name w:val="UserStyle_100"/>
    <w:qFormat/>
    <w:uiPriority w:val="0"/>
    <w:rPr>
      <w:rFonts w:cs="Times New Roman"/>
      <w:b/>
      <w:bCs/>
      <w:sz w:val="28"/>
      <w:szCs w:val="28"/>
    </w:rPr>
  </w:style>
  <w:style w:type="character" w:customStyle="1" w:styleId="247">
    <w:name w:val="UserStyle_101"/>
    <w:qFormat/>
    <w:uiPriority w:val="0"/>
    <w:rPr>
      <w:sz w:val="10"/>
      <w:szCs w:val="10"/>
    </w:rPr>
  </w:style>
  <w:style w:type="character" w:customStyle="1" w:styleId="248">
    <w:name w:val="UserStyle_102"/>
    <w:link w:val="44"/>
    <w:qFormat/>
    <w:uiPriority w:val="0"/>
    <w:rPr>
      <w:rFonts w:eastAsia="仿宋_GB2312"/>
      <w:sz w:val="30"/>
    </w:rPr>
  </w:style>
  <w:style w:type="character" w:customStyle="1" w:styleId="249">
    <w:name w:val="UserStyle_103"/>
    <w:qFormat/>
    <w:uiPriority w:val="0"/>
    <w:rPr>
      <w:rFonts w:ascii="宋体" w:hAnsi="宋体" w:eastAsia="宋体"/>
      <w:sz w:val="11"/>
      <w:szCs w:val="11"/>
    </w:rPr>
  </w:style>
  <w:style w:type="character" w:customStyle="1" w:styleId="250">
    <w:name w:val="UserStyle_104"/>
    <w:qFormat/>
    <w:uiPriority w:val="0"/>
    <w:rPr>
      <w:kern w:val="2"/>
      <w:sz w:val="21"/>
      <w:szCs w:val="24"/>
    </w:rPr>
  </w:style>
  <w:style w:type="character" w:customStyle="1" w:styleId="251">
    <w:name w:val="UserStyle_105"/>
    <w:qFormat/>
    <w:uiPriority w:val="0"/>
    <w:rPr>
      <w:rFonts w:hAnsi="Arial" w:eastAsia="仿宋_GB2312"/>
      <w:sz w:val="30"/>
    </w:rPr>
  </w:style>
  <w:style w:type="character" w:customStyle="1" w:styleId="252">
    <w:name w:val="UserStyle_106"/>
    <w:qFormat/>
    <w:uiPriority w:val="0"/>
    <w:rPr>
      <w:kern w:val="2"/>
      <w:sz w:val="21"/>
      <w:szCs w:val="22"/>
    </w:rPr>
  </w:style>
  <w:style w:type="character" w:customStyle="1" w:styleId="253">
    <w:name w:val="UserStyle_107"/>
    <w:link w:val="63"/>
    <w:qFormat/>
    <w:uiPriority w:val="0"/>
    <w:rPr>
      <w:rFonts w:ascii="Arial" w:hAnsi="Arial"/>
      <w:sz w:val="18"/>
      <w:szCs w:val="18"/>
      <w:lang w:eastAsia="en-US"/>
    </w:rPr>
  </w:style>
  <w:style w:type="character" w:customStyle="1" w:styleId="254">
    <w:name w:val="副标题 Char1"/>
    <w:link w:val="17"/>
    <w:qFormat/>
    <w:uiPriority w:val="0"/>
    <w:rPr>
      <w:szCs w:val="24"/>
      <w:u w:val="single"/>
      <w:lang w:eastAsia="en-US"/>
    </w:rPr>
  </w:style>
  <w:style w:type="character" w:customStyle="1" w:styleId="255">
    <w:name w:val="UserStyle_109"/>
    <w:qFormat/>
    <w:uiPriority w:val="0"/>
    <w:rPr>
      <w:rFonts w:cs="Times New Roman"/>
      <w:b/>
      <w:bCs/>
      <w:color w:val="FFFFFF"/>
      <w:sz w:val="11"/>
      <w:szCs w:val="11"/>
    </w:rPr>
  </w:style>
  <w:style w:type="character" w:customStyle="1" w:styleId="256">
    <w:name w:val="UserStyle_110"/>
    <w:qFormat/>
    <w:uiPriority w:val="0"/>
    <w:rPr>
      <w:szCs w:val="24"/>
      <w:u w:val="single"/>
      <w:lang w:eastAsia="en-US"/>
    </w:rPr>
  </w:style>
  <w:style w:type="character" w:customStyle="1" w:styleId="257">
    <w:name w:val="UserStyle_111"/>
    <w:qFormat/>
    <w:uiPriority w:val="0"/>
    <w:rPr>
      <w:rFonts w:ascii="宋体" w:hAnsi="宋体"/>
      <w:kern w:val="2"/>
      <w:sz w:val="28"/>
      <w:szCs w:val="28"/>
    </w:rPr>
  </w:style>
  <w:style w:type="character" w:customStyle="1" w:styleId="258">
    <w:name w:val="UserStyle_112"/>
    <w:link w:val="64"/>
    <w:qFormat/>
    <w:uiPriority w:val="0"/>
    <w:rPr>
      <w:rFonts w:ascii="Arial" w:hAnsi="Arial"/>
      <w:szCs w:val="24"/>
      <w:lang w:eastAsia="en-US"/>
    </w:rPr>
  </w:style>
  <w:style w:type="character" w:customStyle="1" w:styleId="259">
    <w:name w:val="UserStyle_113"/>
    <w:qFormat/>
    <w:uiPriority w:val="0"/>
    <w:rPr>
      <w:rFonts w:hAnsi="Arial" w:eastAsia="仿宋_GB2312"/>
      <w:sz w:val="30"/>
    </w:rPr>
  </w:style>
  <w:style w:type="character" w:customStyle="1" w:styleId="260">
    <w:name w:val="UserStyle_114"/>
    <w:link w:val="42"/>
    <w:qFormat/>
    <w:uiPriority w:val="0"/>
    <w:rPr>
      <w:rFonts w:hAnsi="Arial" w:eastAsia="仿宋_GB2312"/>
      <w:sz w:val="30"/>
    </w:rPr>
  </w:style>
  <w:style w:type="character" w:customStyle="1" w:styleId="261">
    <w:name w:val="UserStyle_115"/>
    <w:qFormat/>
    <w:uiPriority w:val="0"/>
    <w:rPr>
      <w:color w:val="FA0004"/>
    </w:rPr>
  </w:style>
  <w:style w:type="character" w:customStyle="1" w:styleId="262">
    <w:name w:val="UserStyle_116"/>
    <w:qFormat/>
    <w:uiPriority w:val="0"/>
    <w:rPr>
      <w:rFonts w:ascii="宋体" w:hAnsi="宋体" w:cs="宋体"/>
      <w:b/>
      <w:bCs/>
    </w:rPr>
  </w:style>
  <w:style w:type="character" w:customStyle="1" w:styleId="263">
    <w:name w:val="UserStyle_117"/>
    <w:qFormat/>
    <w:uiPriority w:val="0"/>
    <w:rPr>
      <w:rFonts w:ascii="黑体" w:eastAsia="黑体" w:cs="Times New Roman"/>
      <w:b/>
      <w:bCs/>
    </w:rPr>
  </w:style>
  <w:style w:type="character" w:customStyle="1" w:styleId="264">
    <w:name w:val="style121"/>
    <w:basedOn w:val="27"/>
    <w:qFormat/>
    <w:uiPriority w:val="0"/>
    <w:rPr>
      <w:rFonts w:hint="eastAsia" w:ascii="宋体" w:hAnsi="宋体" w:eastAsia="宋体"/>
      <w:sz w:val="18"/>
      <w:szCs w:val="18"/>
    </w:rPr>
  </w:style>
  <w:style w:type="character" w:customStyle="1" w:styleId="265">
    <w:name w:val="标题 2 Char"/>
    <w:basedOn w:val="27"/>
    <w:link w:val="4"/>
    <w:semiHidden/>
    <w:qFormat/>
    <w:uiPriority w:val="0"/>
    <w:rPr>
      <w:rFonts w:ascii="Cambria" w:hAnsi="Cambria" w:eastAsia="宋体" w:cs="黑体"/>
      <w:b/>
      <w:bCs/>
      <w:kern w:val="2"/>
      <w:sz w:val="32"/>
      <w:szCs w:val="32"/>
    </w:rPr>
  </w:style>
  <w:style w:type="character" w:customStyle="1" w:styleId="266">
    <w:name w:val="标题 3 Char"/>
    <w:basedOn w:val="27"/>
    <w:link w:val="5"/>
    <w:semiHidden/>
    <w:qFormat/>
    <w:uiPriority w:val="0"/>
    <w:rPr>
      <w:rFonts w:cs="黑体"/>
      <w:b/>
      <w:bCs/>
      <w:kern w:val="2"/>
      <w:sz w:val="32"/>
      <w:szCs w:val="32"/>
    </w:rPr>
  </w:style>
  <w:style w:type="character" w:customStyle="1" w:styleId="267">
    <w:name w:val="副标题 Char"/>
    <w:qFormat/>
    <w:uiPriority w:val="0"/>
    <w:rPr>
      <w:szCs w:val="24"/>
      <w:u w:val="single"/>
      <w:lang w:eastAsia="en-US"/>
    </w:rPr>
  </w:style>
  <w:style w:type="character" w:customStyle="1" w:styleId="268">
    <w:name w:val="ca-11"/>
    <w:qFormat/>
    <w:uiPriority w:val="0"/>
    <w:rPr>
      <w:rFonts w:hint="eastAsia" w:ascii="楷体_GB2312" w:eastAsia="楷体_GB2312"/>
      <w:sz w:val="28"/>
      <w:szCs w:val="28"/>
    </w:rPr>
  </w:style>
  <w:style w:type="character" w:customStyle="1" w:styleId="269">
    <w:name w:val="font81"/>
    <w:basedOn w:val="27"/>
    <w:qFormat/>
    <w:uiPriority w:val="0"/>
    <w:rPr>
      <w:rFonts w:hint="eastAsia" w:ascii="宋体" w:hAnsi="宋体" w:eastAsia="宋体" w:cs="宋体"/>
      <w:color w:val="000000"/>
      <w:sz w:val="18"/>
      <w:szCs w:val="18"/>
      <w:u w:val="none"/>
    </w:rPr>
  </w:style>
  <w:style w:type="character" w:customStyle="1" w:styleId="270">
    <w:name w:val="font41"/>
    <w:basedOn w:val="27"/>
    <w:qFormat/>
    <w:uiPriority w:val="0"/>
    <w:rPr>
      <w:rFonts w:hint="default" w:ascii="Times New Roman" w:hAnsi="Times New Roman" w:cs="Times New Roman"/>
      <w:color w:val="000000"/>
      <w:sz w:val="18"/>
      <w:szCs w:val="18"/>
      <w:u w:val="none"/>
    </w:rPr>
  </w:style>
  <w:style w:type="character" w:customStyle="1" w:styleId="271">
    <w:name w:val="font11"/>
    <w:basedOn w:val="27"/>
    <w:qFormat/>
    <w:uiPriority w:val="0"/>
    <w:rPr>
      <w:rFonts w:hint="eastAsia" w:ascii="宋体" w:hAnsi="宋体" w:eastAsia="宋体" w:cs="宋体"/>
      <w:color w:val="000000"/>
      <w:sz w:val="22"/>
      <w:szCs w:val="22"/>
      <w:u w:val="none"/>
    </w:rPr>
  </w:style>
  <w:style w:type="character" w:customStyle="1" w:styleId="272">
    <w:name w:val="font01"/>
    <w:basedOn w:val="27"/>
    <w:qFormat/>
    <w:uiPriority w:val="0"/>
    <w:rPr>
      <w:rFonts w:ascii="font-weight : 400" w:hAnsi="font-weight : 400" w:eastAsia="font-weight : 400" w:cs="font-weight : 400"/>
      <w:color w:val="000000"/>
      <w:sz w:val="22"/>
      <w:szCs w:val="22"/>
      <w:u w:val="none"/>
    </w:rPr>
  </w:style>
  <w:style w:type="character" w:customStyle="1" w:styleId="273">
    <w:name w:val="font21"/>
    <w:basedOn w:val="27"/>
    <w:qFormat/>
    <w:uiPriority w:val="0"/>
    <w:rPr>
      <w:rFonts w:hint="eastAsia" w:ascii="宋体" w:hAnsi="宋体" w:eastAsia="宋体" w:cs="宋体"/>
      <w:color w:val="000000"/>
      <w:sz w:val="22"/>
      <w:szCs w:val="22"/>
      <w:u w:val="none"/>
    </w:rPr>
  </w:style>
  <w:style w:type="character" w:customStyle="1" w:styleId="274">
    <w:name w:val="font31"/>
    <w:basedOn w:val="27"/>
    <w:qFormat/>
    <w:uiPriority w:val="0"/>
    <w:rPr>
      <w:rFonts w:ascii="font-weight : 400" w:hAnsi="font-weight : 400" w:eastAsia="font-weight : 400" w:cs="font-weight : 400"/>
      <w:color w:val="000000"/>
      <w:sz w:val="18"/>
      <w:szCs w:val="18"/>
      <w:u w:val="none"/>
    </w:rPr>
  </w:style>
  <w:style w:type="character" w:customStyle="1" w:styleId="275">
    <w:name w:val="标题 2 字符"/>
    <w:link w:val="4"/>
    <w:qFormat/>
    <w:uiPriority w:val="0"/>
    <w:rPr>
      <w:rFonts w:ascii="Cambria" w:hAnsi="Cambria"/>
      <w:b/>
      <w:bCs/>
      <w:sz w:val="32"/>
      <w:szCs w:val="32"/>
    </w:rPr>
  </w:style>
  <w:style w:type="paragraph" w:customStyle="1" w:styleId="276">
    <w:name w:val="列出段落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15698</Words>
  <Characters>16870</Characters>
  <Lines>166</Lines>
  <Paragraphs>46</Paragraphs>
  <TotalTime>9</TotalTime>
  <ScaleCrop>false</ScaleCrop>
  <LinksUpToDate>false</LinksUpToDate>
  <CharactersWithSpaces>17429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2020-08-31T10:02:00Z</dcterms:created>
  <dc:creator>Administrator</dc:creator>
  <cp:lastModifiedBy>谯娟</cp:lastModifiedBy>
  <cp:lastPrinted>2024-10-15T07:19:00Z</cp:lastPrinted>
  <dcterms:modified xsi:type="dcterms:W3CDTF">2025-05-16T02:57:53Z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07FC2DA925A14E788CCF645964840C2C_13</vt:lpwstr>
  </property>
  <property fmtid="{D5CDD505-2E9C-101B-9397-08002B2CF9AE}" pid="4" name="KSOTemplateDocerSaveRecord">
    <vt:lpwstr>eyJoZGlkIjoiYjdjOGMyZTU0NTI4YTIwMjlmOWZhNjc3NTI1ZmZmOGMiLCJ1c2VySWQiOiI2NDA5MTI0MTAifQ==</vt:lpwstr>
  </property>
</Properties>
</file>